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6CB" w:rsidRPr="00841EEC" w:rsidRDefault="004E26CB" w:rsidP="004E26CB">
      <w:pPr>
        <w:keepNext/>
        <w:keepLines/>
        <w:jc w:val="center"/>
        <w:rPr>
          <w:b/>
          <w:sz w:val="28"/>
          <w:szCs w:val="28"/>
        </w:rPr>
      </w:pPr>
      <w:r w:rsidRPr="00841EEC">
        <w:rPr>
          <w:b/>
          <w:sz w:val="28"/>
          <w:szCs w:val="28"/>
        </w:rPr>
        <w:t>Администрация Калтанского городского округа</w:t>
      </w:r>
    </w:p>
    <w:p w:rsidR="004E26CB" w:rsidRDefault="004E26CB" w:rsidP="004E26CB">
      <w:pPr>
        <w:keepNext/>
        <w:keepLines/>
        <w:jc w:val="center"/>
        <w:rPr>
          <w:b/>
          <w:sz w:val="28"/>
          <w:szCs w:val="28"/>
        </w:rPr>
      </w:pPr>
      <w:r w:rsidRPr="00841EEC">
        <w:rPr>
          <w:b/>
          <w:sz w:val="28"/>
          <w:szCs w:val="28"/>
        </w:rPr>
        <w:t>Отдел экономического анализа и прогнозирования развития территории</w:t>
      </w:r>
    </w:p>
    <w:p w:rsidR="004E26CB" w:rsidRPr="00693776" w:rsidRDefault="004E26CB" w:rsidP="004E26CB">
      <w:pPr>
        <w:pStyle w:val="af0"/>
        <w:keepNext/>
        <w:keepLines/>
        <w:rPr>
          <w:b/>
          <w:sz w:val="28"/>
          <w:szCs w:val="28"/>
        </w:rPr>
      </w:pPr>
      <w:r w:rsidRPr="00693776">
        <w:rPr>
          <w:b/>
          <w:sz w:val="28"/>
          <w:szCs w:val="28"/>
        </w:rPr>
        <w:t>Итоги социально-экономического развития</w:t>
      </w:r>
    </w:p>
    <w:p w:rsidR="004E26CB" w:rsidRPr="00841EEC" w:rsidRDefault="004E26CB" w:rsidP="004E26CB">
      <w:pPr>
        <w:keepNext/>
        <w:keepLines/>
        <w:jc w:val="center"/>
        <w:rPr>
          <w:b/>
          <w:sz w:val="28"/>
          <w:szCs w:val="28"/>
        </w:rPr>
      </w:pPr>
      <w:r w:rsidRPr="00841EEC">
        <w:rPr>
          <w:b/>
          <w:sz w:val="28"/>
          <w:szCs w:val="28"/>
        </w:rPr>
        <w:t xml:space="preserve">Калтанского городского округа </w:t>
      </w:r>
    </w:p>
    <w:p w:rsidR="004E26CB" w:rsidRDefault="004E26CB" w:rsidP="004E26CB">
      <w:pPr>
        <w:keepNext/>
        <w:keepLines/>
        <w:jc w:val="center"/>
        <w:rPr>
          <w:b/>
          <w:sz w:val="28"/>
          <w:szCs w:val="28"/>
        </w:rPr>
      </w:pPr>
      <w:r w:rsidRPr="00841EEC">
        <w:rPr>
          <w:b/>
          <w:sz w:val="28"/>
          <w:szCs w:val="28"/>
        </w:rPr>
        <w:t>за 20</w:t>
      </w:r>
      <w:r>
        <w:rPr>
          <w:b/>
          <w:sz w:val="28"/>
          <w:szCs w:val="28"/>
        </w:rPr>
        <w:t>21</w:t>
      </w:r>
      <w:r w:rsidRPr="00841EEC">
        <w:rPr>
          <w:b/>
          <w:sz w:val="28"/>
          <w:szCs w:val="28"/>
        </w:rPr>
        <w:t xml:space="preserve"> год</w:t>
      </w:r>
    </w:p>
    <w:p w:rsidR="00A53369" w:rsidRDefault="00A53369" w:rsidP="004E26CB">
      <w:pPr>
        <w:keepNext/>
        <w:keepLines/>
        <w:jc w:val="center"/>
        <w:rPr>
          <w:b/>
          <w:sz w:val="28"/>
          <w:szCs w:val="28"/>
        </w:rPr>
      </w:pPr>
    </w:p>
    <w:p w:rsidR="00456514" w:rsidRDefault="004E26CB" w:rsidP="00456514">
      <w:pPr>
        <w:pStyle w:val="a5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4E26CB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40425" cy="7543800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отовка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CED" w:rsidRPr="00A82D86" w:rsidRDefault="00A82D86" w:rsidP="005A5295">
      <w:pPr>
        <w:pStyle w:val="a5"/>
        <w:spacing w:line="276" w:lineRule="auto"/>
        <w:rPr>
          <w:rFonts w:ascii="Times New Roman" w:hAnsi="Times New Roman"/>
          <w:b/>
          <w:sz w:val="28"/>
          <w:szCs w:val="28"/>
        </w:rPr>
      </w:pPr>
      <w:r w:rsidRPr="00A82D86"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                        2022 год</w:t>
      </w:r>
    </w:p>
    <w:p w:rsidR="003D6CED" w:rsidRDefault="00EA76E5" w:rsidP="005A5295">
      <w:pPr>
        <w:pStyle w:val="a5"/>
        <w:spacing w:line="276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43" type="#_x0000_t84" style="position:absolute;margin-left:11.7pt;margin-top:-20.7pt;width:441pt;height:70.5pt;z-index:251673600">
            <v:textbox>
              <w:txbxContent>
                <w:p w:rsidR="00062E7E" w:rsidRPr="00456514" w:rsidRDefault="00062E7E" w:rsidP="003D6CED">
                  <w:pPr>
                    <w:pStyle w:val="a5"/>
                    <w:spacing w:line="276" w:lineRule="auto"/>
                    <w:jc w:val="center"/>
                    <w:rPr>
                      <w:rFonts w:ascii="Times New Roman" w:hAnsi="Times New Roman"/>
                      <w:b/>
                      <w:i/>
                      <w:sz w:val="32"/>
                      <w:szCs w:val="32"/>
                    </w:rPr>
                  </w:pPr>
                  <w:r w:rsidRPr="00456514">
                    <w:rPr>
                      <w:rFonts w:ascii="Times New Roman" w:hAnsi="Times New Roman"/>
                      <w:b/>
                      <w:i/>
                      <w:sz w:val="32"/>
                      <w:szCs w:val="32"/>
                    </w:rPr>
                    <w:t xml:space="preserve">Общая оценка социально-экономической ситуации </w:t>
                  </w:r>
                  <w:proofErr w:type="gramStart"/>
                  <w:r w:rsidRPr="00456514">
                    <w:rPr>
                      <w:rFonts w:ascii="Times New Roman" w:hAnsi="Times New Roman"/>
                      <w:b/>
                      <w:i/>
                      <w:sz w:val="32"/>
                      <w:szCs w:val="32"/>
                    </w:rPr>
                    <w:t>в</w:t>
                  </w:r>
                  <w:proofErr w:type="gramEnd"/>
                </w:p>
                <w:p w:rsidR="00062E7E" w:rsidRDefault="00062E7E" w:rsidP="003D6CED">
                  <w:proofErr w:type="gramStart"/>
                  <w:r w:rsidRPr="00456514">
                    <w:rPr>
                      <w:rFonts w:ascii="Times New Roman" w:hAnsi="Times New Roman"/>
                      <w:b/>
                      <w:i/>
                      <w:sz w:val="32"/>
                      <w:szCs w:val="32"/>
                    </w:rPr>
                    <w:t>Калтанском городском округе за отчетный</w:t>
                  </w:r>
                  <w:r>
                    <w:rPr>
                      <w:rFonts w:ascii="Times New Roman" w:hAnsi="Times New Roman"/>
                      <w:b/>
                      <w:i/>
                      <w:sz w:val="32"/>
                      <w:szCs w:val="32"/>
                    </w:rPr>
                    <w:t xml:space="preserve"> период</w:t>
                  </w:r>
                  <w:proofErr w:type="gramEnd"/>
                </w:p>
              </w:txbxContent>
            </v:textbox>
          </v:shape>
        </w:pict>
      </w:r>
    </w:p>
    <w:p w:rsidR="003D6CED" w:rsidRDefault="003D6CED" w:rsidP="005A5295">
      <w:pPr>
        <w:pStyle w:val="a5"/>
        <w:spacing w:line="276" w:lineRule="auto"/>
        <w:rPr>
          <w:rFonts w:ascii="Times New Roman" w:hAnsi="Times New Roman"/>
          <w:i/>
          <w:sz w:val="28"/>
          <w:szCs w:val="28"/>
        </w:rPr>
      </w:pPr>
    </w:p>
    <w:p w:rsidR="003D6CED" w:rsidRDefault="003D6CED" w:rsidP="005A5295">
      <w:pPr>
        <w:pStyle w:val="a5"/>
        <w:spacing w:line="276" w:lineRule="auto"/>
        <w:rPr>
          <w:rFonts w:ascii="Times New Roman" w:hAnsi="Times New Roman"/>
          <w:i/>
          <w:sz w:val="28"/>
          <w:szCs w:val="28"/>
        </w:rPr>
      </w:pPr>
    </w:p>
    <w:p w:rsidR="003D6CED" w:rsidRDefault="003D6CED" w:rsidP="005A5295">
      <w:pPr>
        <w:pStyle w:val="a5"/>
        <w:spacing w:line="276" w:lineRule="auto"/>
        <w:rPr>
          <w:rFonts w:ascii="Times New Roman" w:hAnsi="Times New Roman"/>
          <w:i/>
          <w:sz w:val="28"/>
          <w:szCs w:val="28"/>
        </w:rPr>
      </w:pPr>
    </w:p>
    <w:p w:rsidR="005A5295" w:rsidRPr="007C225F" w:rsidRDefault="005A5295" w:rsidP="005A5295">
      <w:pPr>
        <w:pStyle w:val="a5"/>
        <w:spacing w:line="276" w:lineRule="auto"/>
        <w:rPr>
          <w:rFonts w:ascii="Times New Roman" w:hAnsi="Times New Roman"/>
          <w:b/>
          <w:i/>
          <w:sz w:val="28"/>
          <w:szCs w:val="28"/>
        </w:rPr>
      </w:pPr>
      <w:r w:rsidRPr="007C225F">
        <w:rPr>
          <w:rFonts w:ascii="Times New Roman" w:hAnsi="Times New Roman"/>
          <w:i/>
          <w:sz w:val="28"/>
          <w:szCs w:val="28"/>
        </w:rPr>
        <w:t>Положительная тенденция</w:t>
      </w:r>
    </w:p>
    <w:p w:rsidR="005A5295" w:rsidRPr="003E63A0" w:rsidRDefault="005A5295" w:rsidP="005A5295">
      <w:pPr>
        <w:pStyle w:val="a5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3E63A0">
        <w:rPr>
          <w:rFonts w:ascii="Times New Roman" w:hAnsi="Times New Roman"/>
          <w:sz w:val="28"/>
          <w:szCs w:val="28"/>
        </w:rPr>
        <w:t xml:space="preserve">Отмечается рост основных показателей в сравнении с уровнем прошлого года: </w:t>
      </w:r>
    </w:p>
    <w:p w:rsidR="005A5295" w:rsidRPr="003E63A0" w:rsidRDefault="005A5295" w:rsidP="005A5295">
      <w:pPr>
        <w:pStyle w:val="a5"/>
        <w:spacing w:line="276" w:lineRule="auto"/>
        <w:rPr>
          <w:rFonts w:ascii="Times New Roman" w:hAnsi="Times New Roman"/>
          <w:sz w:val="28"/>
          <w:szCs w:val="28"/>
        </w:rPr>
      </w:pPr>
      <w:r w:rsidRPr="003E63A0">
        <w:rPr>
          <w:rFonts w:ascii="Times New Roman" w:hAnsi="Times New Roman"/>
          <w:sz w:val="28"/>
          <w:szCs w:val="28"/>
        </w:rPr>
        <w:t>- среднемесячной заработной платы</w:t>
      </w:r>
      <w:r w:rsidR="009E4ED6">
        <w:rPr>
          <w:rFonts w:ascii="Times New Roman" w:hAnsi="Times New Roman"/>
          <w:sz w:val="28"/>
          <w:szCs w:val="28"/>
        </w:rPr>
        <w:t xml:space="preserve"> работников в целом по Калтанскому городскому округу </w:t>
      </w:r>
      <w:r w:rsidRPr="003E63A0">
        <w:rPr>
          <w:rFonts w:ascii="Times New Roman" w:hAnsi="Times New Roman"/>
          <w:sz w:val="28"/>
          <w:szCs w:val="28"/>
        </w:rPr>
        <w:t xml:space="preserve"> - на </w:t>
      </w:r>
      <w:r w:rsidR="009E4ED6">
        <w:rPr>
          <w:rFonts w:ascii="Times New Roman" w:hAnsi="Times New Roman"/>
          <w:sz w:val="28"/>
          <w:szCs w:val="28"/>
        </w:rPr>
        <w:t>5,9</w:t>
      </w:r>
      <w:r w:rsidRPr="003E63A0">
        <w:rPr>
          <w:rFonts w:ascii="Times New Roman" w:hAnsi="Times New Roman"/>
          <w:sz w:val="28"/>
          <w:szCs w:val="28"/>
        </w:rPr>
        <w:t xml:space="preserve">%, </w:t>
      </w:r>
    </w:p>
    <w:p w:rsidR="00DA37FA" w:rsidRPr="003E63A0" w:rsidRDefault="00DA37FA" w:rsidP="005A5295">
      <w:pPr>
        <w:pStyle w:val="a5"/>
        <w:spacing w:line="276" w:lineRule="auto"/>
        <w:rPr>
          <w:rFonts w:ascii="Times New Roman" w:hAnsi="Times New Roman"/>
          <w:sz w:val="28"/>
          <w:szCs w:val="28"/>
        </w:rPr>
      </w:pPr>
      <w:r w:rsidRPr="003E63A0">
        <w:rPr>
          <w:rFonts w:ascii="Times New Roman" w:hAnsi="Times New Roman"/>
          <w:sz w:val="28"/>
          <w:szCs w:val="28"/>
        </w:rPr>
        <w:t>- производство товаров и услуг в целом – на 55,2%;</w:t>
      </w:r>
    </w:p>
    <w:p w:rsidR="00DA37FA" w:rsidRPr="003E63A0" w:rsidRDefault="00DA37FA" w:rsidP="00DA37FA">
      <w:pPr>
        <w:pStyle w:val="a5"/>
        <w:spacing w:line="276" w:lineRule="auto"/>
        <w:rPr>
          <w:rFonts w:ascii="Times New Roman" w:hAnsi="Times New Roman"/>
          <w:sz w:val="28"/>
          <w:szCs w:val="28"/>
        </w:rPr>
      </w:pPr>
      <w:r w:rsidRPr="003E63A0">
        <w:rPr>
          <w:rFonts w:ascii="Times New Roman" w:hAnsi="Times New Roman"/>
          <w:sz w:val="28"/>
          <w:szCs w:val="28"/>
        </w:rPr>
        <w:t>- объема отгруженных товаров собственного производства, выполненных работ и услуг собственными силами:</w:t>
      </w:r>
    </w:p>
    <w:p w:rsidR="00DA37FA" w:rsidRPr="003E63A0" w:rsidRDefault="00DA37FA" w:rsidP="00DA37FA">
      <w:pPr>
        <w:pStyle w:val="a5"/>
        <w:spacing w:line="276" w:lineRule="auto"/>
        <w:rPr>
          <w:rFonts w:ascii="Times New Roman" w:hAnsi="Times New Roman"/>
          <w:sz w:val="28"/>
          <w:szCs w:val="28"/>
        </w:rPr>
      </w:pPr>
      <w:r w:rsidRPr="003E63A0">
        <w:rPr>
          <w:rFonts w:ascii="Times New Roman" w:hAnsi="Times New Roman"/>
          <w:sz w:val="28"/>
          <w:szCs w:val="28"/>
        </w:rPr>
        <w:t xml:space="preserve">          добыча полезных ископаемых – на 89,3%;</w:t>
      </w:r>
    </w:p>
    <w:p w:rsidR="005A5295" w:rsidRPr="003E63A0" w:rsidRDefault="005A5295" w:rsidP="005A52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63A0">
        <w:rPr>
          <w:rFonts w:ascii="Times New Roman" w:hAnsi="Times New Roman" w:cs="Times New Roman"/>
          <w:color w:val="000000"/>
          <w:sz w:val="28"/>
          <w:szCs w:val="28"/>
        </w:rPr>
        <w:t xml:space="preserve">- снизилась 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до 24,3% </w:t>
      </w:r>
    </w:p>
    <w:p w:rsidR="003E63A0" w:rsidRPr="003E63A0" w:rsidRDefault="003E63A0" w:rsidP="003E63A0">
      <w:pPr>
        <w:pStyle w:val="a5"/>
        <w:spacing w:line="276" w:lineRule="auto"/>
        <w:rPr>
          <w:rFonts w:ascii="Times New Roman" w:hAnsi="Times New Roman"/>
          <w:b/>
          <w:sz w:val="28"/>
          <w:szCs w:val="28"/>
        </w:rPr>
      </w:pPr>
      <w:r w:rsidRPr="003E63A0">
        <w:rPr>
          <w:rFonts w:ascii="Times New Roman" w:hAnsi="Times New Roman"/>
          <w:sz w:val="28"/>
          <w:szCs w:val="28"/>
        </w:rPr>
        <w:t>- оборота розничной  торговли  и общественного питания -  на 28,4 %;</w:t>
      </w:r>
    </w:p>
    <w:p w:rsidR="005A5295" w:rsidRPr="003E63A0" w:rsidRDefault="003E63A0" w:rsidP="00A82D86">
      <w:pPr>
        <w:pStyle w:val="a5"/>
        <w:spacing w:line="276" w:lineRule="auto"/>
        <w:rPr>
          <w:rFonts w:ascii="Times New Roman" w:hAnsi="Times New Roman"/>
          <w:sz w:val="28"/>
          <w:szCs w:val="28"/>
        </w:rPr>
      </w:pPr>
      <w:r w:rsidRPr="003E63A0">
        <w:rPr>
          <w:rFonts w:ascii="Times New Roman" w:hAnsi="Times New Roman"/>
          <w:b/>
          <w:sz w:val="28"/>
          <w:szCs w:val="28"/>
        </w:rPr>
        <w:t>-</w:t>
      </w:r>
      <w:r w:rsidRPr="003E63A0">
        <w:rPr>
          <w:rFonts w:ascii="Times New Roman" w:hAnsi="Times New Roman"/>
          <w:sz w:val="28"/>
          <w:szCs w:val="28"/>
        </w:rPr>
        <w:t>объем платных услуг населению на 2,1%</w:t>
      </w:r>
    </w:p>
    <w:p w:rsidR="003E63A0" w:rsidRDefault="003E63A0" w:rsidP="005A5295">
      <w:pPr>
        <w:pStyle w:val="a5"/>
        <w:spacing w:line="276" w:lineRule="auto"/>
        <w:rPr>
          <w:rFonts w:ascii="Times New Roman" w:hAnsi="Times New Roman"/>
          <w:i/>
          <w:sz w:val="28"/>
          <w:szCs w:val="28"/>
        </w:rPr>
      </w:pPr>
    </w:p>
    <w:p w:rsidR="005A5295" w:rsidRPr="003E63A0" w:rsidRDefault="005A5295" w:rsidP="005A5295">
      <w:pPr>
        <w:pStyle w:val="a5"/>
        <w:spacing w:line="276" w:lineRule="auto"/>
        <w:rPr>
          <w:rFonts w:ascii="Times New Roman" w:hAnsi="Times New Roman"/>
          <w:b/>
          <w:i/>
          <w:sz w:val="28"/>
          <w:szCs w:val="28"/>
        </w:rPr>
      </w:pPr>
      <w:r w:rsidRPr="003E63A0">
        <w:rPr>
          <w:rFonts w:ascii="Times New Roman" w:hAnsi="Times New Roman"/>
          <w:i/>
          <w:sz w:val="28"/>
          <w:szCs w:val="28"/>
        </w:rPr>
        <w:t>Отрицательная тенденция</w:t>
      </w:r>
    </w:p>
    <w:p w:rsidR="005A5295" w:rsidRPr="003E63A0" w:rsidRDefault="005A5295" w:rsidP="005A5295">
      <w:pPr>
        <w:pStyle w:val="a5"/>
        <w:spacing w:line="276" w:lineRule="auto"/>
        <w:rPr>
          <w:rFonts w:ascii="Times New Roman" w:hAnsi="Times New Roman"/>
          <w:b/>
          <w:sz w:val="28"/>
          <w:szCs w:val="28"/>
        </w:rPr>
      </w:pPr>
      <w:r w:rsidRPr="003E63A0">
        <w:rPr>
          <w:rFonts w:ascii="Times New Roman" w:hAnsi="Times New Roman"/>
          <w:sz w:val="28"/>
          <w:szCs w:val="28"/>
        </w:rPr>
        <w:t>В 202</w:t>
      </w:r>
      <w:r w:rsidR="00CA05AD" w:rsidRPr="003E63A0">
        <w:rPr>
          <w:rFonts w:ascii="Times New Roman" w:hAnsi="Times New Roman"/>
          <w:sz w:val="28"/>
          <w:szCs w:val="28"/>
        </w:rPr>
        <w:t>1</w:t>
      </w:r>
      <w:r w:rsidRPr="003E63A0">
        <w:rPr>
          <w:rFonts w:ascii="Times New Roman" w:hAnsi="Times New Roman"/>
          <w:sz w:val="28"/>
          <w:szCs w:val="28"/>
        </w:rPr>
        <w:t xml:space="preserve"> году по сравнению с 20</w:t>
      </w:r>
      <w:r w:rsidR="00CA05AD" w:rsidRPr="003E63A0">
        <w:rPr>
          <w:rFonts w:ascii="Times New Roman" w:hAnsi="Times New Roman"/>
          <w:sz w:val="28"/>
          <w:szCs w:val="28"/>
        </w:rPr>
        <w:t xml:space="preserve">20 </w:t>
      </w:r>
      <w:r w:rsidRPr="003E63A0">
        <w:rPr>
          <w:rFonts w:ascii="Times New Roman" w:hAnsi="Times New Roman"/>
          <w:sz w:val="28"/>
          <w:szCs w:val="28"/>
        </w:rPr>
        <w:t xml:space="preserve"> годом отмечается снижение показателей:</w:t>
      </w:r>
    </w:p>
    <w:p w:rsidR="005A5295" w:rsidRPr="003E63A0" w:rsidRDefault="005A5295" w:rsidP="005A5295">
      <w:pPr>
        <w:pStyle w:val="a5"/>
        <w:spacing w:line="276" w:lineRule="auto"/>
        <w:rPr>
          <w:rFonts w:ascii="Times New Roman" w:hAnsi="Times New Roman"/>
          <w:b/>
          <w:sz w:val="28"/>
          <w:szCs w:val="28"/>
        </w:rPr>
      </w:pPr>
      <w:r w:rsidRPr="003E63A0">
        <w:rPr>
          <w:rFonts w:ascii="Times New Roman" w:hAnsi="Times New Roman"/>
          <w:sz w:val="28"/>
          <w:szCs w:val="28"/>
        </w:rPr>
        <w:t xml:space="preserve">- среднесписочной численности населения – </w:t>
      </w:r>
      <w:r w:rsidR="00DA37FA" w:rsidRPr="003E63A0">
        <w:rPr>
          <w:rFonts w:ascii="Times New Roman" w:hAnsi="Times New Roman"/>
          <w:sz w:val="28"/>
          <w:szCs w:val="28"/>
        </w:rPr>
        <w:t>на 1,3%  или 382</w:t>
      </w:r>
      <w:r w:rsidRPr="003E63A0">
        <w:rPr>
          <w:rFonts w:ascii="Times New Roman" w:hAnsi="Times New Roman"/>
          <w:sz w:val="28"/>
          <w:szCs w:val="28"/>
        </w:rPr>
        <w:t xml:space="preserve"> человек</w:t>
      </w:r>
      <w:r w:rsidR="00DA37FA" w:rsidRPr="003E63A0">
        <w:rPr>
          <w:rFonts w:ascii="Times New Roman" w:hAnsi="Times New Roman"/>
          <w:sz w:val="28"/>
          <w:szCs w:val="28"/>
        </w:rPr>
        <w:t>а</w:t>
      </w:r>
      <w:r w:rsidRPr="003E63A0">
        <w:rPr>
          <w:rFonts w:ascii="Times New Roman" w:hAnsi="Times New Roman"/>
          <w:sz w:val="28"/>
          <w:szCs w:val="28"/>
        </w:rPr>
        <w:t>;</w:t>
      </w:r>
    </w:p>
    <w:p w:rsidR="005A5295" w:rsidRPr="003E63A0" w:rsidRDefault="005A5295" w:rsidP="005A5295">
      <w:pPr>
        <w:pStyle w:val="a5"/>
        <w:spacing w:line="276" w:lineRule="auto"/>
        <w:rPr>
          <w:rFonts w:ascii="Times New Roman" w:hAnsi="Times New Roman"/>
          <w:b/>
          <w:sz w:val="28"/>
          <w:szCs w:val="28"/>
        </w:rPr>
      </w:pPr>
      <w:r w:rsidRPr="003E63A0">
        <w:rPr>
          <w:rFonts w:ascii="Times New Roman" w:hAnsi="Times New Roman"/>
          <w:sz w:val="28"/>
          <w:szCs w:val="28"/>
        </w:rPr>
        <w:t xml:space="preserve">- рождаемости – на </w:t>
      </w:r>
      <w:r w:rsidR="00DA37FA" w:rsidRPr="003E63A0">
        <w:rPr>
          <w:rFonts w:ascii="Times New Roman" w:hAnsi="Times New Roman"/>
          <w:sz w:val="28"/>
          <w:szCs w:val="28"/>
        </w:rPr>
        <w:t>10,8</w:t>
      </w:r>
      <w:r w:rsidRPr="003E63A0">
        <w:rPr>
          <w:rFonts w:ascii="Times New Roman" w:hAnsi="Times New Roman"/>
          <w:sz w:val="28"/>
          <w:szCs w:val="28"/>
        </w:rPr>
        <w:t>%;</w:t>
      </w:r>
    </w:p>
    <w:p w:rsidR="005A5295" w:rsidRPr="003E63A0" w:rsidRDefault="005A5295" w:rsidP="005A5295">
      <w:pPr>
        <w:pStyle w:val="a5"/>
        <w:spacing w:line="276" w:lineRule="auto"/>
        <w:rPr>
          <w:rFonts w:ascii="Times New Roman" w:hAnsi="Times New Roman"/>
          <w:sz w:val="28"/>
          <w:szCs w:val="28"/>
        </w:rPr>
      </w:pPr>
      <w:r w:rsidRPr="003E63A0">
        <w:rPr>
          <w:rFonts w:ascii="Times New Roman" w:hAnsi="Times New Roman"/>
          <w:sz w:val="28"/>
          <w:szCs w:val="28"/>
        </w:rPr>
        <w:t xml:space="preserve">- рост смертности – на </w:t>
      </w:r>
      <w:r w:rsidR="00DA37FA" w:rsidRPr="003E63A0">
        <w:rPr>
          <w:rFonts w:ascii="Times New Roman" w:hAnsi="Times New Roman"/>
          <w:sz w:val="28"/>
          <w:szCs w:val="28"/>
        </w:rPr>
        <w:t>6</w:t>
      </w:r>
      <w:r w:rsidRPr="003E63A0">
        <w:rPr>
          <w:rFonts w:ascii="Times New Roman" w:hAnsi="Times New Roman"/>
          <w:sz w:val="28"/>
          <w:szCs w:val="28"/>
        </w:rPr>
        <w:t>,2%;</w:t>
      </w:r>
    </w:p>
    <w:p w:rsidR="0053396D" w:rsidRPr="003E63A0" w:rsidRDefault="0053396D" w:rsidP="0053396D">
      <w:pPr>
        <w:pStyle w:val="a5"/>
        <w:spacing w:line="276" w:lineRule="auto"/>
        <w:rPr>
          <w:rFonts w:ascii="Times New Roman" w:hAnsi="Times New Roman"/>
          <w:b/>
          <w:sz w:val="28"/>
          <w:szCs w:val="28"/>
        </w:rPr>
      </w:pPr>
      <w:r w:rsidRPr="003E63A0">
        <w:rPr>
          <w:rFonts w:ascii="Times New Roman" w:hAnsi="Times New Roman"/>
          <w:sz w:val="28"/>
          <w:szCs w:val="28"/>
        </w:rPr>
        <w:t>- объема инвестиций в основной капитал  на 48,1%;</w:t>
      </w:r>
    </w:p>
    <w:p w:rsidR="00CA05AD" w:rsidRPr="003E63A0" w:rsidRDefault="00CA05AD" w:rsidP="00CA05AD">
      <w:pPr>
        <w:pStyle w:val="a5"/>
        <w:spacing w:line="276" w:lineRule="auto"/>
        <w:rPr>
          <w:rFonts w:ascii="Times New Roman" w:hAnsi="Times New Roman"/>
          <w:sz w:val="28"/>
          <w:szCs w:val="28"/>
        </w:rPr>
      </w:pPr>
      <w:r w:rsidRPr="003E63A0">
        <w:rPr>
          <w:rFonts w:ascii="Times New Roman" w:hAnsi="Times New Roman"/>
          <w:sz w:val="28"/>
          <w:szCs w:val="28"/>
        </w:rPr>
        <w:t>-  ввод в эксплуатацию жилых домов  14,38%;</w:t>
      </w:r>
    </w:p>
    <w:p w:rsidR="00DA37FA" w:rsidRPr="003E63A0" w:rsidRDefault="00DA37FA" w:rsidP="00DA37FA">
      <w:pPr>
        <w:pStyle w:val="a5"/>
        <w:spacing w:line="276" w:lineRule="auto"/>
        <w:rPr>
          <w:rFonts w:ascii="Times New Roman" w:hAnsi="Times New Roman"/>
          <w:sz w:val="28"/>
          <w:szCs w:val="28"/>
        </w:rPr>
      </w:pPr>
      <w:r w:rsidRPr="003E63A0">
        <w:rPr>
          <w:rFonts w:ascii="Times New Roman" w:hAnsi="Times New Roman"/>
          <w:sz w:val="28"/>
          <w:szCs w:val="28"/>
        </w:rPr>
        <w:t>- объема отгруженных товаров собственного производства, выполненных работ и услуг собственными силами:</w:t>
      </w:r>
    </w:p>
    <w:p w:rsidR="00DA37FA" w:rsidRDefault="00DA37FA" w:rsidP="00DA37FA">
      <w:pPr>
        <w:pStyle w:val="a5"/>
        <w:spacing w:line="276" w:lineRule="auto"/>
        <w:rPr>
          <w:rFonts w:ascii="Times New Roman" w:hAnsi="Times New Roman"/>
          <w:sz w:val="28"/>
          <w:szCs w:val="28"/>
        </w:rPr>
      </w:pPr>
      <w:r w:rsidRPr="003E63A0">
        <w:rPr>
          <w:rFonts w:ascii="Times New Roman" w:hAnsi="Times New Roman"/>
          <w:sz w:val="28"/>
          <w:szCs w:val="28"/>
        </w:rPr>
        <w:t xml:space="preserve">             обрабатывающие производства – на </w:t>
      </w:r>
      <w:r w:rsidR="003E63A0" w:rsidRPr="003E63A0">
        <w:rPr>
          <w:rFonts w:ascii="Times New Roman" w:hAnsi="Times New Roman"/>
          <w:sz w:val="28"/>
          <w:szCs w:val="28"/>
        </w:rPr>
        <w:t>17,8%</w:t>
      </w:r>
    </w:p>
    <w:p w:rsidR="0053396D" w:rsidRDefault="00EA76E5" w:rsidP="005A5295">
      <w:pPr>
        <w:pStyle w:val="a5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pict>
          <v:shape id="_x0000_s1029" type="#_x0000_t84" style="position:absolute;margin-left:76.2pt;margin-top:4.55pt;width:300.75pt;height:34.5pt;z-index:251660288">
            <v:textbox>
              <w:txbxContent>
                <w:p w:rsidR="00062E7E" w:rsidRPr="006858EA" w:rsidRDefault="00062E7E" w:rsidP="007229C7">
                  <w:pPr>
                    <w:suppressAutoHyphens/>
                    <w:spacing w:after="0"/>
                    <w:ind w:firstLine="54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6858E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1. Население</w:t>
                  </w:r>
                </w:p>
                <w:p w:rsidR="00062E7E" w:rsidRDefault="00062E7E"/>
              </w:txbxContent>
            </v:textbox>
          </v:shape>
        </w:pict>
      </w:r>
    </w:p>
    <w:p w:rsidR="005B0BBD" w:rsidRDefault="005B0BBD" w:rsidP="005B0BBD">
      <w:pPr>
        <w:suppressAutoHyphens/>
        <w:spacing w:after="0"/>
        <w:ind w:firstLine="54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229C7" w:rsidRDefault="007229C7" w:rsidP="005B0BBD">
      <w:pPr>
        <w:suppressAutoHyphens/>
        <w:spacing w:after="0"/>
        <w:ind w:firstLine="54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60FE5" w:rsidRPr="00856717" w:rsidRDefault="00960FE5" w:rsidP="00960FE5">
      <w:pPr>
        <w:suppressAutoHyphens/>
        <w:spacing w:after="0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6717">
        <w:rPr>
          <w:rFonts w:ascii="Times New Roman" w:hAnsi="Times New Roman" w:cs="Times New Roman"/>
          <w:bCs/>
          <w:sz w:val="28"/>
          <w:szCs w:val="28"/>
        </w:rPr>
        <w:t>Численность населения, проживающего на территории Калтанского городского округа, по состоянию на 1 января 202</w:t>
      </w:r>
      <w:r w:rsidR="00FF4D0C">
        <w:rPr>
          <w:rFonts w:ascii="Times New Roman" w:hAnsi="Times New Roman" w:cs="Times New Roman"/>
          <w:bCs/>
          <w:sz w:val="28"/>
          <w:szCs w:val="28"/>
        </w:rPr>
        <w:t>2</w:t>
      </w:r>
      <w:r w:rsidRPr="00856717">
        <w:rPr>
          <w:rFonts w:ascii="Times New Roman" w:hAnsi="Times New Roman" w:cs="Times New Roman"/>
          <w:bCs/>
          <w:sz w:val="28"/>
          <w:szCs w:val="28"/>
        </w:rPr>
        <w:t xml:space="preserve"> года составила 2</w:t>
      </w:r>
      <w:r w:rsidR="00CE07D8">
        <w:rPr>
          <w:rFonts w:ascii="Times New Roman" w:hAnsi="Times New Roman" w:cs="Times New Roman"/>
          <w:bCs/>
          <w:sz w:val="28"/>
          <w:szCs w:val="28"/>
        </w:rPr>
        <w:t>8 680</w:t>
      </w:r>
      <w:r w:rsidRPr="00856717">
        <w:rPr>
          <w:rFonts w:ascii="Times New Roman" w:hAnsi="Times New Roman" w:cs="Times New Roman"/>
          <w:bCs/>
          <w:sz w:val="28"/>
          <w:szCs w:val="28"/>
        </w:rPr>
        <w:t xml:space="preserve"> человек. Это ниже </w:t>
      </w:r>
      <w:r w:rsidR="00856717" w:rsidRPr="00856717">
        <w:rPr>
          <w:rFonts w:ascii="Times New Roman" w:hAnsi="Times New Roman" w:cs="Times New Roman"/>
          <w:bCs/>
          <w:sz w:val="28"/>
          <w:szCs w:val="28"/>
        </w:rPr>
        <w:t xml:space="preserve">соответствующего </w:t>
      </w:r>
      <w:r w:rsidR="004F5603" w:rsidRPr="00856717">
        <w:rPr>
          <w:rFonts w:ascii="Times New Roman" w:hAnsi="Times New Roman" w:cs="Times New Roman"/>
          <w:bCs/>
          <w:sz w:val="28"/>
          <w:szCs w:val="28"/>
        </w:rPr>
        <w:t>периода 2021</w:t>
      </w:r>
      <w:r w:rsidRPr="00856717">
        <w:rPr>
          <w:rFonts w:ascii="Times New Roman" w:hAnsi="Times New Roman" w:cs="Times New Roman"/>
          <w:bCs/>
          <w:sz w:val="28"/>
          <w:szCs w:val="28"/>
        </w:rPr>
        <w:t xml:space="preserve"> года на </w:t>
      </w:r>
      <w:r w:rsidR="00EA4DD8">
        <w:rPr>
          <w:rFonts w:ascii="Times New Roman" w:hAnsi="Times New Roman" w:cs="Times New Roman"/>
          <w:bCs/>
          <w:sz w:val="28"/>
          <w:szCs w:val="28"/>
        </w:rPr>
        <w:t>350</w:t>
      </w:r>
      <w:r w:rsidRPr="00856717">
        <w:rPr>
          <w:rFonts w:ascii="Times New Roman" w:hAnsi="Times New Roman" w:cs="Times New Roman"/>
          <w:bCs/>
          <w:sz w:val="28"/>
          <w:szCs w:val="28"/>
        </w:rPr>
        <w:t xml:space="preserve"> человек, или на </w:t>
      </w:r>
      <w:r w:rsidR="00EA4DD8">
        <w:rPr>
          <w:rFonts w:ascii="Times New Roman" w:hAnsi="Times New Roman" w:cs="Times New Roman"/>
          <w:bCs/>
          <w:sz w:val="28"/>
          <w:szCs w:val="28"/>
        </w:rPr>
        <w:t>1,2</w:t>
      </w:r>
      <w:r w:rsidR="00856717" w:rsidRPr="00856717">
        <w:rPr>
          <w:rFonts w:ascii="Times New Roman" w:hAnsi="Times New Roman" w:cs="Times New Roman"/>
          <w:bCs/>
          <w:sz w:val="28"/>
          <w:szCs w:val="28"/>
        </w:rPr>
        <w:t>%.</w:t>
      </w:r>
    </w:p>
    <w:p w:rsidR="00960FE5" w:rsidRPr="00856717" w:rsidRDefault="00960FE5" w:rsidP="00960FE5">
      <w:pPr>
        <w:suppressAutoHyphens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6717">
        <w:rPr>
          <w:rFonts w:ascii="Times New Roman" w:hAnsi="Times New Roman" w:cs="Times New Roman"/>
          <w:sz w:val="28"/>
          <w:szCs w:val="28"/>
        </w:rPr>
        <w:t>Демографическая ситуация округа характеризуется сокращением численности населения в силу его естественной и миграционной убыли.</w:t>
      </w:r>
    </w:p>
    <w:p w:rsidR="00A82D86" w:rsidRDefault="00A82D86" w:rsidP="00D651B3">
      <w:pPr>
        <w:suppressAutoHyphens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60FE5" w:rsidRPr="00A53369" w:rsidRDefault="00D651B3" w:rsidP="00D651B3">
      <w:pPr>
        <w:suppressAutoHyphens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A53369">
        <w:rPr>
          <w:rFonts w:ascii="Times New Roman" w:hAnsi="Times New Roman" w:cs="Times New Roman"/>
          <w:sz w:val="24"/>
          <w:szCs w:val="24"/>
        </w:rPr>
        <w:lastRenderedPageBreak/>
        <w:t xml:space="preserve">Диаграмма </w:t>
      </w:r>
      <w:r w:rsidR="00A72D17" w:rsidRPr="00A53369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960FE5" w:rsidRPr="005053AF" w:rsidRDefault="00960FE5" w:rsidP="00960FE5">
      <w:pPr>
        <w:ind w:firstLine="142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 w:rsidRPr="0085671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76900" cy="1876425"/>
            <wp:effectExtent l="0" t="0" r="0" b="0"/>
            <wp:docPr id="1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858EA" w:rsidRDefault="00960FE5" w:rsidP="006858EA">
      <w:pPr>
        <w:suppressAutoHyphens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87D42">
        <w:rPr>
          <w:rFonts w:ascii="Times New Roman" w:hAnsi="Times New Roman" w:cs="Times New Roman"/>
          <w:sz w:val="28"/>
          <w:szCs w:val="28"/>
        </w:rPr>
        <w:t xml:space="preserve">Согласно данным Кемеровостат по мониторингу демографической ситуации </w:t>
      </w:r>
      <w:r w:rsidR="00FF4D0C">
        <w:rPr>
          <w:rFonts w:ascii="Times New Roman" w:hAnsi="Times New Roman" w:cs="Times New Roman"/>
          <w:bCs/>
          <w:sz w:val="28"/>
          <w:szCs w:val="28"/>
        </w:rPr>
        <w:t>за</w:t>
      </w:r>
      <w:r w:rsidRPr="00B87D42">
        <w:rPr>
          <w:rFonts w:ascii="Times New Roman" w:hAnsi="Times New Roman" w:cs="Times New Roman"/>
          <w:bCs/>
          <w:sz w:val="28"/>
          <w:szCs w:val="28"/>
        </w:rPr>
        <w:t xml:space="preserve"> 202</w:t>
      </w:r>
      <w:r w:rsidR="00856717" w:rsidRPr="00B87D42">
        <w:rPr>
          <w:rFonts w:ascii="Times New Roman" w:hAnsi="Times New Roman" w:cs="Times New Roman"/>
          <w:bCs/>
          <w:sz w:val="28"/>
          <w:szCs w:val="28"/>
        </w:rPr>
        <w:t>1</w:t>
      </w:r>
      <w:r w:rsidR="00FF4D0C">
        <w:rPr>
          <w:rFonts w:ascii="Times New Roman" w:hAnsi="Times New Roman" w:cs="Times New Roman"/>
          <w:bCs/>
          <w:sz w:val="28"/>
          <w:szCs w:val="28"/>
        </w:rPr>
        <w:t xml:space="preserve"> год</w:t>
      </w:r>
      <w:r w:rsidRPr="00B87D42">
        <w:rPr>
          <w:rFonts w:ascii="Times New Roman" w:hAnsi="Times New Roman" w:cs="Times New Roman"/>
          <w:bCs/>
          <w:sz w:val="28"/>
          <w:szCs w:val="28"/>
        </w:rPr>
        <w:t xml:space="preserve"> естественная убыль насел</w:t>
      </w:r>
      <w:r w:rsidR="00191DFF" w:rsidRPr="00B87D42">
        <w:rPr>
          <w:rFonts w:ascii="Times New Roman" w:hAnsi="Times New Roman" w:cs="Times New Roman"/>
          <w:bCs/>
          <w:sz w:val="28"/>
          <w:szCs w:val="28"/>
        </w:rPr>
        <w:t xml:space="preserve">ения составила </w:t>
      </w:r>
      <w:r w:rsidR="00A76B5E">
        <w:rPr>
          <w:rFonts w:ascii="Times New Roman" w:hAnsi="Times New Roman" w:cs="Times New Roman"/>
          <w:bCs/>
          <w:sz w:val="28"/>
          <w:szCs w:val="28"/>
        </w:rPr>
        <w:t xml:space="preserve"> 358</w:t>
      </w:r>
      <w:r w:rsidRPr="00B87D42">
        <w:rPr>
          <w:rFonts w:ascii="Times New Roman" w:hAnsi="Times New Roman" w:cs="Times New Roman"/>
          <w:bCs/>
          <w:sz w:val="28"/>
          <w:szCs w:val="28"/>
        </w:rPr>
        <w:t xml:space="preserve"> человек</w:t>
      </w:r>
      <w:r w:rsidR="00A76B5E">
        <w:rPr>
          <w:rFonts w:ascii="Times New Roman" w:hAnsi="Times New Roman" w:cs="Times New Roman"/>
          <w:bCs/>
          <w:sz w:val="28"/>
          <w:szCs w:val="28"/>
        </w:rPr>
        <w:t>, что на 61 человек больше, чем в 2020 году</w:t>
      </w:r>
      <w:r w:rsidR="00856717" w:rsidRPr="00B87D42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B87D42">
        <w:rPr>
          <w:rFonts w:ascii="Times New Roman" w:hAnsi="Times New Roman" w:cs="Times New Roman"/>
          <w:bCs/>
          <w:sz w:val="28"/>
          <w:szCs w:val="28"/>
        </w:rPr>
        <w:t xml:space="preserve">Коэффициент естественной убыли составил </w:t>
      </w:r>
      <w:r w:rsidR="00BE3FAD">
        <w:rPr>
          <w:rFonts w:ascii="Times New Roman" w:hAnsi="Times New Roman" w:cs="Times New Roman"/>
          <w:bCs/>
          <w:sz w:val="28"/>
          <w:szCs w:val="28"/>
        </w:rPr>
        <w:t>+</w:t>
      </w:r>
      <w:r w:rsidR="00A76B5E">
        <w:rPr>
          <w:rFonts w:ascii="Times New Roman" w:hAnsi="Times New Roman" w:cs="Times New Roman"/>
          <w:bCs/>
          <w:sz w:val="28"/>
          <w:szCs w:val="28"/>
        </w:rPr>
        <w:t>6,2</w:t>
      </w:r>
      <w:r w:rsidR="00BE3FAD">
        <w:rPr>
          <w:rFonts w:ascii="Times New Roman" w:hAnsi="Times New Roman" w:cs="Times New Roman"/>
          <w:bCs/>
          <w:sz w:val="28"/>
          <w:szCs w:val="28"/>
        </w:rPr>
        <w:t>%</w:t>
      </w:r>
      <w:r w:rsidR="00D651B3" w:rsidRPr="00B87D42">
        <w:rPr>
          <w:rFonts w:ascii="Times New Roman" w:hAnsi="Times New Roman" w:cs="Times New Roman"/>
          <w:bCs/>
          <w:sz w:val="28"/>
          <w:szCs w:val="28"/>
        </w:rPr>
        <w:t xml:space="preserve"> на 1 тыс. чело</w:t>
      </w:r>
      <w:r w:rsidR="00191DFF" w:rsidRPr="00B87D42">
        <w:rPr>
          <w:rFonts w:ascii="Times New Roman" w:hAnsi="Times New Roman" w:cs="Times New Roman"/>
          <w:bCs/>
          <w:sz w:val="28"/>
          <w:szCs w:val="28"/>
        </w:rPr>
        <w:t>век населения</w:t>
      </w:r>
      <w:r w:rsidR="00BE3FAD">
        <w:rPr>
          <w:rFonts w:ascii="Times New Roman" w:hAnsi="Times New Roman" w:cs="Times New Roman"/>
          <w:bCs/>
          <w:sz w:val="28"/>
          <w:szCs w:val="28"/>
        </w:rPr>
        <w:t xml:space="preserve"> к уровню 2020 года</w:t>
      </w:r>
      <w:r w:rsidR="00B87D42" w:rsidRPr="00B87D42">
        <w:rPr>
          <w:rFonts w:ascii="Times New Roman" w:hAnsi="Times New Roman" w:cs="Times New Roman"/>
          <w:bCs/>
          <w:sz w:val="28"/>
          <w:szCs w:val="28"/>
        </w:rPr>
        <w:t>.</w:t>
      </w:r>
    </w:p>
    <w:p w:rsidR="00D651B3" w:rsidRPr="00A53369" w:rsidRDefault="00D651B3" w:rsidP="006858EA">
      <w:pPr>
        <w:suppressAutoHyphens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A53369">
        <w:rPr>
          <w:rFonts w:ascii="Times New Roman" w:hAnsi="Times New Roman" w:cs="Times New Roman"/>
          <w:bCs/>
          <w:sz w:val="24"/>
          <w:szCs w:val="24"/>
        </w:rPr>
        <w:t>Таблица 1</w:t>
      </w:r>
    </w:p>
    <w:p w:rsidR="00D651B3" w:rsidRPr="00A53369" w:rsidRDefault="00D651B3" w:rsidP="00D651B3">
      <w:pPr>
        <w:suppressAutoHyphens/>
        <w:spacing w:after="0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3369">
        <w:rPr>
          <w:rFonts w:ascii="Times New Roman" w:hAnsi="Times New Roman" w:cs="Times New Roman"/>
          <w:b/>
          <w:bCs/>
          <w:sz w:val="28"/>
          <w:szCs w:val="28"/>
        </w:rPr>
        <w:t xml:space="preserve">Общие итоги естественного движения населения </w:t>
      </w:r>
    </w:p>
    <w:p w:rsidR="00D651B3" w:rsidRPr="00A53369" w:rsidRDefault="00D651B3" w:rsidP="00D651B3">
      <w:pPr>
        <w:suppressAutoHyphens/>
        <w:spacing w:after="0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3369">
        <w:rPr>
          <w:rFonts w:ascii="Times New Roman" w:hAnsi="Times New Roman" w:cs="Times New Roman"/>
          <w:b/>
          <w:bCs/>
          <w:sz w:val="28"/>
          <w:szCs w:val="28"/>
        </w:rPr>
        <w:t xml:space="preserve">Калтанского городского округа </w:t>
      </w:r>
    </w:p>
    <w:p w:rsidR="00B87D42" w:rsidRPr="00B87D42" w:rsidRDefault="00B87D42" w:rsidP="00D651B3">
      <w:pPr>
        <w:suppressAutoHyphens/>
        <w:spacing w:after="0"/>
        <w:ind w:firstLine="540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935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7"/>
        <w:gridCol w:w="1134"/>
        <w:gridCol w:w="992"/>
        <w:gridCol w:w="1843"/>
      </w:tblGrid>
      <w:tr w:rsidR="00897416" w:rsidRPr="00F87C04" w:rsidTr="00C83385">
        <w:trPr>
          <w:trHeight w:val="342"/>
        </w:trPr>
        <w:tc>
          <w:tcPr>
            <w:tcW w:w="5387" w:type="dxa"/>
            <w:vAlign w:val="center"/>
          </w:tcPr>
          <w:p w:rsidR="00D651B3" w:rsidRPr="00F87C04" w:rsidRDefault="00D651B3" w:rsidP="00D651B3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87C0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D651B3" w:rsidRPr="00F87C04" w:rsidRDefault="00856717" w:rsidP="00DA4DF5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C04">
              <w:rPr>
                <w:rFonts w:ascii="Times New Roman" w:hAnsi="Times New Roman"/>
                <w:sz w:val="28"/>
                <w:szCs w:val="28"/>
              </w:rPr>
              <w:t>2021</w:t>
            </w:r>
            <w:r w:rsidR="00B87D42" w:rsidRPr="00F87C04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D651B3" w:rsidRPr="00F87C04" w:rsidRDefault="00D651B3" w:rsidP="00DA4DF5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C04">
              <w:rPr>
                <w:rFonts w:ascii="Times New Roman" w:hAnsi="Times New Roman"/>
                <w:sz w:val="28"/>
                <w:szCs w:val="28"/>
              </w:rPr>
              <w:t>2020г.</w:t>
            </w:r>
          </w:p>
        </w:tc>
        <w:tc>
          <w:tcPr>
            <w:tcW w:w="1843" w:type="dxa"/>
          </w:tcPr>
          <w:p w:rsidR="00D651B3" w:rsidRPr="00F87C04" w:rsidRDefault="00D651B3" w:rsidP="00DA4DF5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C04">
              <w:rPr>
                <w:rFonts w:ascii="Times New Roman" w:hAnsi="Times New Roman"/>
                <w:sz w:val="28"/>
                <w:szCs w:val="28"/>
              </w:rPr>
              <w:t>в %</w:t>
            </w:r>
          </w:p>
          <w:p w:rsidR="00D651B3" w:rsidRPr="00F87C04" w:rsidRDefault="00D651B3" w:rsidP="00DA4DF5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C04">
              <w:rPr>
                <w:rFonts w:ascii="Times New Roman" w:hAnsi="Times New Roman"/>
                <w:sz w:val="28"/>
                <w:szCs w:val="28"/>
              </w:rPr>
              <w:t>202</w:t>
            </w:r>
            <w:r w:rsidR="00B87D42" w:rsidRPr="00F87C04">
              <w:rPr>
                <w:rFonts w:ascii="Times New Roman" w:hAnsi="Times New Roman"/>
                <w:sz w:val="28"/>
                <w:szCs w:val="28"/>
              </w:rPr>
              <w:t>1</w:t>
            </w:r>
            <w:r w:rsidRPr="00F87C04">
              <w:rPr>
                <w:rFonts w:ascii="Times New Roman" w:hAnsi="Times New Roman"/>
                <w:sz w:val="28"/>
                <w:szCs w:val="28"/>
              </w:rPr>
              <w:t>г. к 20</w:t>
            </w:r>
            <w:r w:rsidR="00B87D42" w:rsidRPr="00F87C04">
              <w:rPr>
                <w:rFonts w:ascii="Times New Roman" w:hAnsi="Times New Roman"/>
                <w:sz w:val="28"/>
                <w:szCs w:val="28"/>
              </w:rPr>
              <w:t>20</w:t>
            </w:r>
            <w:r w:rsidRPr="00F87C04"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</w:tr>
      <w:tr w:rsidR="00897416" w:rsidRPr="00F87C04" w:rsidTr="00C83385">
        <w:tc>
          <w:tcPr>
            <w:tcW w:w="5387" w:type="dxa"/>
            <w:vAlign w:val="center"/>
          </w:tcPr>
          <w:p w:rsidR="00D651B3" w:rsidRPr="00F87C04" w:rsidRDefault="00D651B3" w:rsidP="008B7129">
            <w:pPr>
              <w:suppressAutoHyphens/>
              <w:spacing w:after="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87C0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Число родившихся, человек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651B3" w:rsidRPr="00F87C04" w:rsidRDefault="008C6DAA" w:rsidP="00D651B3">
            <w:pPr>
              <w:suppressAutoHyphens/>
              <w:spacing w:after="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87C04">
              <w:rPr>
                <w:rFonts w:ascii="Times New Roman" w:hAnsi="Times New Roman" w:cs="Times New Roman"/>
                <w:bCs/>
                <w:sz w:val="28"/>
                <w:szCs w:val="28"/>
              </w:rPr>
              <w:t>224</w:t>
            </w:r>
          </w:p>
        </w:tc>
        <w:tc>
          <w:tcPr>
            <w:tcW w:w="992" w:type="dxa"/>
            <w:vAlign w:val="center"/>
          </w:tcPr>
          <w:p w:rsidR="00D651B3" w:rsidRPr="00F87C04" w:rsidRDefault="008C6DAA" w:rsidP="00897416">
            <w:pPr>
              <w:suppressAutoHyphens/>
              <w:spacing w:after="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87C04">
              <w:rPr>
                <w:rFonts w:ascii="Times New Roman" w:hAnsi="Times New Roman" w:cs="Times New Roman"/>
                <w:bCs/>
                <w:sz w:val="28"/>
                <w:szCs w:val="28"/>
              </w:rPr>
              <w:t>251</w:t>
            </w:r>
          </w:p>
        </w:tc>
        <w:tc>
          <w:tcPr>
            <w:tcW w:w="1843" w:type="dxa"/>
          </w:tcPr>
          <w:p w:rsidR="00D651B3" w:rsidRPr="00F87C04" w:rsidRDefault="008C6DAA" w:rsidP="00897416">
            <w:pPr>
              <w:suppressAutoHyphens/>
              <w:spacing w:after="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87C04">
              <w:rPr>
                <w:rFonts w:ascii="Times New Roman" w:hAnsi="Times New Roman" w:cs="Times New Roman"/>
                <w:bCs/>
                <w:sz w:val="28"/>
                <w:szCs w:val="28"/>
              </w:rPr>
              <w:t>89,2</w:t>
            </w:r>
          </w:p>
        </w:tc>
      </w:tr>
      <w:tr w:rsidR="00897416" w:rsidRPr="00F87C04" w:rsidTr="00C83385">
        <w:tc>
          <w:tcPr>
            <w:tcW w:w="5387" w:type="dxa"/>
            <w:vAlign w:val="center"/>
          </w:tcPr>
          <w:p w:rsidR="00D651B3" w:rsidRPr="00F87C04" w:rsidRDefault="00D651B3" w:rsidP="008B7129">
            <w:pPr>
              <w:suppressAutoHyphens/>
              <w:spacing w:after="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87C0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Число умерших, человек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651B3" w:rsidRPr="00F87C04" w:rsidRDefault="008C6DAA" w:rsidP="00D651B3">
            <w:pPr>
              <w:suppressAutoHyphens/>
              <w:spacing w:after="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87C04">
              <w:rPr>
                <w:rFonts w:ascii="Times New Roman" w:hAnsi="Times New Roman" w:cs="Times New Roman"/>
                <w:bCs/>
                <w:sz w:val="28"/>
                <w:szCs w:val="28"/>
              </w:rPr>
              <w:t>582</w:t>
            </w:r>
          </w:p>
        </w:tc>
        <w:tc>
          <w:tcPr>
            <w:tcW w:w="992" w:type="dxa"/>
            <w:vAlign w:val="center"/>
          </w:tcPr>
          <w:p w:rsidR="00D651B3" w:rsidRPr="00F87C04" w:rsidRDefault="008C6DAA" w:rsidP="00D651B3">
            <w:pPr>
              <w:suppressAutoHyphens/>
              <w:spacing w:after="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87C04">
              <w:rPr>
                <w:rFonts w:ascii="Times New Roman" w:hAnsi="Times New Roman" w:cs="Times New Roman"/>
                <w:bCs/>
                <w:sz w:val="28"/>
                <w:szCs w:val="28"/>
              </w:rPr>
              <w:t>548</w:t>
            </w:r>
          </w:p>
        </w:tc>
        <w:tc>
          <w:tcPr>
            <w:tcW w:w="1843" w:type="dxa"/>
          </w:tcPr>
          <w:p w:rsidR="00D651B3" w:rsidRPr="00F87C04" w:rsidRDefault="008C6DAA" w:rsidP="00D651B3">
            <w:pPr>
              <w:suppressAutoHyphens/>
              <w:spacing w:after="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87C04">
              <w:rPr>
                <w:rFonts w:ascii="Times New Roman" w:hAnsi="Times New Roman" w:cs="Times New Roman"/>
                <w:bCs/>
                <w:sz w:val="28"/>
                <w:szCs w:val="28"/>
              </w:rPr>
              <w:t>106,2</w:t>
            </w:r>
          </w:p>
        </w:tc>
      </w:tr>
      <w:tr w:rsidR="00897416" w:rsidRPr="00F87C04" w:rsidTr="00C83385">
        <w:tc>
          <w:tcPr>
            <w:tcW w:w="5387" w:type="dxa"/>
            <w:vAlign w:val="center"/>
          </w:tcPr>
          <w:p w:rsidR="00D651B3" w:rsidRPr="00F87C04" w:rsidRDefault="00D651B3" w:rsidP="008B7129">
            <w:pPr>
              <w:suppressAutoHyphens/>
              <w:spacing w:after="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87C0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Естественный прирост, убыль</w:t>
            </w:r>
            <w:proofErr w:type="gramStart"/>
            <w:r w:rsidRPr="00F87C0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(-) </w:t>
            </w:r>
            <w:proofErr w:type="gramEnd"/>
            <w:r w:rsidRPr="00F87C04">
              <w:rPr>
                <w:rFonts w:ascii="Times New Roman" w:hAnsi="Times New Roman" w:cs="Times New Roman"/>
                <w:bCs/>
                <w:sz w:val="28"/>
                <w:szCs w:val="28"/>
              </w:rPr>
              <w:t>населения, человек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651B3" w:rsidRPr="00F87C04" w:rsidRDefault="00D651B3" w:rsidP="008C6DAA">
            <w:pPr>
              <w:suppressAutoHyphens/>
              <w:spacing w:after="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87C04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="008C6DAA" w:rsidRPr="00F87C04">
              <w:rPr>
                <w:rFonts w:ascii="Times New Roman" w:hAnsi="Times New Roman" w:cs="Times New Roman"/>
                <w:bCs/>
                <w:sz w:val="28"/>
                <w:szCs w:val="28"/>
              </w:rPr>
              <w:t>358</w:t>
            </w:r>
          </w:p>
        </w:tc>
        <w:tc>
          <w:tcPr>
            <w:tcW w:w="992" w:type="dxa"/>
            <w:vAlign w:val="center"/>
          </w:tcPr>
          <w:p w:rsidR="00D651B3" w:rsidRPr="00F87C04" w:rsidRDefault="00B87D42" w:rsidP="008C6DAA">
            <w:pPr>
              <w:suppressAutoHyphens/>
              <w:spacing w:after="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87C04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="008C6DAA" w:rsidRPr="00F87C04">
              <w:rPr>
                <w:rFonts w:ascii="Times New Roman" w:hAnsi="Times New Roman" w:cs="Times New Roman"/>
                <w:bCs/>
                <w:sz w:val="28"/>
                <w:szCs w:val="28"/>
              </w:rPr>
              <w:t>297</w:t>
            </w:r>
          </w:p>
        </w:tc>
        <w:tc>
          <w:tcPr>
            <w:tcW w:w="1843" w:type="dxa"/>
            <w:vAlign w:val="center"/>
          </w:tcPr>
          <w:p w:rsidR="00D651B3" w:rsidRPr="00F87C04" w:rsidRDefault="00E61541" w:rsidP="00D651B3">
            <w:pPr>
              <w:suppressAutoHyphens/>
              <w:spacing w:after="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87C04">
              <w:rPr>
                <w:rFonts w:ascii="Times New Roman" w:hAnsi="Times New Roman" w:cs="Times New Roman"/>
                <w:bCs/>
                <w:sz w:val="28"/>
                <w:szCs w:val="28"/>
              </w:rPr>
              <w:t>120,5</w:t>
            </w:r>
          </w:p>
        </w:tc>
      </w:tr>
    </w:tbl>
    <w:p w:rsidR="00960FE5" w:rsidRPr="005053AF" w:rsidRDefault="00960FE5" w:rsidP="00960FE5">
      <w:pPr>
        <w:suppressAutoHyphens/>
        <w:ind w:firstLine="540"/>
        <w:jc w:val="center"/>
        <w:rPr>
          <w:rFonts w:ascii="Times New Roman" w:hAnsi="Times New Roman" w:cs="Times New Roman"/>
          <w:b/>
          <w:bCs/>
          <w:sz w:val="10"/>
          <w:szCs w:val="10"/>
          <w:highlight w:val="yellow"/>
        </w:rPr>
      </w:pPr>
    </w:p>
    <w:p w:rsidR="00D651B3" w:rsidRDefault="00960FE5" w:rsidP="00D651B3">
      <w:pPr>
        <w:suppressAutoHyphens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7416">
        <w:rPr>
          <w:rFonts w:ascii="Times New Roman" w:hAnsi="Times New Roman" w:cs="Times New Roman"/>
          <w:bCs/>
          <w:sz w:val="28"/>
          <w:szCs w:val="28"/>
        </w:rPr>
        <w:t>Ч</w:t>
      </w:r>
      <w:r w:rsidR="00D651B3" w:rsidRPr="00897416">
        <w:rPr>
          <w:rFonts w:ascii="Times New Roman" w:hAnsi="Times New Roman" w:cs="Times New Roman"/>
          <w:bCs/>
          <w:sz w:val="28"/>
          <w:szCs w:val="28"/>
        </w:rPr>
        <w:t>исло родившихся</w:t>
      </w:r>
      <w:r w:rsidR="00AE5FE6">
        <w:rPr>
          <w:rFonts w:ascii="Times New Roman" w:hAnsi="Times New Roman" w:cs="Times New Roman"/>
          <w:bCs/>
          <w:sz w:val="28"/>
          <w:szCs w:val="28"/>
        </w:rPr>
        <w:t xml:space="preserve"> в </w:t>
      </w:r>
      <w:r w:rsidR="00B87D42" w:rsidRPr="00897416">
        <w:rPr>
          <w:rFonts w:ascii="Times New Roman" w:hAnsi="Times New Roman" w:cs="Times New Roman"/>
          <w:bCs/>
          <w:sz w:val="28"/>
          <w:szCs w:val="28"/>
        </w:rPr>
        <w:t xml:space="preserve">2021 </w:t>
      </w:r>
      <w:r w:rsidR="00897416" w:rsidRPr="00897416">
        <w:rPr>
          <w:rFonts w:ascii="Times New Roman" w:hAnsi="Times New Roman" w:cs="Times New Roman"/>
          <w:bCs/>
          <w:sz w:val="28"/>
          <w:szCs w:val="28"/>
        </w:rPr>
        <w:t>год</w:t>
      </w:r>
      <w:r w:rsidR="00AE5FE6">
        <w:rPr>
          <w:rFonts w:ascii="Times New Roman" w:hAnsi="Times New Roman" w:cs="Times New Roman"/>
          <w:bCs/>
          <w:sz w:val="28"/>
          <w:szCs w:val="28"/>
        </w:rPr>
        <w:t>у</w:t>
      </w:r>
      <w:r w:rsidR="00897416" w:rsidRPr="00897416">
        <w:rPr>
          <w:rFonts w:ascii="Times New Roman" w:hAnsi="Times New Roman" w:cs="Times New Roman"/>
          <w:bCs/>
          <w:sz w:val="28"/>
          <w:szCs w:val="28"/>
        </w:rPr>
        <w:t xml:space="preserve"> по</w:t>
      </w:r>
      <w:r w:rsidR="00D651B3" w:rsidRPr="00897416">
        <w:rPr>
          <w:rFonts w:ascii="Times New Roman" w:hAnsi="Times New Roman" w:cs="Times New Roman"/>
          <w:bCs/>
          <w:sz w:val="28"/>
          <w:szCs w:val="28"/>
        </w:rPr>
        <w:t xml:space="preserve"> отношению к </w:t>
      </w:r>
      <w:r w:rsidR="00DA4DF5" w:rsidRPr="00897416">
        <w:rPr>
          <w:rFonts w:ascii="Times New Roman" w:hAnsi="Times New Roman" w:cs="Times New Roman"/>
          <w:bCs/>
          <w:sz w:val="28"/>
          <w:szCs w:val="28"/>
        </w:rPr>
        <w:t>соответствующему периоду 20</w:t>
      </w:r>
      <w:r w:rsidR="00B87D42" w:rsidRPr="00897416">
        <w:rPr>
          <w:rFonts w:ascii="Times New Roman" w:hAnsi="Times New Roman" w:cs="Times New Roman"/>
          <w:bCs/>
          <w:sz w:val="28"/>
          <w:szCs w:val="28"/>
        </w:rPr>
        <w:t xml:space="preserve">20 года </w:t>
      </w:r>
      <w:r w:rsidRPr="00897416">
        <w:rPr>
          <w:rFonts w:ascii="Times New Roman" w:hAnsi="Times New Roman" w:cs="Times New Roman"/>
          <w:bCs/>
          <w:sz w:val="28"/>
          <w:szCs w:val="28"/>
        </w:rPr>
        <w:t>сни</w:t>
      </w:r>
      <w:r w:rsidR="00191DFF" w:rsidRPr="00897416">
        <w:rPr>
          <w:rFonts w:ascii="Times New Roman" w:hAnsi="Times New Roman" w:cs="Times New Roman"/>
          <w:bCs/>
          <w:sz w:val="28"/>
          <w:szCs w:val="28"/>
        </w:rPr>
        <w:t xml:space="preserve">зилось на </w:t>
      </w:r>
      <w:r w:rsidR="00FF4D0C">
        <w:rPr>
          <w:rFonts w:ascii="Times New Roman" w:hAnsi="Times New Roman" w:cs="Times New Roman"/>
          <w:bCs/>
          <w:sz w:val="28"/>
          <w:szCs w:val="28"/>
        </w:rPr>
        <w:t>2</w:t>
      </w:r>
      <w:r w:rsidR="00AE5FE6">
        <w:rPr>
          <w:rFonts w:ascii="Times New Roman" w:hAnsi="Times New Roman" w:cs="Times New Roman"/>
          <w:bCs/>
          <w:sz w:val="28"/>
          <w:szCs w:val="28"/>
        </w:rPr>
        <w:t>7</w:t>
      </w:r>
      <w:r w:rsidR="00191DFF" w:rsidRPr="00897416">
        <w:rPr>
          <w:rFonts w:ascii="Times New Roman" w:hAnsi="Times New Roman" w:cs="Times New Roman"/>
          <w:bCs/>
          <w:sz w:val="28"/>
          <w:szCs w:val="28"/>
        </w:rPr>
        <w:t xml:space="preserve"> человек или на </w:t>
      </w:r>
      <w:r w:rsidR="00AE5FE6">
        <w:rPr>
          <w:rFonts w:ascii="Times New Roman" w:hAnsi="Times New Roman" w:cs="Times New Roman"/>
          <w:bCs/>
          <w:sz w:val="28"/>
          <w:szCs w:val="28"/>
        </w:rPr>
        <w:t>10,8</w:t>
      </w:r>
      <w:r w:rsidR="00D651B3" w:rsidRPr="00897416">
        <w:rPr>
          <w:rFonts w:ascii="Times New Roman" w:hAnsi="Times New Roman" w:cs="Times New Roman"/>
          <w:bCs/>
          <w:sz w:val="28"/>
          <w:szCs w:val="28"/>
        </w:rPr>
        <w:t xml:space="preserve"> % и составило </w:t>
      </w:r>
      <w:r w:rsidR="00AE5FE6">
        <w:rPr>
          <w:rFonts w:ascii="Times New Roman" w:hAnsi="Times New Roman" w:cs="Times New Roman"/>
          <w:bCs/>
          <w:sz w:val="28"/>
          <w:szCs w:val="28"/>
        </w:rPr>
        <w:t>224</w:t>
      </w:r>
      <w:r w:rsidRPr="00897416">
        <w:rPr>
          <w:rFonts w:ascii="Times New Roman" w:hAnsi="Times New Roman" w:cs="Times New Roman"/>
          <w:bCs/>
          <w:sz w:val="28"/>
          <w:szCs w:val="28"/>
        </w:rPr>
        <w:t xml:space="preserve"> человек</w:t>
      </w:r>
      <w:r w:rsidR="00AE5FE6">
        <w:rPr>
          <w:rFonts w:ascii="Times New Roman" w:hAnsi="Times New Roman" w:cs="Times New Roman"/>
          <w:bCs/>
          <w:sz w:val="28"/>
          <w:szCs w:val="28"/>
        </w:rPr>
        <w:t>а</w:t>
      </w:r>
      <w:r w:rsidRPr="00897416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897416">
        <w:rPr>
          <w:rFonts w:ascii="Times New Roman" w:hAnsi="Times New Roman" w:cs="Times New Roman"/>
          <w:sz w:val="28"/>
          <w:szCs w:val="28"/>
        </w:rPr>
        <w:t>Коэф</w:t>
      </w:r>
      <w:r w:rsidR="00D651B3" w:rsidRPr="00897416">
        <w:rPr>
          <w:rFonts w:ascii="Times New Roman" w:hAnsi="Times New Roman" w:cs="Times New Roman"/>
          <w:sz w:val="28"/>
          <w:szCs w:val="28"/>
        </w:rPr>
        <w:t xml:space="preserve">фициент рождаемости </w:t>
      </w:r>
      <w:r w:rsidR="00B87D42" w:rsidRPr="00897416">
        <w:rPr>
          <w:rFonts w:ascii="Times New Roman" w:hAnsi="Times New Roman" w:cs="Times New Roman"/>
          <w:sz w:val="28"/>
          <w:szCs w:val="28"/>
        </w:rPr>
        <w:t>равен</w:t>
      </w:r>
      <w:r w:rsidR="00AE5FE6">
        <w:rPr>
          <w:rFonts w:ascii="Times New Roman" w:hAnsi="Times New Roman" w:cs="Times New Roman"/>
          <w:sz w:val="28"/>
          <w:szCs w:val="28"/>
        </w:rPr>
        <w:t xml:space="preserve">  7,8 </w:t>
      </w:r>
      <w:r w:rsidR="00D651B3" w:rsidRPr="00897416">
        <w:rPr>
          <w:rFonts w:ascii="Times New Roman" w:hAnsi="Times New Roman" w:cs="Times New Roman"/>
          <w:sz w:val="28"/>
          <w:szCs w:val="28"/>
        </w:rPr>
        <w:t>на 1 тыс. человек населения.</w:t>
      </w:r>
    </w:p>
    <w:p w:rsidR="004E26CB" w:rsidRDefault="004E26CB" w:rsidP="004E26CB">
      <w:pPr>
        <w:suppressAutoHyphens/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3FCF">
        <w:rPr>
          <w:rFonts w:ascii="Times New Roman" w:hAnsi="Times New Roman" w:cs="Times New Roman"/>
          <w:bCs/>
          <w:sz w:val="28"/>
          <w:szCs w:val="28"/>
        </w:rPr>
        <w:t xml:space="preserve">Число умерших превысило число родившихся </w:t>
      </w:r>
      <w:r>
        <w:rPr>
          <w:rFonts w:ascii="Times New Roman" w:hAnsi="Times New Roman" w:cs="Times New Roman"/>
          <w:bCs/>
          <w:sz w:val="28"/>
          <w:szCs w:val="28"/>
        </w:rPr>
        <w:t>в 2,6 раза</w:t>
      </w:r>
      <w:r w:rsidRPr="00063FCF">
        <w:rPr>
          <w:rFonts w:ascii="Times New Roman" w:hAnsi="Times New Roman" w:cs="Times New Roman"/>
          <w:bCs/>
          <w:sz w:val="28"/>
          <w:szCs w:val="28"/>
        </w:rPr>
        <w:t xml:space="preserve"> и составило </w:t>
      </w:r>
      <w:r>
        <w:rPr>
          <w:rFonts w:ascii="Times New Roman" w:hAnsi="Times New Roman" w:cs="Times New Roman"/>
          <w:bCs/>
          <w:sz w:val="28"/>
          <w:szCs w:val="28"/>
        </w:rPr>
        <w:t xml:space="preserve">358 </w:t>
      </w:r>
      <w:r w:rsidRPr="00063FCF">
        <w:rPr>
          <w:rFonts w:ascii="Times New Roman" w:hAnsi="Times New Roman" w:cs="Times New Roman"/>
          <w:bCs/>
          <w:sz w:val="28"/>
          <w:szCs w:val="28"/>
        </w:rPr>
        <w:t>человек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063FCF">
        <w:rPr>
          <w:rFonts w:ascii="Times New Roman" w:hAnsi="Times New Roman" w:cs="Times New Roman"/>
          <w:bCs/>
          <w:sz w:val="28"/>
          <w:szCs w:val="28"/>
        </w:rPr>
        <w:t xml:space="preserve"> По отношению к 2020 год</w:t>
      </w:r>
      <w:r>
        <w:rPr>
          <w:rFonts w:ascii="Times New Roman" w:hAnsi="Times New Roman" w:cs="Times New Roman"/>
          <w:bCs/>
          <w:sz w:val="28"/>
          <w:szCs w:val="28"/>
        </w:rPr>
        <w:t>у</w:t>
      </w:r>
      <w:r w:rsidRPr="00063FCF">
        <w:rPr>
          <w:rFonts w:ascii="Times New Roman" w:hAnsi="Times New Roman" w:cs="Times New Roman"/>
          <w:bCs/>
          <w:sz w:val="28"/>
          <w:szCs w:val="28"/>
        </w:rPr>
        <w:t xml:space="preserve"> ч</w:t>
      </w:r>
      <w:r w:rsidRPr="00063FCF">
        <w:rPr>
          <w:rFonts w:ascii="Times New Roman" w:hAnsi="Times New Roman" w:cs="Times New Roman"/>
          <w:sz w:val="28"/>
          <w:szCs w:val="28"/>
        </w:rPr>
        <w:t>исло умерших</w:t>
      </w:r>
      <w:r w:rsidRPr="00063FCF">
        <w:rPr>
          <w:rFonts w:ascii="Times New Roman" w:hAnsi="Times New Roman" w:cs="Times New Roman"/>
          <w:bCs/>
          <w:sz w:val="28"/>
          <w:szCs w:val="28"/>
        </w:rPr>
        <w:t xml:space="preserve">увеличилось на </w:t>
      </w:r>
      <w:r>
        <w:rPr>
          <w:rFonts w:ascii="Times New Roman" w:hAnsi="Times New Roman" w:cs="Times New Roman"/>
          <w:bCs/>
          <w:sz w:val="28"/>
          <w:szCs w:val="28"/>
        </w:rPr>
        <w:t>34</w:t>
      </w:r>
      <w:r w:rsidRPr="00063FCF">
        <w:rPr>
          <w:rFonts w:ascii="Times New Roman" w:hAnsi="Times New Roman" w:cs="Times New Roman"/>
          <w:bCs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063FCF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C83385" w:rsidRDefault="00C83385" w:rsidP="00C83385">
      <w:pPr>
        <w:suppressAutoHyphens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FCF">
        <w:rPr>
          <w:rFonts w:ascii="Times New Roman" w:hAnsi="Times New Roman" w:cs="Times New Roman"/>
          <w:sz w:val="28"/>
          <w:szCs w:val="28"/>
        </w:rPr>
        <w:t xml:space="preserve">На ситуацию по смертности существенно влияет процесс "старения" населения. </w:t>
      </w:r>
      <w:r w:rsidRPr="00063FCF">
        <w:rPr>
          <w:rFonts w:ascii="Times New Roman" w:hAnsi="Times New Roman" w:cs="Times New Roman"/>
          <w:noProof/>
          <w:spacing w:val="-6"/>
          <w:sz w:val="28"/>
          <w:szCs w:val="28"/>
        </w:rPr>
        <w:t xml:space="preserve">По </w:t>
      </w:r>
      <w:r w:rsidRPr="00063FCF">
        <w:rPr>
          <w:rFonts w:ascii="Times New Roman" w:hAnsi="Times New Roman" w:cs="Times New Roman"/>
          <w:sz w:val="28"/>
          <w:szCs w:val="28"/>
        </w:rPr>
        <w:t>факту, практически каждый третий житель округа - пенсионер.</w:t>
      </w:r>
    </w:p>
    <w:p w:rsidR="00C83385" w:rsidRDefault="00C83385" w:rsidP="00C83385">
      <w:pPr>
        <w:suppressAutoHyphens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FCF">
        <w:rPr>
          <w:rFonts w:ascii="Times New Roman" w:hAnsi="Times New Roman" w:cs="Times New Roman"/>
          <w:sz w:val="28"/>
          <w:szCs w:val="28"/>
        </w:rPr>
        <w:t>Сохранение значительной доли пожилых людей в составе населения является одним из важнейших факторов, влияющих на социально-экономическую ситуацию в городском округе.</w:t>
      </w:r>
    </w:p>
    <w:p w:rsidR="00C83385" w:rsidRPr="009C30A9" w:rsidRDefault="00C83385" w:rsidP="00C83385">
      <w:pPr>
        <w:suppressAutoHyphens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7F42">
        <w:rPr>
          <w:rFonts w:ascii="Times New Roman" w:hAnsi="Times New Roman" w:cs="Times New Roman"/>
          <w:sz w:val="28"/>
          <w:szCs w:val="28"/>
        </w:rPr>
        <w:t>По итогам миграции</w:t>
      </w:r>
      <w:r w:rsidR="002D51DE">
        <w:rPr>
          <w:rFonts w:ascii="Times New Roman" w:hAnsi="Times New Roman" w:cs="Times New Roman"/>
          <w:sz w:val="28"/>
          <w:szCs w:val="28"/>
        </w:rPr>
        <w:t xml:space="preserve"> </w:t>
      </w:r>
      <w:r w:rsidRPr="009C30A9">
        <w:rPr>
          <w:rFonts w:ascii="Times New Roman" w:hAnsi="Times New Roman" w:cs="Times New Roman"/>
          <w:sz w:val="28"/>
          <w:szCs w:val="28"/>
        </w:rPr>
        <w:t>населения за 2021 год число прибывших в Калтанский городской округ составило 816 человек, что на 13,3% или на 128 человек меньше, чем за 2020 год.</w:t>
      </w:r>
    </w:p>
    <w:p w:rsidR="00C83385" w:rsidRDefault="00C83385" w:rsidP="00D651B3">
      <w:pPr>
        <w:suppressAutoHyphens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D651B3" w:rsidRPr="00A53369" w:rsidRDefault="00D651B3" w:rsidP="00D651B3">
      <w:pPr>
        <w:suppressAutoHyphens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A53369">
        <w:rPr>
          <w:rFonts w:ascii="Times New Roman" w:hAnsi="Times New Roman" w:cs="Times New Roman"/>
          <w:sz w:val="24"/>
          <w:szCs w:val="24"/>
        </w:rPr>
        <w:lastRenderedPageBreak/>
        <w:t>Диаграмма 2</w:t>
      </w:r>
    </w:p>
    <w:p w:rsidR="006E3F39" w:rsidRPr="00A53369" w:rsidRDefault="006E3F39" w:rsidP="006E3F39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A53369">
        <w:rPr>
          <w:rFonts w:ascii="Times New Roman" w:hAnsi="Times New Roman"/>
          <w:b/>
          <w:sz w:val="28"/>
          <w:szCs w:val="28"/>
        </w:rPr>
        <w:t>Динамика естественного движения населения</w:t>
      </w:r>
    </w:p>
    <w:p w:rsidR="009C30A9" w:rsidRPr="00A53369" w:rsidRDefault="006E3F39" w:rsidP="006E3F39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A53369">
        <w:rPr>
          <w:rFonts w:ascii="Times New Roman" w:hAnsi="Times New Roman"/>
          <w:b/>
          <w:sz w:val="28"/>
          <w:szCs w:val="28"/>
        </w:rPr>
        <w:t>Калтанского городского округа</w:t>
      </w:r>
    </w:p>
    <w:p w:rsidR="006E3F39" w:rsidRPr="006E3F39" w:rsidRDefault="006E3F39" w:rsidP="006E3F39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C75774" w:rsidRPr="00B87D42" w:rsidRDefault="00C75774" w:rsidP="00D651B3">
      <w:pPr>
        <w:suppressAutoHyphens/>
        <w:ind w:firstLine="56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486400" cy="1724025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60FE5" w:rsidRPr="009C30A9" w:rsidRDefault="00960FE5" w:rsidP="00D651B3">
      <w:pPr>
        <w:suppressAutoHyphens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30A9">
        <w:rPr>
          <w:rFonts w:ascii="Times New Roman" w:hAnsi="Times New Roman" w:cs="Times New Roman"/>
          <w:sz w:val="28"/>
          <w:szCs w:val="28"/>
        </w:rPr>
        <w:t xml:space="preserve">Число </w:t>
      </w:r>
      <w:proofErr w:type="gramStart"/>
      <w:r w:rsidRPr="009C30A9">
        <w:rPr>
          <w:rFonts w:ascii="Times New Roman" w:hAnsi="Times New Roman" w:cs="Times New Roman"/>
          <w:sz w:val="28"/>
          <w:szCs w:val="28"/>
        </w:rPr>
        <w:t>выбывших</w:t>
      </w:r>
      <w:proofErr w:type="gramEnd"/>
      <w:r w:rsidR="00D651B3" w:rsidRPr="009C30A9">
        <w:rPr>
          <w:rFonts w:ascii="Times New Roman" w:hAnsi="Times New Roman" w:cs="Times New Roman"/>
          <w:sz w:val="28"/>
          <w:szCs w:val="28"/>
        </w:rPr>
        <w:t xml:space="preserve"> из Калтанского городского округа за 202</w:t>
      </w:r>
      <w:r w:rsidR="00305B63" w:rsidRPr="009C30A9">
        <w:rPr>
          <w:rFonts w:ascii="Times New Roman" w:hAnsi="Times New Roman" w:cs="Times New Roman"/>
          <w:sz w:val="28"/>
          <w:szCs w:val="28"/>
        </w:rPr>
        <w:t>1</w:t>
      </w:r>
      <w:r w:rsidR="00FF4D0C" w:rsidRPr="009C30A9">
        <w:rPr>
          <w:rFonts w:ascii="Times New Roman" w:hAnsi="Times New Roman" w:cs="Times New Roman"/>
          <w:sz w:val="28"/>
          <w:szCs w:val="28"/>
        </w:rPr>
        <w:t xml:space="preserve"> год</w:t>
      </w:r>
      <w:r w:rsidR="002D51DE">
        <w:rPr>
          <w:rFonts w:ascii="Times New Roman" w:hAnsi="Times New Roman" w:cs="Times New Roman"/>
          <w:sz w:val="28"/>
          <w:szCs w:val="28"/>
        </w:rPr>
        <w:t xml:space="preserve"> </w:t>
      </w:r>
      <w:r w:rsidR="004A2781" w:rsidRPr="009C30A9">
        <w:rPr>
          <w:rFonts w:ascii="Times New Roman" w:hAnsi="Times New Roman" w:cs="Times New Roman"/>
          <w:sz w:val="28"/>
          <w:szCs w:val="28"/>
        </w:rPr>
        <w:t xml:space="preserve">составило </w:t>
      </w:r>
      <w:r w:rsidR="009C30A9" w:rsidRPr="009C30A9">
        <w:rPr>
          <w:rFonts w:ascii="Times New Roman" w:hAnsi="Times New Roman" w:cs="Times New Roman"/>
          <w:sz w:val="28"/>
          <w:szCs w:val="28"/>
        </w:rPr>
        <w:t>816</w:t>
      </w:r>
      <w:r w:rsidR="004A2781" w:rsidRPr="009C30A9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747761" w:rsidRPr="009C30A9">
        <w:rPr>
          <w:rFonts w:ascii="Times New Roman" w:hAnsi="Times New Roman" w:cs="Times New Roman"/>
          <w:sz w:val="28"/>
          <w:szCs w:val="28"/>
        </w:rPr>
        <w:t>а</w:t>
      </w:r>
      <w:r w:rsidR="004A2781" w:rsidRPr="009C30A9">
        <w:rPr>
          <w:rFonts w:ascii="Times New Roman" w:hAnsi="Times New Roman" w:cs="Times New Roman"/>
          <w:sz w:val="28"/>
          <w:szCs w:val="28"/>
        </w:rPr>
        <w:t xml:space="preserve">, что на </w:t>
      </w:r>
      <w:r w:rsidR="009C30A9" w:rsidRPr="009C30A9">
        <w:rPr>
          <w:rFonts w:ascii="Times New Roman" w:hAnsi="Times New Roman" w:cs="Times New Roman"/>
          <w:sz w:val="28"/>
          <w:szCs w:val="28"/>
        </w:rPr>
        <w:t>34</w:t>
      </w:r>
      <w:r w:rsidRPr="009C30A9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D651B3" w:rsidRPr="009C30A9">
        <w:rPr>
          <w:rFonts w:ascii="Times New Roman" w:hAnsi="Times New Roman" w:cs="Times New Roman"/>
          <w:sz w:val="28"/>
          <w:szCs w:val="28"/>
        </w:rPr>
        <w:t>а</w:t>
      </w:r>
      <w:r w:rsidR="009C30A9" w:rsidRPr="009C30A9">
        <w:rPr>
          <w:rFonts w:ascii="Times New Roman" w:hAnsi="Times New Roman" w:cs="Times New Roman"/>
          <w:sz w:val="28"/>
          <w:szCs w:val="28"/>
        </w:rPr>
        <w:t xml:space="preserve"> больше</w:t>
      </w:r>
      <w:r w:rsidR="004A2781" w:rsidRPr="009C30A9">
        <w:rPr>
          <w:rFonts w:ascii="Times New Roman" w:hAnsi="Times New Roman" w:cs="Times New Roman"/>
          <w:sz w:val="28"/>
          <w:szCs w:val="28"/>
        </w:rPr>
        <w:t xml:space="preserve">, </w:t>
      </w:r>
      <w:r w:rsidRPr="009C30A9">
        <w:rPr>
          <w:rFonts w:ascii="Times New Roman" w:hAnsi="Times New Roman" w:cs="Times New Roman"/>
          <w:sz w:val="28"/>
          <w:szCs w:val="28"/>
        </w:rPr>
        <w:t>по сравнению с соответству</w:t>
      </w:r>
      <w:r w:rsidR="00747761" w:rsidRPr="009C30A9">
        <w:rPr>
          <w:rFonts w:ascii="Times New Roman" w:hAnsi="Times New Roman" w:cs="Times New Roman"/>
          <w:sz w:val="28"/>
          <w:szCs w:val="28"/>
        </w:rPr>
        <w:t>ющим периодом прошлого года</w:t>
      </w:r>
      <w:r w:rsidR="004A2781" w:rsidRPr="009C30A9">
        <w:rPr>
          <w:rFonts w:ascii="Times New Roman" w:hAnsi="Times New Roman" w:cs="Times New Roman"/>
          <w:sz w:val="28"/>
          <w:szCs w:val="28"/>
        </w:rPr>
        <w:t>.</w:t>
      </w:r>
    </w:p>
    <w:p w:rsidR="00D651B3" w:rsidRPr="00C83385" w:rsidRDefault="00D651B3" w:rsidP="00D651B3">
      <w:pPr>
        <w:suppressAutoHyphens/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C83385">
        <w:rPr>
          <w:rFonts w:ascii="Times New Roman" w:hAnsi="Times New Roman" w:cs="Times New Roman"/>
          <w:sz w:val="24"/>
          <w:szCs w:val="24"/>
        </w:rPr>
        <w:t>Таблица 2</w:t>
      </w:r>
    </w:p>
    <w:p w:rsidR="006E3F39" w:rsidRPr="00A53369" w:rsidRDefault="006E3F39" w:rsidP="006E3F39">
      <w:pPr>
        <w:suppressAutoHyphens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3369">
        <w:rPr>
          <w:rFonts w:ascii="Times New Roman" w:hAnsi="Times New Roman" w:cs="Times New Roman"/>
          <w:b/>
          <w:sz w:val="28"/>
          <w:szCs w:val="28"/>
        </w:rPr>
        <w:t>Миграция населения</w:t>
      </w:r>
      <w:r w:rsidR="00E3399E" w:rsidRPr="00A53369">
        <w:rPr>
          <w:rFonts w:ascii="Times New Roman" w:hAnsi="Times New Roman" w:cs="Times New Roman"/>
          <w:b/>
          <w:sz w:val="28"/>
          <w:szCs w:val="28"/>
        </w:rPr>
        <w:t xml:space="preserve"> Калтанского городского округа</w:t>
      </w:r>
    </w:p>
    <w:p w:rsidR="00960FE5" w:rsidRPr="009C30A9" w:rsidRDefault="00960FE5" w:rsidP="00D651B3">
      <w:pPr>
        <w:suppressAutoHyphens/>
        <w:spacing w:after="0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9002" w:type="dxa"/>
        <w:jc w:val="center"/>
        <w:tblInd w:w="-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45"/>
        <w:gridCol w:w="2268"/>
        <w:gridCol w:w="1489"/>
      </w:tblGrid>
      <w:tr w:rsidR="00063FCF" w:rsidRPr="009C30A9" w:rsidTr="00A53369">
        <w:trPr>
          <w:trHeight w:val="367"/>
          <w:jc w:val="center"/>
        </w:trPr>
        <w:tc>
          <w:tcPr>
            <w:tcW w:w="5245" w:type="dxa"/>
            <w:vAlign w:val="center"/>
          </w:tcPr>
          <w:p w:rsidR="00063FCF" w:rsidRPr="00A53369" w:rsidRDefault="00063FCF" w:rsidP="00063FCF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53369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</w:t>
            </w:r>
          </w:p>
        </w:tc>
        <w:tc>
          <w:tcPr>
            <w:tcW w:w="2268" w:type="dxa"/>
            <w:vAlign w:val="center"/>
          </w:tcPr>
          <w:p w:rsidR="00063FCF" w:rsidRPr="00A53369" w:rsidRDefault="00063FCF" w:rsidP="00FF4D0C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53369">
              <w:rPr>
                <w:rFonts w:ascii="Times New Roman" w:hAnsi="Times New Roman" w:cs="Times New Roman"/>
                <w:bCs/>
                <w:sz w:val="28"/>
                <w:szCs w:val="28"/>
              </w:rPr>
              <w:t>2020 г.</w:t>
            </w:r>
          </w:p>
        </w:tc>
        <w:tc>
          <w:tcPr>
            <w:tcW w:w="1489" w:type="dxa"/>
            <w:tcBorders>
              <w:bottom w:val="nil"/>
            </w:tcBorders>
            <w:vAlign w:val="center"/>
          </w:tcPr>
          <w:p w:rsidR="00063FCF" w:rsidRPr="00A53369" w:rsidRDefault="00063FCF" w:rsidP="00063FCF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53369">
              <w:rPr>
                <w:rFonts w:ascii="Times New Roman" w:hAnsi="Times New Roman" w:cs="Times New Roman"/>
                <w:bCs/>
                <w:sz w:val="28"/>
                <w:szCs w:val="28"/>
              </w:rPr>
              <w:t>2021 г.</w:t>
            </w:r>
          </w:p>
        </w:tc>
      </w:tr>
      <w:tr w:rsidR="00063FCF" w:rsidRPr="009C30A9" w:rsidTr="00A53369">
        <w:trPr>
          <w:jc w:val="center"/>
        </w:trPr>
        <w:tc>
          <w:tcPr>
            <w:tcW w:w="5245" w:type="dxa"/>
            <w:vAlign w:val="center"/>
          </w:tcPr>
          <w:p w:rsidR="00063FCF" w:rsidRPr="00A53369" w:rsidRDefault="00063FCF" w:rsidP="00063FCF">
            <w:pPr>
              <w:suppressAutoHyphens/>
              <w:spacing w:after="0"/>
              <w:ind w:firstLine="14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A53369">
              <w:rPr>
                <w:rFonts w:ascii="Times New Roman" w:hAnsi="Times New Roman" w:cs="Times New Roman"/>
                <w:bCs/>
                <w:sz w:val="28"/>
                <w:szCs w:val="28"/>
              </w:rPr>
              <w:t>Прибывшие</w:t>
            </w:r>
            <w:proofErr w:type="gramEnd"/>
            <w:r w:rsidRPr="00A53369">
              <w:rPr>
                <w:rFonts w:ascii="Times New Roman" w:hAnsi="Times New Roman" w:cs="Times New Roman"/>
                <w:bCs/>
                <w:sz w:val="28"/>
                <w:szCs w:val="28"/>
              </w:rPr>
              <w:t>, человек</w:t>
            </w:r>
          </w:p>
        </w:tc>
        <w:tc>
          <w:tcPr>
            <w:tcW w:w="2268" w:type="dxa"/>
            <w:vAlign w:val="center"/>
          </w:tcPr>
          <w:p w:rsidR="00063FCF" w:rsidRPr="00A53369" w:rsidRDefault="00DD71FD" w:rsidP="00063FCF">
            <w:pPr>
              <w:suppressAutoHyphens/>
              <w:spacing w:after="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53369">
              <w:rPr>
                <w:rFonts w:ascii="Times New Roman" w:hAnsi="Times New Roman" w:cs="Times New Roman"/>
                <w:bCs/>
                <w:sz w:val="28"/>
                <w:szCs w:val="28"/>
              </w:rPr>
              <w:t>782</w:t>
            </w:r>
          </w:p>
        </w:tc>
        <w:tc>
          <w:tcPr>
            <w:tcW w:w="1489" w:type="dxa"/>
            <w:vAlign w:val="center"/>
          </w:tcPr>
          <w:p w:rsidR="00063FCF" w:rsidRPr="00A53369" w:rsidRDefault="00C8186D" w:rsidP="00FF4D0C">
            <w:pPr>
              <w:suppressAutoHyphens/>
              <w:spacing w:after="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53369">
              <w:rPr>
                <w:rFonts w:ascii="Times New Roman" w:hAnsi="Times New Roman" w:cs="Times New Roman"/>
                <w:bCs/>
                <w:sz w:val="28"/>
                <w:szCs w:val="28"/>
              </w:rPr>
              <w:t>816</w:t>
            </w:r>
          </w:p>
        </w:tc>
      </w:tr>
      <w:tr w:rsidR="00063FCF" w:rsidRPr="009C30A9" w:rsidTr="00A53369">
        <w:trPr>
          <w:jc w:val="center"/>
        </w:trPr>
        <w:tc>
          <w:tcPr>
            <w:tcW w:w="5245" w:type="dxa"/>
            <w:vAlign w:val="center"/>
          </w:tcPr>
          <w:p w:rsidR="00063FCF" w:rsidRPr="00A53369" w:rsidRDefault="00063FCF" w:rsidP="00063FCF">
            <w:pPr>
              <w:suppressAutoHyphens/>
              <w:spacing w:after="60"/>
              <w:ind w:firstLine="14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A53369">
              <w:rPr>
                <w:rFonts w:ascii="Times New Roman" w:hAnsi="Times New Roman" w:cs="Times New Roman"/>
                <w:bCs/>
                <w:sz w:val="28"/>
                <w:szCs w:val="28"/>
              </w:rPr>
              <w:t>Выбывшие</w:t>
            </w:r>
            <w:proofErr w:type="gramEnd"/>
            <w:r w:rsidRPr="00A53369">
              <w:rPr>
                <w:rFonts w:ascii="Times New Roman" w:hAnsi="Times New Roman" w:cs="Times New Roman"/>
                <w:bCs/>
                <w:sz w:val="28"/>
                <w:szCs w:val="28"/>
              </w:rPr>
              <w:t>, человек</w:t>
            </w:r>
          </w:p>
        </w:tc>
        <w:tc>
          <w:tcPr>
            <w:tcW w:w="2268" w:type="dxa"/>
            <w:vAlign w:val="center"/>
          </w:tcPr>
          <w:p w:rsidR="00063FCF" w:rsidRPr="00A53369" w:rsidRDefault="00DD71FD" w:rsidP="00063FCF">
            <w:pPr>
              <w:suppressAutoHyphens/>
              <w:spacing w:after="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53369">
              <w:rPr>
                <w:rFonts w:ascii="Times New Roman" w:hAnsi="Times New Roman" w:cs="Times New Roman"/>
                <w:bCs/>
                <w:sz w:val="28"/>
                <w:szCs w:val="28"/>
              </w:rPr>
              <w:t>858</w:t>
            </w:r>
          </w:p>
        </w:tc>
        <w:tc>
          <w:tcPr>
            <w:tcW w:w="1489" w:type="dxa"/>
            <w:vAlign w:val="center"/>
          </w:tcPr>
          <w:p w:rsidR="00063FCF" w:rsidRPr="00A53369" w:rsidRDefault="00C8186D" w:rsidP="00063FCF">
            <w:pPr>
              <w:suppressAutoHyphens/>
              <w:spacing w:after="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53369">
              <w:rPr>
                <w:rFonts w:ascii="Times New Roman" w:hAnsi="Times New Roman" w:cs="Times New Roman"/>
                <w:bCs/>
                <w:sz w:val="28"/>
                <w:szCs w:val="28"/>
              </w:rPr>
              <w:t>843</w:t>
            </w:r>
          </w:p>
        </w:tc>
      </w:tr>
      <w:tr w:rsidR="00063FCF" w:rsidRPr="005053AF" w:rsidTr="00A53369">
        <w:trPr>
          <w:jc w:val="center"/>
        </w:trPr>
        <w:tc>
          <w:tcPr>
            <w:tcW w:w="5245" w:type="dxa"/>
            <w:vAlign w:val="center"/>
          </w:tcPr>
          <w:p w:rsidR="00063FCF" w:rsidRPr="00A53369" w:rsidRDefault="00063FCF" w:rsidP="00063FCF">
            <w:pPr>
              <w:suppressAutoHyphens/>
              <w:ind w:left="14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53369">
              <w:rPr>
                <w:rFonts w:ascii="Times New Roman" w:hAnsi="Times New Roman" w:cs="Times New Roman"/>
                <w:bCs/>
                <w:sz w:val="28"/>
                <w:szCs w:val="28"/>
              </w:rPr>
              <w:t>Миграционная убыль населения, человек</w:t>
            </w:r>
          </w:p>
        </w:tc>
        <w:tc>
          <w:tcPr>
            <w:tcW w:w="2268" w:type="dxa"/>
            <w:vAlign w:val="center"/>
          </w:tcPr>
          <w:p w:rsidR="00063FCF" w:rsidRPr="00A53369" w:rsidRDefault="00DD71FD" w:rsidP="00DD71FD">
            <w:pPr>
              <w:suppressAutoHyphens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53369">
              <w:rPr>
                <w:rFonts w:ascii="Times New Roman" w:hAnsi="Times New Roman" w:cs="Times New Roman"/>
                <w:bCs/>
                <w:sz w:val="28"/>
                <w:szCs w:val="28"/>
              </w:rPr>
              <w:t>-76</w:t>
            </w:r>
          </w:p>
        </w:tc>
        <w:tc>
          <w:tcPr>
            <w:tcW w:w="1489" w:type="dxa"/>
            <w:vAlign w:val="center"/>
          </w:tcPr>
          <w:p w:rsidR="00063FCF" w:rsidRPr="00A53369" w:rsidRDefault="009C30A9" w:rsidP="00063FCF">
            <w:pPr>
              <w:suppressAutoHyphens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53369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="00063FCF" w:rsidRPr="00A53369">
              <w:rPr>
                <w:rFonts w:ascii="Times New Roman" w:hAnsi="Times New Roman" w:cs="Times New Roman"/>
                <w:bCs/>
                <w:sz w:val="28"/>
                <w:szCs w:val="28"/>
              </w:rPr>
              <w:t>37</w:t>
            </w:r>
          </w:p>
        </w:tc>
      </w:tr>
    </w:tbl>
    <w:p w:rsidR="009C30A9" w:rsidRDefault="009C30A9" w:rsidP="00D651B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C30A9" w:rsidRDefault="009C30A9" w:rsidP="00D651B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 в 2020, так и в 2021 году число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выбывших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 пределы Калтанского городского округа превышает число прибывших. Хотя в 2021 году миграционная убыль ниже, чем в 2020 году  в 2,2 раза и составила -37 человек  против  -76 человек в предыдущем году.</w:t>
      </w:r>
    </w:p>
    <w:p w:rsidR="008B7129" w:rsidRPr="00063FCF" w:rsidRDefault="00D651B3" w:rsidP="00D651B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FCF">
        <w:rPr>
          <w:rFonts w:ascii="Times New Roman" w:hAnsi="Times New Roman" w:cs="Times New Roman"/>
          <w:sz w:val="28"/>
          <w:szCs w:val="28"/>
        </w:rPr>
        <w:t>На фоне прогнозируемого дальнейшего сокращения численности населения округа и, как следствие, сокращения численности трудоспособного населения увеличение лиц старше трудоспособного возраста приведет к возрастанию коэффициента демографической нагрузки.</w:t>
      </w:r>
    </w:p>
    <w:p w:rsidR="00E709CA" w:rsidRDefault="00E709CA" w:rsidP="00D651B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E709CA" w:rsidRPr="005053AF" w:rsidRDefault="00EA76E5" w:rsidP="00D651B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0" type="#_x0000_t84" style="position:absolute;left:0;text-align:left;margin-left:118.2pt;margin-top:2.55pt;width:216.75pt;height:34.2pt;z-index:251661312">
            <v:textbox>
              <w:txbxContent>
                <w:p w:rsidR="00062E7E" w:rsidRPr="006858EA" w:rsidRDefault="00062E7E" w:rsidP="00E709CA">
                  <w:pPr>
                    <w:spacing w:after="0"/>
                    <w:ind w:firstLine="567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858E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2. Труд и занятость</w:t>
                  </w:r>
                </w:p>
                <w:p w:rsidR="00062E7E" w:rsidRDefault="00062E7E"/>
              </w:txbxContent>
            </v:textbox>
          </v:shape>
        </w:pict>
      </w:r>
    </w:p>
    <w:p w:rsidR="00E709CA" w:rsidRDefault="00E709CA" w:rsidP="00D651B3">
      <w:pPr>
        <w:suppressAutoHyphens/>
        <w:spacing w:after="0"/>
        <w:ind w:firstLine="540"/>
        <w:jc w:val="both"/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</w:pPr>
    </w:p>
    <w:p w:rsidR="00A82D86" w:rsidRDefault="00A82D86" w:rsidP="00D651B3">
      <w:pPr>
        <w:suppressAutoHyphens/>
        <w:spacing w:after="0"/>
        <w:ind w:firstLine="540"/>
        <w:jc w:val="both"/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</w:pPr>
    </w:p>
    <w:p w:rsidR="00D651B3" w:rsidRPr="00004629" w:rsidRDefault="00D651B3" w:rsidP="00D651B3">
      <w:pPr>
        <w:suppressAutoHyphens/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629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>Уровень безработицы</w:t>
      </w:r>
      <w:r w:rsidR="002D51DE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 xml:space="preserve"> </w:t>
      </w:r>
      <w:r w:rsidR="00E87F73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 xml:space="preserve">по Калтанскому городскому округу </w:t>
      </w:r>
      <w:r w:rsidR="00CB7F42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>(</w:t>
      </w:r>
      <w:proofErr w:type="gramStart"/>
      <w:r w:rsidR="00CB7F42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>в</w:t>
      </w:r>
      <w:proofErr w:type="gramEnd"/>
      <w:r w:rsidR="00CB7F42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 xml:space="preserve"> % </w:t>
      </w:r>
      <w:proofErr w:type="gramStart"/>
      <w:r w:rsidR="00CB7F42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>к</w:t>
      </w:r>
      <w:proofErr w:type="gramEnd"/>
      <w:r w:rsidR="00CB7F42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 xml:space="preserve"> населению в трудоспособном возрасте) </w:t>
      </w:r>
      <w:r w:rsidRPr="00004629">
        <w:rPr>
          <w:rFonts w:ascii="Times New Roman" w:hAnsi="Times New Roman" w:cs="Times New Roman"/>
          <w:bCs/>
          <w:spacing w:val="-4"/>
          <w:sz w:val="28"/>
          <w:szCs w:val="28"/>
        </w:rPr>
        <w:t>по состоянию на 01.</w:t>
      </w:r>
      <w:r w:rsidR="00FF4D0C">
        <w:rPr>
          <w:rFonts w:ascii="Times New Roman" w:hAnsi="Times New Roman" w:cs="Times New Roman"/>
          <w:bCs/>
          <w:spacing w:val="-4"/>
          <w:sz w:val="28"/>
          <w:szCs w:val="28"/>
        </w:rPr>
        <w:t>01.2022</w:t>
      </w:r>
      <w:r w:rsidR="002D51DE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 w:rsidRPr="00004629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г. </w:t>
      </w:r>
      <w:r w:rsidR="00CB7F42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 xml:space="preserve">составил 0,7%, </w:t>
      </w:r>
      <w:r w:rsidR="00E87F73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 xml:space="preserve">в то время как </w:t>
      </w:r>
      <w:r w:rsidR="00CB7F42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>по Кемеровской области-Кузбассу – 0,9%</w:t>
      </w:r>
      <w:r w:rsidR="007F244C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>.</w:t>
      </w:r>
    </w:p>
    <w:p w:rsidR="002A2F41" w:rsidRDefault="00D651B3" w:rsidP="00D651B3">
      <w:pPr>
        <w:pStyle w:val="articlearticle"/>
        <w:suppressAutoHyphens/>
        <w:spacing w:after="0" w:line="276" w:lineRule="auto"/>
        <w:ind w:firstLine="567"/>
        <w:jc w:val="both"/>
        <w:rPr>
          <w:sz w:val="28"/>
          <w:szCs w:val="28"/>
        </w:rPr>
      </w:pPr>
      <w:r w:rsidRPr="00004629">
        <w:rPr>
          <w:sz w:val="28"/>
          <w:szCs w:val="28"/>
        </w:rPr>
        <w:t xml:space="preserve">По состоянию на </w:t>
      </w:r>
      <w:r w:rsidR="002C6F76">
        <w:rPr>
          <w:sz w:val="28"/>
          <w:szCs w:val="28"/>
        </w:rPr>
        <w:t>0</w:t>
      </w:r>
      <w:r w:rsidRPr="00004629">
        <w:rPr>
          <w:sz w:val="28"/>
          <w:szCs w:val="28"/>
        </w:rPr>
        <w:t>1</w:t>
      </w:r>
      <w:r w:rsidR="002C6F76">
        <w:rPr>
          <w:sz w:val="28"/>
          <w:szCs w:val="28"/>
        </w:rPr>
        <w:t>.</w:t>
      </w:r>
      <w:r w:rsidR="00FF4D0C">
        <w:rPr>
          <w:sz w:val="28"/>
          <w:szCs w:val="28"/>
        </w:rPr>
        <w:t>01</w:t>
      </w:r>
      <w:r w:rsidR="002C6F76">
        <w:rPr>
          <w:sz w:val="28"/>
          <w:szCs w:val="28"/>
        </w:rPr>
        <w:t>.</w:t>
      </w:r>
      <w:r w:rsidR="00FF4D0C">
        <w:rPr>
          <w:sz w:val="28"/>
          <w:szCs w:val="28"/>
        </w:rPr>
        <w:t>2022 г.</w:t>
      </w:r>
      <w:r w:rsidRPr="00004629">
        <w:rPr>
          <w:sz w:val="28"/>
          <w:szCs w:val="28"/>
        </w:rPr>
        <w:t xml:space="preserve"> численность </w:t>
      </w:r>
      <w:r w:rsidR="00CB7F42">
        <w:rPr>
          <w:sz w:val="28"/>
          <w:szCs w:val="28"/>
        </w:rPr>
        <w:t>незанятых граждан, обратившихся за содействием в поиске работы (</w:t>
      </w:r>
      <w:r w:rsidRPr="00004629">
        <w:rPr>
          <w:sz w:val="28"/>
          <w:szCs w:val="28"/>
        </w:rPr>
        <w:t xml:space="preserve">официально </w:t>
      </w:r>
      <w:r w:rsidRPr="00004629">
        <w:rPr>
          <w:sz w:val="28"/>
          <w:szCs w:val="28"/>
        </w:rPr>
        <w:lastRenderedPageBreak/>
        <w:t>зарегистрированных безработных</w:t>
      </w:r>
      <w:r w:rsidR="00CB7F42">
        <w:rPr>
          <w:sz w:val="28"/>
          <w:szCs w:val="28"/>
        </w:rPr>
        <w:t>)</w:t>
      </w:r>
      <w:r w:rsidRPr="00004629">
        <w:rPr>
          <w:sz w:val="28"/>
          <w:szCs w:val="28"/>
        </w:rPr>
        <w:t xml:space="preserve"> составила </w:t>
      </w:r>
      <w:r w:rsidR="002A2F41">
        <w:rPr>
          <w:sz w:val="28"/>
          <w:szCs w:val="28"/>
        </w:rPr>
        <w:t>91</w:t>
      </w:r>
      <w:r w:rsidRPr="00004629">
        <w:rPr>
          <w:sz w:val="28"/>
          <w:szCs w:val="28"/>
        </w:rPr>
        <w:t xml:space="preserve"> человек,</w:t>
      </w:r>
      <w:r w:rsidR="00E83756">
        <w:rPr>
          <w:sz w:val="28"/>
          <w:szCs w:val="28"/>
        </w:rPr>
        <w:t xml:space="preserve"> </w:t>
      </w:r>
      <w:r w:rsidR="000D2ADB">
        <w:rPr>
          <w:sz w:val="28"/>
          <w:szCs w:val="28"/>
        </w:rPr>
        <w:t xml:space="preserve">что </w:t>
      </w:r>
      <w:r w:rsidR="002A2F41">
        <w:rPr>
          <w:sz w:val="28"/>
          <w:szCs w:val="28"/>
        </w:rPr>
        <w:t xml:space="preserve">почти </w:t>
      </w:r>
      <w:r w:rsidR="000D2ADB">
        <w:rPr>
          <w:sz w:val="28"/>
          <w:szCs w:val="28"/>
        </w:rPr>
        <w:t>в</w:t>
      </w:r>
      <w:r w:rsidR="00E83756">
        <w:rPr>
          <w:sz w:val="28"/>
          <w:szCs w:val="28"/>
        </w:rPr>
        <w:t xml:space="preserve"> </w:t>
      </w:r>
      <w:r w:rsidR="002A2F41">
        <w:rPr>
          <w:sz w:val="28"/>
          <w:szCs w:val="28"/>
        </w:rPr>
        <w:t>4</w:t>
      </w:r>
      <w:r w:rsidR="002C6F76">
        <w:rPr>
          <w:sz w:val="28"/>
          <w:szCs w:val="28"/>
        </w:rPr>
        <w:t xml:space="preserve"> раза меньше </w:t>
      </w:r>
      <w:r w:rsidRPr="00004629">
        <w:rPr>
          <w:sz w:val="28"/>
          <w:szCs w:val="28"/>
        </w:rPr>
        <w:t>по с</w:t>
      </w:r>
      <w:r w:rsidR="004A2781" w:rsidRPr="00004629">
        <w:rPr>
          <w:sz w:val="28"/>
          <w:szCs w:val="28"/>
        </w:rPr>
        <w:t xml:space="preserve">равнению с </w:t>
      </w:r>
      <w:r w:rsidR="00593218">
        <w:rPr>
          <w:sz w:val="28"/>
          <w:szCs w:val="28"/>
        </w:rPr>
        <w:t>0</w:t>
      </w:r>
      <w:r w:rsidR="004A2781" w:rsidRPr="00004629">
        <w:rPr>
          <w:sz w:val="28"/>
          <w:szCs w:val="28"/>
        </w:rPr>
        <w:t>1</w:t>
      </w:r>
      <w:r w:rsidR="00593218">
        <w:rPr>
          <w:sz w:val="28"/>
          <w:szCs w:val="28"/>
        </w:rPr>
        <w:t>.01.</w:t>
      </w:r>
      <w:r w:rsidRPr="00004629">
        <w:rPr>
          <w:sz w:val="28"/>
          <w:szCs w:val="28"/>
        </w:rPr>
        <w:t xml:space="preserve"> 202</w:t>
      </w:r>
      <w:r w:rsidR="002C6F76">
        <w:rPr>
          <w:sz w:val="28"/>
          <w:szCs w:val="28"/>
        </w:rPr>
        <w:t>1</w:t>
      </w:r>
      <w:r w:rsidRPr="00004629">
        <w:rPr>
          <w:sz w:val="28"/>
          <w:szCs w:val="28"/>
        </w:rPr>
        <w:t xml:space="preserve"> года (</w:t>
      </w:r>
      <w:r w:rsidR="002C6F76">
        <w:rPr>
          <w:sz w:val="28"/>
          <w:szCs w:val="28"/>
        </w:rPr>
        <w:t>363</w:t>
      </w:r>
      <w:r w:rsidRPr="00004629">
        <w:rPr>
          <w:sz w:val="28"/>
          <w:szCs w:val="28"/>
        </w:rPr>
        <w:t xml:space="preserve"> чел.)</w:t>
      </w:r>
      <w:r w:rsidR="002C6F76">
        <w:rPr>
          <w:sz w:val="28"/>
          <w:szCs w:val="28"/>
        </w:rPr>
        <w:t>.</w:t>
      </w:r>
    </w:p>
    <w:p w:rsidR="00D651B3" w:rsidRPr="00004629" w:rsidRDefault="009A5D34" w:rsidP="00D651B3">
      <w:pPr>
        <w:pStyle w:val="articlearticle"/>
        <w:suppressAutoHyphens/>
        <w:spacing w:after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</w:t>
      </w:r>
      <w:r w:rsidR="002A2F41">
        <w:rPr>
          <w:sz w:val="28"/>
          <w:szCs w:val="28"/>
        </w:rPr>
        <w:t xml:space="preserve"> одного</w:t>
      </w:r>
      <w:r>
        <w:rPr>
          <w:sz w:val="28"/>
          <w:szCs w:val="28"/>
        </w:rPr>
        <w:t xml:space="preserve"> незанятого </w:t>
      </w:r>
      <w:r w:rsidR="002A2F41">
        <w:rPr>
          <w:sz w:val="28"/>
          <w:szCs w:val="28"/>
        </w:rPr>
        <w:t xml:space="preserve">гражданина, стоящего на учете в службе занятости приходилось </w:t>
      </w:r>
      <w:r w:rsidR="00593218">
        <w:rPr>
          <w:sz w:val="28"/>
          <w:szCs w:val="28"/>
        </w:rPr>
        <w:t xml:space="preserve">3,9 заявленных вакансии, в то время как в 2020 году </w:t>
      </w:r>
      <w:r>
        <w:rPr>
          <w:sz w:val="28"/>
          <w:szCs w:val="28"/>
        </w:rPr>
        <w:t xml:space="preserve">на одну заявленную вакансию </w:t>
      </w:r>
      <w:r w:rsidR="00593218">
        <w:rPr>
          <w:sz w:val="28"/>
          <w:szCs w:val="28"/>
        </w:rPr>
        <w:t xml:space="preserve">приходилось 2,8 безработных, зарегистрированных в службе занятости. </w:t>
      </w:r>
    </w:p>
    <w:p w:rsidR="00D651B3" w:rsidRPr="00004629" w:rsidRDefault="00D651B3" w:rsidP="002C6F76">
      <w:pPr>
        <w:pStyle w:val="Style5"/>
        <w:suppressAutoHyphens/>
        <w:spacing w:line="276" w:lineRule="auto"/>
        <w:ind w:firstLine="567"/>
        <w:jc w:val="both"/>
        <w:rPr>
          <w:sz w:val="28"/>
          <w:szCs w:val="28"/>
        </w:rPr>
      </w:pPr>
      <w:r w:rsidRPr="00004629">
        <w:rPr>
          <w:sz w:val="28"/>
          <w:szCs w:val="28"/>
        </w:rPr>
        <w:t xml:space="preserve">Это  </w:t>
      </w:r>
      <w:r w:rsidR="002C6F76">
        <w:rPr>
          <w:sz w:val="28"/>
          <w:szCs w:val="28"/>
        </w:rPr>
        <w:t xml:space="preserve">связано с восстановлением экономики после </w:t>
      </w:r>
      <w:proofErr w:type="spellStart"/>
      <w:r w:rsidR="002C6F76">
        <w:rPr>
          <w:sz w:val="28"/>
          <w:szCs w:val="28"/>
        </w:rPr>
        <w:t>короновирусной</w:t>
      </w:r>
      <w:proofErr w:type="spellEnd"/>
      <w:r w:rsidR="002C6F76">
        <w:rPr>
          <w:sz w:val="28"/>
          <w:szCs w:val="28"/>
        </w:rPr>
        <w:t xml:space="preserve"> инфекции.</w:t>
      </w:r>
    </w:p>
    <w:p w:rsidR="00D651B3" w:rsidRDefault="00877E2D" w:rsidP="00D651B3">
      <w:pPr>
        <w:widowControl w:val="0"/>
        <w:suppressAutoHyphens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округе и</w:t>
      </w:r>
      <w:r w:rsidR="00D651B3" w:rsidRPr="00004629">
        <w:rPr>
          <w:rFonts w:ascii="Times New Roman" w:eastAsia="Calibri" w:hAnsi="Times New Roman" w:cs="Times New Roman"/>
          <w:sz w:val="28"/>
          <w:szCs w:val="28"/>
        </w:rPr>
        <w:t>меет место проблема несбалансированности рынка труда. При растущем спросе</w:t>
      </w:r>
      <w:r w:rsidR="00593218">
        <w:rPr>
          <w:rFonts w:ascii="Times New Roman" w:eastAsia="Calibri" w:hAnsi="Times New Roman" w:cs="Times New Roman"/>
          <w:sz w:val="28"/>
          <w:szCs w:val="28"/>
        </w:rPr>
        <w:t>,</w:t>
      </w:r>
      <w:r w:rsidR="00D651B3" w:rsidRPr="00004629">
        <w:rPr>
          <w:rFonts w:ascii="Times New Roman" w:eastAsia="Calibri" w:hAnsi="Times New Roman" w:cs="Times New Roman"/>
          <w:sz w:val="28"/>
          <w:szCs w:val="28"/>
        </w:rPr>
        <w:t xml:space="preserve"> имеется дефицит предложения рабочей силы по профессиям, требующим </w:t>
      </w:r>
      <w:r w:rsidR="004F5603" w:rsidRPr="00004629">
        <w:rPr>
          <w:rFonts w:ascii="Times New Roman" w:eastAsia="Calibri" w:hAnsi="Times New Roman" w:cs="Times New Roman"/>
          <w:sz w:val="28"/>
          <w:szCs w:val="28"/>
        </w:rPr>
        <w:t>средне профессиональн</w:t>
      </w:r>
      <w:r w:rsidR="00753A2E">
        <w:rPr>
          <w:rFonts w:ascii="Times New Roman" w:eastAsia="Calibri" w:hAnsi="Times New Roman" w:cs="Times New Roman"/>
          <w:sz w:val="28"/>
          <w:szCs w:val="28"/>
        </w:rPr>
        <w:t>ое</w:t>
      </w:r>
      <w:r w:rsidR="00D651B3" w:rsidRPr="00004629">
        <w:rPr>
          <w:rFonts w:ascii="Times New Roman" w:eastAsia="Calibri" w:hAnsi="Times New Roman" w:cs="Times New Roman"/>
          <w:sz w:val="28"/>
          <w:szCs w:val="28"/>
        </w:rPr>
        <w:t xml:space="preserve"> образовани</w:t>
      </w:r>
      <w:r w:rsidR="00753A2E">
        <w:rPr>
          <w:rFonts w:ascii="Times New Roman" w:eastAsia="Calibri" w:hAnsi="Times New Roman" w:cs="Times New Roman"/>
          <w:sz w:val="28"/>
          <w:szCs w:val="28"/>
        </w:rPr>
        <w:t>е</w:t>
      </w:r>
      <w:r w:rsidR="00D651B3" w:rsidRPr="00004629">
        <w:rPr>
          <w:rFonts w:ascii="Times New Roman" w:eastAsia="Calibri" w:hAnsi="Times New Roman" w:cs="Times New Roman"/>
          <w:sz w:val="28"/>
          <w:szCs w:val="28"/>
        </w:rPr>
        <w:t xml:space="preserve"> (электрик,  те</w:t>
      </w:r>
      <w:r w:rsidR="00D651B3" w:rsidRPr="00004629">
        <w:rPr>
          <w:rFonts w:ascii="Times New Roman" w:hAnsi="Times New Roman" w:cs="Times New Roman"/>
          <w:sz w:val="28"/>
          <w:szCs w:val="28"/>
        </w:rPr>
        <w:t xml:space="preserve">хнолог среднего звена и т.д.), именно они и заявлены в службу занятости населения. Поиск специалистов рабочих специальностей на сегодняшний день требует от работодателей существенных временных затрат в связи с тем, что таких специалистов практически нет. </w:t>
      </w:r>
    </w:p>
    <w:p w:rsidR="00DD71FD" w:rsidRDefault="00EA76E5" w:rsidP="00D651B3">
      <w:pPr>
        <w:widowControl w:val="0"/>
        <w:suppressAutoHyphens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shape id="_x0000_s1031" type="#_x0000_t84" style="position:absolute;left:0;text-align:left;margin-left:28.2pt;margin-top:11.75pt;width:385.5pt;height:37.5pt;z-index:251662336">
            <v:textbox>
              <w:txbxContent>
                <w:p w:rsidR="00062E7E" w:rsidRPr="006858EA" w:rsidRDefault="00062E7E" w:rsidP="00E709CA">
                  <w:pPr>
                    <w:spacing w:after="0"/>
                    <w:ind w:firstLine="567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6858E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3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. Промышленность</w:t>
                  </w:r>
                </w:p>
                <w:p w:rsidR="00062E7E" w:rsidRDefault="00062E7E"/>
              </w:txbxContent>
            </v:textbox>
          </v:shape>
        </w:pict>
      </w:r>
    </w:p>
    <w:p w:rsidR="00DD71FD" w:rsidRDefault="00DD71FD" w:rsidP="00D651B3">
      <w:pPr>
        <w:widowControl w:val="0"/>
        <w:suppressAutoHyphens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D71FD" w:rsidRPr="009D6274" w:rsidRDefault="00DD71FD" w:rsidP="00DD71FD">
      <w:pPr>
        <w:pStyle w:val="11"/>
        <w:spacing w:line="276" w:lineRule="auto"/>
        <w:ind w:firstLine="709"/>
        <w:jc w:val="both"/>
        <w:rPr>
          <w:sz w:val="28"/>
          <w:szCs w:val="28"/>
        </w:rPr>
      </w:pPr>
      <w:r w:rsidRPr="009D6274">
        <w:rPr>
          <w:rFonts w:ascii="Times New Roman;Times New Roman" w:hAnsi="Times New Roman;Times New Roman"/>
          <w:color w:val="000000"/>
          <w:sz w:val="28"/>
          <w:szCs w:val="28"/>
        </w:rPr>
        <w:t xml:space="preserve">Промышленный комплекс является одним из основных источников социально-экономического развития округа. </w:t>
      </w:r>
      <w:r w:rsidRPr="009D6274">
        <w:rPr>
          <w:sz w:val="28"/>
          <w:szCs w:val="28"/>
        </w:rPr>
        <w:t>На 01.</w:t>
      </w:r>
      <w:r>
        <w:rPr>
          <w:sz w:val="28"/>
          <w:szCs w:val="28"/>
        </w:rPr>
        <w:t>01</w:t>
      </w:r>
      <w:r w:rsidRPr="009D6274">
        <w:rPr>
          <w:sz w:val="28"/>
          <w:szCs w:val="28"/>
        </w:rPr>
        <w:t>.202</w:t>
      </w:r>
      <w:r>
        <w:rPr>
          <w:sz w:val="28"/>
          <w:szCs w:val="28"/>
        </w:rPr>
        <w:t>2</w:t>
      </w:r>
      <w:r w:rsidRPr="009D6274">
        <w:rPr>
          <w:sz w:val="28"/>
          <w:szCs w:val="28"/>
        </w:rPr>
        <w:t xml:space="preserve"> г. по данным оперативной информации территориального органа Федеральной службы государственной статистики по Кемеровской области по Калтанскому городскому округу учтено 193 организации и предприятий производственной и непроизводственной сферы, это на 1,5 % меньше чем год назад.</w:t>
      </w:r>
    </w:p>
    <w:p w:rsidR="00DD71FD" w:rsidRPr="009D6274" w:rsidRDefault="00DD71FD" w:rsidP="00DD71FD">
      <w:pPr>
        <w:pStyle w:val="11"/>
        <w:spacing w:line="276" w:lineRule="auto"/>
        <w:ind w:firstLine="709"/>
        <w:jc w:val="both"/>
        <w:rPr>
          <w:sz w:val="28"/>
          <w:szCs w:val="28"/>
        </w:rPr>
      </w:pPr>
      <w:r w:rsidRPr="009D6274">
        <w:rPr>
          <w:sz w:val="28"/>
          <w:szCs w:val="28"/>
        </w:rPr>
        <w:t>Наибольшее число учтенных организаций относится к следующим видам деятельности: торговля оптовая и розничная; ремонт автотранспортных средств и мотоциклов (15,0%), образование (11,9%), деятельность по операциям с недвижимым имуществом (8,3%), государственное управление и обеспечение военной безопасности; социальное обеспечение (7,8 %), предоставление прочих видов услуг (6,7 %) , сельское, лесное хозяйство, охота, рыболовство и рыбоводство (6,7 %).</w:t>
      </w:r>
    </w:p>
    <w:p w:rsidR="00DD71FD" w:rsidRPr="009D6274" w:rsidRDefault="00DD71FD" w:rsidP="00DD71FD">
      <w:pPr>
        <w:pStyle w:val="11"/>
        <w:spacing w:line="276" w:lineRule="auto"/>
        <w:ind w:firstLine="709"/>
        <w:jc w:val="both"/>
        <w:rPr>
          <w:sz w:val="28"/>
          <w:szCs w:val="28"/>
        </w:rPr>
      </w:pPr>
      <w:r w:rsidRPr="009D6274">
        <w:rPr>
          <w:sz w:val="28"/>
          <w:szCs w:val="28"/>
        </w:rPr>
        <w:t xml:space="preserve">Обрабатывающие производства представлены </w:t>
      </w:r>
      <w:r w:rsidR="002D51DE">
        <w:rPr>
          <w:sz w:val="28"/>
          <w:szCs w:val="28"/>
        </w:rPr>
        <w:t>7</w:t>
      </w:r>
      <w:r w:rsidRPr="009D6274">
        <w:rPr>
          <w:sz w:val="28"/>
          <w:szCs w:val="28"/>
        </w:rPr>
        <w:t xml:space="preserve">-ю предприятиями, что составляет 4,1 %, а добыча полезных ископаемых  представлена </w:t>
      </w:r>
      <w:r w:rsidR="002D51DE">
        <w:rPr>
          <w:sz w:val="28"/>
          <w:szCs w:val="28"/>
        </w:rPr>
        <w:t>4</w:t>
      </w:r>
      <w:r w:rsidRPr="009D6274">
        <w:rPr>
          <w:sz w:val="28"/>
          <w:szCs w:val="28"/>
        </w:rPr>
        <w:t>-ю предприятиями.</w:t>
      </w:r>
    </w:p>
    <w:p w:rsidR="00DD71FD" w:rsidRPr="009D6274" w:rsidRDefault="00DD71FD" w:rsidP="00DD71FD">
      <w:pPr>
        <w:autoSpaceDE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D6274">
        <w:rPr>
          <w:rFonts w:ascii="Times New Roman" w:hAnsi="Times New Roman"/>
          <w:sz w:val="28"/>
          <w:szCs w:val="28"/>
        </w:rPr>
        <w:t>Основные промышленные предприятия города: ПАО «Южно-Кузбасская ГРЭС», ООО «Шахта Алардинская», ООО «Шахта «</w:t>
      </w:r>
      <w:proofErr w:type="spellStart"/>
      <w:r w:rsidRPr="009D6274">
        <w:rPr>
          <w:rFonts w:ascii="Times New Roman" w:hAnsi="Times New Roman"/>
          <w:sz w:val="28"/>
          <w:szCs w:val="28"/>
        </w:rPr>
        <w:t>Тайлепская</w:t>
      </w:r>
      <w:proofErr w:type="spellEnd"/>
      <w:r w:rsidRPr="009D6274">
        <w:rPr>
          <w:rFonts w:ascii="Times New Roman" w:hAnsi="Times New Roman"/>
          <w:sz w:val="28"/>
          <w:szCs w:val="28"/>
        </w:rPr>
        <w:t>», АО «</w:t>
      </w:r>
      <w:proofErr w:type="spellStart"/>
      <w:r w:rsidRPr="009D6274">
        <w:rPr>
          <w:rFonts w:ascii="Times New Roman" w:hAnsi="Times New Roman"/>
          <w:sz w:val="28"/>
          <w:szCs w:val="28"/>
        </w:rPr>
        <w:t>Кузнецкинвестстрой</w:t>
      </w:r>
      <w:proofErr w:type="spellEnd"/>
      <w:r w:rsidRPr="009D6274">
        <w:rPr>
          <w:rFonts w:ascii="Times New Roman" w:hAnsi="Times New Roman"/>
          <w:sz w:val="28"/>
          <w:szCs w:val="28"/>
        </w:rPr>
        <w:t>», ООО «ПромкомбинатЪ», ООО «Калтанский завод металлоконструкций».</w:t>
      </w:r>
    </w:p>
    <w:p w:rsidR="00DD71FD" w:rsidRPr="009D6274" w:rsidRDefault="00DD71FD" w:rsidP="00DD71FD">
      <w:pPr>
        <w:pStyle w:val="12"/>
        <w:keepNext w:val="0"/>
        <w:tabs>
          <w:tab w:val="left" w:pos="8080"/>
        </w:tabs>
        <w:autoSpaceDE/>
        <w:autoSpaceDN/>
        <w:spacing w:line="276" w:lineRule="auto"/>
        <w:ind w:firstLine="709"/>
        <w:outlineLvl w:val="9"/>
        <w:rPr>
          <w:szCs w:val="28"/>
        </w:rPr>
      </w:pPr>
      <w:r w:rsidRPr="009D6274">
        <w:rPr>
          <w:szCs w:val="28"/>
        </w:rPr>
        <w:t>Выпускаемая продукция: электр</w:t>
      </w:r>
      <w:proofErr w:type="gramStart"/>
      <w:r w:rsidRPr="009D6274">
        <w:rPr>
          <w:szCs w:val="28"/>
        </w:rPr>
        <w:t>о-</w:t>
      </w:r>
      <w:proofErr w:type="gramEnd"/>
      <w:r w:rsidRPr="009D6274">
        <w:rPr>
          <w:szCs w:val="28"/>
        </w:rPr>
        <w:t>, теплоэнергия, уголь, металлоконструкции, пиломатериал, сборные железобетонные конструкции и изделия.</w:t>
      </w:r>
    </w:p>
    <w:p w:rsidR="00DD71FD" w:rsidRDefault="00DD71FD" w:rsidP="00DD71FD">
      <w:pPr>
        <w:pStyle w:val="12"/>
        <w:keepNext w:val="0"/>
        <w:tabs>
          <w:tab w:val="left" w:pos="8080"/>
        </w:tabs>
        <w:autoSpaceDE/>
        <w:autoSpaceDN/>
        <w:spacing w:line="276" w:lineRule="auto"/>
        <w:ind w:firstLine="709"/>
        <w:outlineLvl w:val="9"/>
        <w:rPr>
          <w:szCs w:val="28"/>
        </w:rPr>
      </w:pPr>
      <w:r w:rsidRPr="009D6274">
        <w:rPr>
          <w:szCs w:val="28"/>
        </w:rPr>
        <w:lastRenderedPageBreak/>
        <w:t>Наибольший вклад в экономику округа по размеру получаемой выручки делают предприятия, осуществляющее добычу полезных ископаемых и предприятие производящее и распределяющее электроэнергию, пар и воду.</w:t>
      </w:r>
    </w:p>
    <w:p w:rsidR="005631CC" w:rsidRPr="00660D73" w:rsidRDefault="005631CC" w:rsidP="005631CC">
      <w:pPr>
        <w:pStyle w:val="a5"/>
        <w:spacing w:line="276" w:lineRule="auto"/>
        <w:ind w:firstLine="708"/>
        <w:jc w:val="right"/>
        <w:rPr>
          <w:sz w:val="26"/>
          <w:szCs w:val="26"/>
        </w:rPr>
      </w:pPr>
      <w:r w:rsidRPr="005631CC">
        <w:rPr>
          <w:rFonts w:ascii="Times New Roman" w:hAnsi="Times New Roman"/>
          <w:sz w:val="24"/>
          <w:szCs w:val="24"/>
        </w:rPr>
        <w:t xml:space="preserve">Диаграмма </w:t>
      </w:r>
      <w:r>
        <w:rPr>
          <w:rFonts w:ascii="Times New Roman" w:hAnsi="Times New Roman"/>
          <w:sz w:val="24"/>
          <w:szCs w:val="24"/>
        </w:rPr>
        <w:t>3</w:t>
      </w:r>
      <w:r w:rsidRPr="00660D73">
        <w:rPr>
          <w:noProof/>
          <w:sz w:val="26"/>
          <w:szCs w:val="26"/>
        </w:rPr>
        <w:drawing>
          <wp:inline distT="0" distB="0" distL="0" distR="0">
            <wp:extent cx="5981252" cy="2033195"/>
            <wp:effectExtent l="0" t="0" r="0" b="0"/>
            <wp:docPr id="3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631CC" w:rsidRDefault="005631CC" w:rsidP="005631CC">
      <w:pPr>
        <w:ind w:firstLine="708"/>
        <w:jc w:val="center"/>
        <w:rPr>
          <w:color w:val="000000"/>
          <w:sz w:val="26"/>
          <w:szCs w:val="26"/>
          <w:shd w:val="clear" w:color="auto" w:fill="F9F9F9"/>
        </w:rPr>
      </w:pPr>
    </w:p>
    <w:p w:rsidR="006259A7" w:rsidRDefault="006259A7" w:rsidP="006259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259A7">
        <w:rPr>
          <w:rFonts w:ascii="Times New Roman" w:hAnsi="Times New Roman" w:cs="Times New Roman"/>
          <w:sz w:val="28"/>
          <w:szCs w:val="28"/>
        </w:rPr>
        <w:t>Лидирующее положение в структуре объема отгруженных товаров собственного производства, выполненных работ и услуг собственными силами, занимает «добыча полезных ископаемых».</w:t>
      </w:r>
    </w:p>
    <w:p w:rsidR="005631CC" w:rsidRPr="002A78DD" w:rsidRDefault="002A78DD" w:rsidP="002A78DD">
      <w:pPr>
        <w:pStyle w:val="a8"/>
        <w:keepNext/>
        <w:keepLines/>
        <w:tabs>
          <w:tab w:val="left" w:pos="851"/>
        </w:tabs>
        <w:rPr>
          <w:b/>
          <w:szCs w:val="28"/>
        </w:rPr>
      </w:pPr>
      <w:r>
        <w:rPr>
          <w:szCs w:val="28"/>
        </w:rPr>
        <w:tab/>
      </w:r>
      <w:r w:rsidRPr="002A78DD">
        <w:rPr>
          <w:szCs w:val="28"/>
        </w:rPr>
        <w:t>В 2021 год угольная отрасль округа увеличила темпы отгрузки продукции после</w:t>
      </w:r>
      <w:r w:rsidR="009A1C42">
        <w:rPr>
          <w:szCs w:val="28"/>
        </w:rPr>
        <w:t xml:space="preserve"> </w:t>
      </w:r>
      <w:r w:rsidRPr="002A78DD">
        <w:rPr>
          <w:rStyle w:val="af"/>
          <w:b w:val="0"/>
          <w:color w:val="3B3C3C"/>
          <w:szCs w:val="28"/>
          <w:shd w:val="clear" w:color="auto" w:fill="FFFFFF"/>
        </w:rPr>
        <w:t>2020 года, который был одним из самых тяжёлых в новейшей истории не только для угольщиков округа, Кузбасса, но и для всей российской угольной промышленности.</w:t>
      </w:r>
      <w:r w:rsidR="005631CC">
        <w:rPr>
          <w:rStyle w:val="af"/>
          <w:b w:val="0"/>
          <w:color w:val="3B3C3C"/>
          <w:szCs w:val="28"/>
          <w:shd w:val="clear" w:color="auto" w:fill="FFFFFF"/>
        </w:rPr>
        <w:tab/>
        <w:t xml:space="preserve">Объем отгруженной продукции собственного производства увеличился в 1,9 раз по сравнению с предыдущим годом. </w:t>
      </w:r>
    </w:p>
    <w:p w:rsidR="00DD71FD" w:rsidRPr="00A53369" w:rsidRDefault="002A78DD" w:rsidP="00C83385">
      <w:pPr>
        <w:jc w:val="right"/>
        <w:rPr>
          <w:rFonts w:ascii="Times New Roman" w:hAnsi="Times New Roman"/>
          <w:sz w:val="24"/>
          <w:szCs w:val="24"/>
        </w:rPr>
      </w:pPr>
      <w:r w:rsidRPr="002A78DD">
        <w:rPr>
          <w:rFonts w:ascii="Times New Roman" w:hAnsi="Times New Roman" w:cs="Times New Roman"/>
          <w:b/>
          <w:sz w:val="28"/>
          <w:szCs w:val="28"/>
        </w:rPr>
        <w:tab/>
      </w:r>
      <w:r w:rsidR="00DD71FD" w:rsidRPr="00A53369">
        <w:rPr>
          <w:rFonts w:ascii="Times New Roman" w:hAnsi="Times New Roman"/>
          <w:sz w:val="24"/>
          <w:szCs w:val="24"/>
        </w:rPr>
        <w:t>Таблица 3</w:t>
      </w:r>
    </w:p>
    <w:p w:rsidR="00DD71FD" w:rsidRDefault="00DD71FD" w:rsidP="00DD71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53369">
        <w:rPr>
          <w:rFonts w:ascii="Times New Roman" w:hAnsi="Times New Roman"/>
          <w:b/>
          <w:sz w:val="28"/>
          <w:szCs w:val="28"/>
        </w:rPr>
        <w:t>Отгружено товаров собственного производства, выполнено работ и услуг собственными силами по видам экономической деятельности</w:t>
      </w:r>
    </w:p>
    <w:tbl>
      <w:tblPr>
        <w:tblpPr w:leftFromText="180" w:rightFromText="180" w:vertAnchor="text" w:horzAnchor="margin" w:tblpY="140"/>
        <w:tblW w:w="95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1181"/>
        <w:gridCol w:w="1134"/>
        <w:gridCol w:w="1417"/>
        <w:gridCol w:w="993"/>
      </w:tblGrid>
      <w:tr w:rsidR="006259A7" w:rsidRPr="009D6274" w:rsidTr="006259A7">
        <w:trPr>
          <w:trHeight w:val="1000"/>
        </w:trPr>
        <w:tc>
          <w:tcPr>
            <w:tcW w:w="4786" w:type="dxa"/>
          </w:tcPr>
          <w:p w:rsidR="006259A7" w:rsidRPr="009D6274" w:rsidRDefault="006259A7" w:rsidP="006259A7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6259A7" w:rsidRPr="009D6274" w:rsidRDefault="006259A7" w:rsidP="006259A7">
            <w:pPr>
              <w:spacing w:after="0"/>
              <w:jc w:val="center"/>
              <w:rPr>
                <w:rFonts w:ascii="Times New Roman" w:hAnsi="Times New Roman"/>
              </w:rPr>
            </w:pPr>
            <w:r w:rsidRPr="009D6274">
              <w:rPr>
                <w:rFonts w:ascii="Times New Roman" w:hAnsi="Times New Roman"/>
              </w:rPr>
              <w:t>Наименование показателя</w:t>
            </w:r>
          </w:p>
        </w:tc>
        <w:tc>
          <w:tcPr>
            <w:tcW w:w="1181" w:type="dxa"/>
            <w:vAlign w:val="center"/>
          </w:tcPr>
          <w:p w:rsidR="006259A7" w:rsidRPr="009D6274" w:rsidRDefault="006259A7" w:rsidP="006259A7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  <w:r w:rsidRPr="009D6274">
              <w:rPr>
                <w:rFonts w:ascii="Times New Roman" w:hAnsi="Times New Roman"/>
              </w:rPr>
              <w:t>2020 г.</w:t>
            </w:r>
          </w:p>
        </w:tc>
        <w:tc>
          <w:tcPr>
            <w:tcW w:w="1134" w:type="dxa"/>
            <w:vAlign w:val="center"/>
          </w:tcPr>
          <w:p w:rsidR="006259A7" w:rsidRPr="009D6274" w:rsidRDefault="006259A7" w:rsidP="006259A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9D6274">
              <w:rPr>
                <w:rFonts w:ascii="Times New Roman" w:hAnsi="Times New Roman"/>
              </w:rPr>
              <w:t>2021 г.</w:t>
            </w:r>
          </w:p>
        </w:tc>
        <w:tc>
          <w:tcPr>
            <w:tcW w:w="1417" w:type="dxa"/>
            <w:vAlign w:val="center"/>
          </w:tcPr>
          <w:p w:rsidR="006259A7" w:rsidRPr="009D6274" w:rsidRDefault="006259A7" w:rsidP="006259A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D6274">
              <w:rPr>
                <w:rFonts w:ascii="Times New Roman" w:hAnsi="Times New Roman"/>
              </w:rPr>
              <w:t>+/-</w:t>
            </w:r>
          </w:p>
          <w:p w:rsidR="006259A7" w:rsidRPr="009D6274" w:rsidRDefault="006259A7" w:rsidP="006259A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D6274">
              <w:rPr>
                <w:rFonts w:ascii="Times New Roman" w:hAnsi="Times New Roman"/>
              </w:rPr>
              <w:t>к 2020 г.</w:t>
            </w:r>
          </w:p>
        </w:tc>
        <w:tc>
          <w:tcPr>
            <w:tcW w:w="993" w:type="dxa"/>
            <w:vAlign w:val="center"/>
          </w:tcPr>
          <w:p w:rsidR="006259A7" w:rsidRPr="009D6274" w:rsidRDefault="006259A7" w:rsidP="006259A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D6274">
              <w:rPr>
                <w:rFonts w:ascii="Times New Roman" w:hAnsi="Times New Roman"/>
              </w:rPr>
              <w:t>%</w:t>
            </w:r>
          </w:p>
        </w:tc>
      </w:tr>
      <w:tr w:rsidR="006259A7" w:rsidRPr="008A17F3" w:rsidTr="006259A7">
        <w:trPr>
          <w:trHeight w:val="852"/>
        </w:trPr>
        <w:tc>
          <w:tcPr>
            <w:tcW w:w="4786" w:type="dxa"/>
          </w:tcPr>
          <w:p w:rsidR="006259A7" w:rsidRPr="000D2ADB" w:rsidRDefault="006259A7" w:rsidP="006259A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D2ADB">
              <w:rPr>
                <w:rFonts w:ascii="Times New Roman" w:hAnsi="Times New Roman"/>
              </w:rPr>
              <w:t>Промышленное производство</w:t>
            </w:r>
          </w:p>
          <w:p w:rsidR="006259A7" w:rsidRPr="000D2ADB" w:rsidRDefault="006259A7" w:rsidP="006259A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D2ADB">
              <w:rPr>
                <w:rFonts w:ascii="Times New Roman" w:hAnsi="Times New Roman"/>
              </w:rPr>
              <w:t>(Отгружено товаров собственного производства,  выполнено работ  и услуг собственными  силами</w:t>
            </w:r>
            <w:r w:rsidRPr="003426B2">
              <w:rPr>
                <w:rFonts w:ascii="Times New Roman" w:hAnsi="Times New Roman"/>
              </w:rPr>
              <w:t>),  в т. ч.  по видам  экономической деятельности</w:t>
            </w:r>
          </w:p>
        </w:tc>
        <w:tc>
          <w:tcPr>
            <w:tcW w:w="1181" w:type="dxa"/>
          </w:tcPr>
          <w:p w:rsidR="006259A7" w:rsidRPr="000D2ADB" w:rsidRDefault="006259A7" w:rsidP="006259A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6259A7" w:rsidRPr="000D2ADB" w:rsidRDefault="006259A7" w:rsidP="006259A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6259A7" w:rsidRPr="000D2ADB" w:rsidRDefault="006259A7" w:rsidP="006259A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6259A7" w:rsidRPr="000D2ADB" w:rsidRDefault="006259A7" w:rsidP="006259A7">
            <w:pPr>
              <w:jc w:val="center"/>
              <w:rPr>
                <w:rFonts w:ascii="Times New Roman" w:hAnsi="Times New Roman"/>
              </w:rPr>
            </w:pPr>
          </w:p>
        </w:tc>
      </w:tr>
      <w:tr w:rsidR="006259A7" w:rsidRPr="008A17F3" w:rsidTr="006259A7">
        <w:trPr>
          <w:trHeight w:val="407"/>
        </w:trPr>
        <w:tc>
          <w:tcPr>
            <w:tcW w:w="4786" w:type="dxa"/>
          </w:tcPr>
          <w:p w:rsidR="006259A7" w:rsidRPr="000D2ADB" w:rsidRDefault="006259A7" w:rsidP="006259A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D2ADB">
              <w:rPr>
                <w:rFonts w:ascii="Times New Roman" w:hAnsi="Times New Roman"/>
              </w:rPr>
              <w:t>Добыча полезных ископаемых</w:t>
            </w:r>
          </w:p>
        </w:tc>
        <w:tc>
          <w:tcPr>
            <w:tcW w:w="1181" w:type="dxa"/>
          </w:tcPr>
          <w:p w:rsidR="006259A7" w:rsidRPr="008A17F3" w:rsidRDefault="006259A7" w:rsidP="006259A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9788,8</w:t>
            </w:r>
          </w:p>
        </w:tc>
        <w:tc>
          <w:tcPr>
            <w:tcW w:w="1134" w:type="dxa"/>
          </w:tcPr>
          <w:p w:rsidR="006259A7" w:rsidRPr="008A17F3" w:rsidRDefault="006259A7" w:rsidP="006259A7">
            <w:pPr>
              <w:spacing w:after="0"/>
              <w:jc w:val="center"/>
              <w:rPr>
                <w:rFonts w:ascii="Times New Roman" w:hAnsi="Times New Roman"/>
              </w:rPr>
            </w:pPr>
            <w:r w:rsidRPr="008A17F3">
              <w:rPr>
                <w:rFonts w:ascii="Times New Roman" w:hAnsi="Times New Roman"/>
              </w:rPr>
              <w:t>***</w:t>
            </w:r>
          </w:p>
        </w:tc>
        <w:tc>
          <w:tcPr>
            <w:tcW w:w="1417" w:type="dxa"/>
          </w:tcPr>
          <w:p w:rsidR="006259A7" w:rsidRPr="008A17F3" w:rsidRDefault="006259A7" w:rsidP="006259A7">
            <w:pPr>
              <w:spacing w:after="0"/>
              <w:jc w:val="center"/>
              <w:rPr>
                <w:rFonts w:ascii="Times New Roman" w:hAnsi="Times New Roman"/>
              </w:rPr>
            </w:pPr>
            <w:r w:rsidRPr="008A17F3">
              <w:rPr>
                <w:rFonts w:ascii="Times New Roman" w:hAnsi="Times New Roman"/>
              </w:rPr>
              <w:t>***</w:t>
            </w:r>
          </w:p>
        </w:tc>
        <w:tc>
          <w:tcPr>
            <w:tcW w:w="993" w:type="dxa"/>
          </w:tcPr>
          <w:p w:rsidR="006259A7" w:rsidRPr="008A17F3" w:rsidRDefault="006259A7" w:rsidP="006259A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189,3</w:t>
            </w:r>
          </w:p>
        </w:tc>
      </w:tr>
      <w:tr w:rsidR="006259A7" w:rsidRPr="009D6274" w:rsidTr="006259A7">
        <w:trPr>
          <w:trHeight w:val="414"/>
        </w:trPr>
        <w:tc>
          <w:tcPr>
            <w:tcW w:w="4786" w:type="dxa"/>
          </w:tcPr>
          <w:p w:rsidR="006259A7" w:rsidRPr="009D6274" w:rsidRDefault="006259A7" w:rsidP="006259A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D6274">
              <w:rPr>
                <w:rFonts w:ascii="Times New Roman" w:hAnsi="Times New Roman"/>
              </w:rPr>
              <w:t>Обрабатывающие  производства</w:t>
            </w:r>
          </w:p>
        </w:tc>
        <w:tc>
          <w:tcPr>
            <w:tcW w:w="1181" w:type="dxa"/>
          </w:tcPr>
          <w:p w:rsidR="006259A7" w:rsidRPr="009D6274" w:rsidRDefault="006259A7" w:rsidP="006259A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342,5</w:t>
            </w:r>
          </w:p>
        </w:tc>
        <w:tc>
          <w:tcPr>
            <w:tcW w:w="1134" w:type="dxa"/>
          </w:tcPr>
          <w:p w:rsidR="006259A7" w:rsidRPr="009D6274" w:rsidRDefault="006259A7" w:rsidP="006259A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283,7</w:t>
            </w:r>
          </w:p>
        </w:tc>
        <w:tc>
          <w:tcPr>
            <w:tcW w:w="1417" w:type="dxa"/>
          </w:tcPr>
          <w:p w:rsidR="006259A7" w:rsidRPr="009D6274" w:rsidRDefault="006259A7" w:rsidP="006259A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-58,5</w:t>
            </w:r>
          </w:p>
        </w:tc>
        <w:tc>
          <w:tcPr>
            <w:tcW w:w="993" w:type="dxa"/>
          </w:tcPr>
          <w:p w:rsidR="006259A7" w:rsidRPr="009D6274" w:rsidRDefault="006259A7" w:rsidP="006259A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82,8</w:t>
            </w:r>
          </w:p>
        </w:tc>
      </w:tr>
      <w:tr w:rsidR="006259A7" w:rsidRPr="009D6274" w:rsidTr="006259A7">
        <w:trPr>
          <w:trHeight w:val="593"/>
        </w:trPr>
        <w:tc>
          <w:tcPr>
            <w:tcW w:w="4786" w:type="dxa"/>
          </w:tcPr>
          <w:p w:rsidR="006259A7" w:rsidRPr="009D6274" w:rsidRDefault="006259A7" w:rsidP="006259A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D6274">
              <w:rPr>
                <w:rFonts w:ascii="Times New Roman" w:hAnsi="Times New Roman"/>
              </w:rPr>
              <w:t>Производство и распределение электроэнергии, пара и воды</w:t>
            </w:r>
          </w:p>
        </w:tc>
        <w:tc>
          <w:tcPr>
            <w:tcW w:w="1181" w:type="dxa"/>
          </w:tcPr>
          <w:p w:rsidR="006259A7" w:rsidRPr="009D6274" w:rsidRDefault="006259A7" w:rsidP="006259A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2960,5</w:t>
            </w:r>
          </w:p>
        </w:tc>
        <w:tc>
          <w:tcPr>
            <w:tcW w:w="1134" w:type="dxa"/>
          </w:tcPr>
          <w:p w:rsidR="006259A7" w:rsidRPr="009D6274" w:rsidRDefault="006259A7" w:rsidP="006259A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2727,4</w:t>
            </w:r>
          </w:p>
        </w:tc>
        <w:tc>
          <w:tcPr>
            <w:tcW w:w="1417" w:type="dxa"/>
          </w:tcPr>
          <w:p w:rsidR="006259A7" w:rsidRPr="009D6274" w:rsidRDefault="006259A7" w:rsidP="006259A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-233,1</w:t>
            </w:r>
          </w:p>
        </w:tc>
        <w:tc>
          <w:tcPr>
            <w:tcW w:w="993" w:type="dxa"/>
          </w:tcPr>
          <w:p w:rsidR="006259A7" w:rsidRPr="009D6274" w:rsidRDefault="006259A7" w:rsidP="006259A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92,1</w:t>
            </w:r>
          </w:p>
        </w:tc>
      </w:tr>
      <w:tr w:rsidR="006259A7" w:rsidRPr="005053AF" w:rsidTr="006259A7">
        <w:trPr>
          <w:trHeight w:val="416"/>
        </w:trPr>
        <w:tc>
          <w:tcPr>
            <w:tcW w:w="4786" w:type="dxa"/>
          </w:tcPr>
          <w:p w:rsidR="006259A7" w:rsidRPr="009D6274" w:rsidRDefault="006259A7" w:rsidP="006259A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D6274">
              <w:rPr>
                <w:rFonts w:ascii="Times New Roman" w:hAnsi="Times New Roman"/>
              </w:rPr>
              <w:t>Водоснабжение;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1181" w:type="dxa"/>
          </w:tcPr>
          <w:p w:rsidR="006259A7" w:rsidRPr="009D6274" w:rsidRDefault="006259A7" w:rsidP="006259A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218,1</w:t>
            </w:r>
          </w:p>
        </w:tc>
        <w:tc>
          <w:tcPr>
            <w:tcW w:w="1134" w:type="dxa"/>
          </w:tcPr>
          <w:p w:rsidR="006259A7" w:rsidRPr="009D6274" w:rsidRDefault="006259A7" w:rsidP="006259A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232,8</w:t>
            </w:r>
          </w:p>
        </w:tc>
        <w:tc>
          <w:tcPr>
            <w:tcW w:w="1417" w:type="dxa"/>
          </w:tcPr>
          <w:p w:rsidR="006259A7" w:rsidRPr="009D6274" w:rsidRDefault="006259A7" w:rsidP="006259A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14,7</w:t>
            </w:r>
          </w:p>
        </w:tc>
        <w:tc>
          <w:tcPr>
            <w:tcW w:w="993" w:type="dxa"/>
          </w:tcPr>
          <w:p w:rsidR="006259A7" w:rsidRDefault="006259A7" w:rsidP="006259A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106,7</w:t>
            </w:r>
          </w:p>
          <w:p w:rsidR="006259A7" w:rsidRPr="009D6274" w:rsidRDefault="006259A7" w:rsidP="006259A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</w:tbl>
    <w:p w:rsidR="00A53369" w:rsidRDefault="00A53369" w:rsidP="00DD71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631CC" w:rsidRPr="002A78DD" w:rsidRDefault="005631CC" w:rsidP="005631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Cs w:val="28"/>
        </w:rPr>
        <w:lastRenderedPageBreak/>
        <w:tab/>
      </w:r>
      <w:r w:rsidRPr="002A78DD">
        <w:rPr>
          <w:rFonts w:ascii="Times New Roman" w:hAnsi="Times New Roman" w:cs="Times New Roman"/>
          <w:sz w:val="28"/>
          <w:szCs w:val="28"/>
        </w:rPr>
        <w:t>Индекс промышленного производства в целом по округу за 2021 год составил 86,8 %.</w:t>
      </w:r>
      <w:r w:rsidRPr="002A78DD">
        <w:rPr>
          <w:rFonts w:ascii="Times New Roman" w:hAnsi="Times New Roman" w:cs="Times New Roman"/>
          <w:sz w:val="28"/>
          <w:szCs w:val="28"/>
        </w:rPr>
        <w:tab/>
        <w:t>, что ниже показателя предыдущего года.</w:t>
      </w:r>
    </w:p>
    <w:p w:rsidR="00DD71FD" w:rsidRPr="00A53369" w:rsidRDefault="000E5166" w:rsidP="006259A7">
      <w:pPr>
        <w:pStyle w:val="a8"/>
        <w:keepNext/>
        <w:keepLines/>
        <w:tabs>
          <w:tab w:val="left" w:pos="851"/>
        </w:tabs>
        <w:ind w:firstLine="720"/>
        <w:jc w:val="right"/>
        <w:rPr>
          <w:sz w:val="24"/>
          <w:szCs w:val="24"/>
        </w:rPr>
      </w:pPr>
      <w:r w:rsidRPr="00A53369">
        <w:rPr>
          <w:sz w:val="24"/>
          <w:szCs w:val="24"/>
        </w:rPr>
        <w:t xml:space="preserve">Таблица </w:t>
      </w:r>
      <w:r w:rsidR="005631CC">
        <w:rPr>
          <w:sz w:val="24"/>
          <w:szCs w:val="24"/>
        </w:rPr>
        <w:t>4</w:t>
      </w:r>
    </w:p>
    <w:p w:rsidR="008D1D4B" w:rsidRPr="005631CC" w:rsidRDefault="008D1D4B" w:rsidP="008D1D4B">
      <w:pPr>
        <w:pStyle w:val="a8"/>
        <w:keepNext/>
        <w:keepLines/>
        <w:tabs>
          <w:tab w:val="left" w:pos="851"/>
        </w:tabs>
        <w:ind w:firstLine="720"/>
        <w:jc w:val="center"/>
        <w:rPr>
          <w:b/>
          <w:szCs w:val="28"/>
        </w:rPr>
      </w:pPr>
      <w:r w:rsidRPr="005631CC">
        <w:rPr>
          <w:b/>
          <w:szCs w:val="28"/>
        </w:rPr>
        <w:t>Индекс промышленного производства</w:t>
      </w:r>
    </w:p>
    <w:p w:rsidR="00F52CDF" w:rsidRPr="005631CC" w:rsidRDefault="00F52CDF" w:rsidP="008D1D4B">
      <w:pPr>
        <w:pStyle w:val="a8"/>
        <w:keepNext/>
        <w:keepLines/>
        <w:tabs>
          <w:tab w:val="left" w:pos="851"/>
        </w:tabs>
        <w:ind w:firstLine="720"/>
        <w:jc w:val="center"/>
        <w:rPr>
          <w:b/>
          <w:szCs w:val="28"/>
        </w:rPr>
      </w:pPr>
    </w:p>
    <w:tbl>
      <w:tblPr>
        <w:tblpPr w:leftFromText="180" w:rightFromText="180" w:vertAnchor="text" w:horzAnchor="margin" w:tblpY="17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45"/>
        <w:gridCol w:w="1701"/>
        <w:gridCol w:w="1418"/>
      </w:tblGrid>
      <w:tr w:rsidR="00513F9A" w:rsidRPr="009D6274" w:rsidTr="005631CC">
        <w:trPr>
          <w:trHeight w:val="1000"/>
        </w:trPr>
        <w:tc>
          <w:tcPr>
            <w:tcW w:w="6345" w:type="dxa"/>
          </w:tcPr>
          <w:p w:rsidR="00513F9A" w:rsidRPr="009D6274" w:rsidRDefault="00513F9A" w:rsidP="000E5166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513F9A" w:rsidRPr="009D6274" w:rsidRDefault="00513F9A" w:rsidP="000E5166">
            <w:pPr>
              <w:spacing w:after="0"/>
              <w:jc w:val="center"/>
              <w:rPr>
                <w:rFonts w:ascii="Times New Roman" w:hAnsi="Times New Roman"/>
              </w:rPr>
            </w:pPr>
            <w:r w:rsidRPr="009D6274">
              <w:rPr>
                <w:rFonts w:ascii="Times New Roman" w:hAnsi="Times New Roman"/>
              </w:rPr>
              <w:t>Наименование показателя</w:t>
            </w:r>
          </w:p>
        </w:tc>
        <w:tc>
          <w:tcPr>
            <w:tcW w:w="1701" w:type="dxa"/>
            <w:vAlign w:val="center"/>
          </w:tcPr>
          <w:p w:rsidR="00513F9A" w:rsidRPr="009D6274" w:rsidRDefault="00513F9A" w:rsidP="000E5166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  <w:r w:rsidRPr="009D6274">
              <w:rPr>
                <w:rFonts w:ascii="Times New Roman" w:hAnsi="Times New Roman"/>
              </w:rPr>
              <w:t>2020 г.</w:t>
            </w:r>
            <w:r>
              <w:rPr>
                <w:rFonts w:ascii="Times New Roman" w:hAnsi="Times New Roman"/>
              </w:rPr>
              <w:t xml:space="preserve"> в % к 2019 году</w:t>
            </w:r>
          </w:p>
        </w:tc>
        <w:tc>
          <w:tcPr>
            <w:tcW w:w="1418" w:type="dxa"/>
            <w:vAlign w:val="center"/>
          </w:tcPr>
          <w:p w:rsidR="00513F9A" w:rsidRPr="009D6274" w:rsidRDefault="00513F9A" w:rsidP="000E516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9D6274">
              <w:rPr>
                <w:rFonts w:ascii="Times New Roman" w:hAnsi="Times New Roman"/>
              </w:rPr>
              <w:t>2021 г.</w:t>
            </w:r>
            <w:r>
              <w:rPr>
                <w:rFonts w:ascii="Times New Roman" w:hAnsi="Times New Roman"/>
              </w:rPr>
              <w:t xml:space="preserve"> в % к 2020 году</w:t>
            </w:r>
          </w:p>
        </w:tc>
      </w:tr>
      <w:tr w:rsidR="00513F9A" w:rsidRPr="008A17F3" w:rsidTr="005631CC">
        <w:trPr>
          <w:trHeight w:val="394"/>
        </w:trPr>
        <w:tc>
          <w:tcPr>
            <w:tcW w:w="6345" w:type="dxa"/>
            <w:vAlign w:val="center"/>
          </w:tcPr>
          <w:p w:rsidR="00513F9A" w:rsidRPr="000E5166" w:rsidRDefault="00513F9A" w:rsidP="005631CC">
            <w:pPr>
              <w:spacing w:after="0" w:line="240" w:lineRule="auto"/>
              <w:rPr>
                <w:rFonts w:ascii="Times New Roman" w:hAnsi="Times New Roman"/>
              </w:rPr>
            </w:pPr>
            <w:r w:rsidRPr="000E5166">
              <w:rPr>
                <w:rFonts w:ascii="Times New Roman" w:hAnsi="Times New Roman"/>
              </w:rPr>
              <w:t>Индекс промышленного производства в целом по округу</w:t>
            </w:r>
          </w:p>
        </w:tc>
        <w:tc>
          <w:tcPr>
            <w:tcW w:w="1701" w:type="dxa"/>
            <w:vAlign w:val="center"/>
          </w:tcPr>
          <w:p w:rsidR="00513F9A" w:rsidRPr="000D2ADB" w:rsidRDefault="00513F9A" w:rsidP="005631C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94,2</w:t>
            </w:r>
          </w:p>
        </w:tc>
        <w:tc>
          <w:tcPr>
            <w:tcW w:w="1418" w:type="dxa"/>
            <w:vAlign w:val="center"/>
          </w:tcPr>
          <w:p w:rsidR="00513F9A" w:rsidRPr="000D2ADB" w:rsidRDefault="00513F9A" w:rsidP="005631C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86,8</w:t>
            </w:r>
          </w:p>
        </w:tc>
      </w:tr>
      <w:tr w:rsidR="00513F9A" w:rsidRPr="008A17F3" w:rsidTr="005631CC">
        <w:trPr>
          <w:trHeight w:val="303"/>
        </w:trPr>
        <w:tc>
          <w:tcPr>
            <w:tcW w:w="9464" w:type="dxa"/>
            <w:gridSpan w:val="3"/>
            <w:vAlign w:val="center"/>
          </w:tcPr>
          <w:p w:rsidR="00513F9A" w:rsidRPr="000D2ADB" w:rsidRDefault="00513F9A" w:rsidP="005631CC">
            <w:pPr>
              <w:rPr>
                <w:rFonts w:ascii="Times New Roman" w:hAnsi="Times New Roman"/>
                <w:i/>
              </w:rPr>
            </w:pPr>
            <w:r w:rsidRPr="000D2ADB">
              <w:rPr>
                <w:rFonts w:ascii="Times New Roman" w:hAnsi="Times New Roman"/>
                <w:i/>
              </w:rPr>
              <w:t>в т. ч.  по видам  экономической деятельности</w:t>
            </w:r>
          </w:p>
        </w:tc>
      </w:tr>
      <w:tr w:rsidR="00513F9A" w:rsidRPr="008A17F3" w:rsidTr="005631CC">
        <w:trPr>
          <w:trHeight w:val="407"/>
        </w:trPr>
        <w:tc>
          <w:tcPr>
            <w:tcW w:w="6345" w:type="dxa"/>
            <w:vAlign w:val="center"/>
          </w:tcPr>
          <w:p w:rsidR="00513F9A" w:rsidRPr="000D2ADB" w:rsidRDefault="00513F9A" w:rsidP="005631CC">
            <w:pPr>
              <w:spacing w:after="0" w:line="240" w:lineRule="auto"/>
              <w:rPr>
                <w:rFonts w:ascii="Times New Roman" w:hAnsi="Times New Roman"/>
              </w:rPr>
            </w:pPr>
            <w:r w:rsidRPr="000D2ADB">
              <w:rPr>
                <w:rFonts w:ascii="Times New Roman" w:hAnsi="Times New Roman"/>
              </w:rPr>
              <w:t>Добыча полезных ископаемых</w:t>
            </w:r>
          </w:p>
        </w:tc>
        <w:tc>
          <w:tcPr>
            <w:tcW w:w="1701" w:type="dxa"/>
            <w:vAlign w:val="center"/>
          </w:tcPr>
          <w:p w:rsidR="00513F9A" w:rsidRPr="008A17F3" w:rsidRDefault="00513F9A" w:rsidP="005631CC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96,2</w:t>
            </w:r>
          </w:p>
        </w:tc>
        <w:tc>
          <w:tcPr>
            <w:tcW w:w="1418" w:type="dxa"/>
            <w:vAlign w:val="center"/>
          </w:tcPr>
          <w:p w:rsidR="00513F9A" w:rsidRPr="008A17F3" w:rsidRDefault="00513F9A" w:rsidP="005631CC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88,3</w:t>
            </w:r>
          </w:p>
        </w:tc>
      </w:tr>
      <w:tr w:rsidR="00513F9A" w:rsidRPr="009D6274" w:rsidTr="005631CC">
        <w:trPr>
          <w:trHeight w:val="414"/>
        </w:trPr>
        <w:tc>
          <w:tcPr>
            <w:tcW w:w="6345" w:type="dxa"/>
            <w:vAlign w:val="center"/>
          </w:tcPr>
          <w:p w:rsidR="00513F9A" w:rsidRPr="009D6274" w:rsidRDefault="00513F9A" w:rsidP="005631CC">
            <w:pPr>
              <w:spacing w:after="0" w:line="240" w:lineRule="auto"/>
              <w:rPr>
                <w:rFonts w:ascii="Times New Roman" w:hAnsi="Times New Roman"/>
              </w:rPr>
            </w:pPr>
            <w:r w:rsidRPr="009D6274">
              <w:rPr>
                <w:rFonts w:ascii="Times New Roman" w:hAnsi="Times New Roman"/>
              </w:rPr>
              <w:t>Обрабатывающие  производства</w:t>
            </w:r>
          </w:p>
        </w:tc>
        <w:tc>
          <w:tcPr>
            <w:tcW w:w="1701" w:type="dxa"/>
            <w:vAlign w:val="center"/>
          </w:tcPr>
          <w:p w:rsidR="00513F9A" w:rsidRPr="009D6274" w:rsidRDefault="00513F9A" w:rsidP="005631CC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86,6</w:t>
            </w:r>
          </w:p>
        </w:tc>
        <w:tc>
          <w:tcPr>
            <w:tcW w:w="1418" w:type="dxa"/>
            <w:vAlign w:val="center"/>
          </w:tcPr>
          <w:p w:rsidR="00513F9A" w:rsidRPr="009D6274" w:rsidRDefault="00513F9A" w:rsidP="005631CC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68,9</w:t>
            </w:r>
          </w:p>
        </w:tc>
      </w:tr>
      <w:tr w:rsidR="00513F9A" w:rsidRPr="009D6274" w:rsidTr="005631CC">
        <w:trPr>
          <w:trHeight w:val="593"/>
        </w:trPr>
        <w:tc>
          <w:tcPr>
            <w:tcW w:w="6345" w:type="dxa"/>
            <w:vAlign w:val="center"/>
          </w:tcPr>
          <w:p w:rsidR="00513F9A" w:rsidRPr="009D6274" w:rsidRDefault="00513F9A" w:rsidP="005631CC">
            <w:pPr>
              <w:spacing w:after="0" w:line="240" w:lineRule="auto"/>
              <w:rPr>
                <w:rFonts w:ascii="Times New Roman" w:hAnsi="Times New Roman"/>
              </w:rPr>
            </w:pPr>
            <w:r w:rsidRPr="009D6274">
              <w:rPr>
                <w:rFonts w:ascii="Times New Roman" w:hAnsi="Times New Roman"/>
              </w:rPr>
              <w:t>Производство и распределение электроэнергии, пара и воды</w:t>
            </w:r>
          </w:p>
        </w:tc>
        <w:tc>
          <w:tcPr>
            <w:tcW w:w="1701" w:type="dxa"/>
            <w:vAlign w:val="center"/>
          </w:tcPr>
          <w:p w:rsidR="00513F9A" w:rsidRPr="009D6274" w:rsidRDefault="00513F9A" w:rsidP="005631CC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86,1</w:t>
            </w:r>
          </w:p>
        </w:tc>
        <w:tc>
          <w:tcPr>
            <w:tcW w:w="1418" w:type="dxa"/>
            <w:vAlign w:val="center"/>
          </w:tcPr>
          <w:p w:rsidR="00513F9A" w:rsidRPr="009D6274" w:rsidRDefault="00513F9A" w:rsidP="005631CC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84,5</w:t>
            </w:r>
          </w:p>
        </w:tc>
      </w:tr>
      <w:tr w:rsidR="00513F9A" w:rsidRPr="005053AF" w:rsidTr="005631CC">
        <w:trPr>
          <w:trHeight w:val="416"/>
        </w:trPr>
        <w:tc>
          <w:tcPr>
            <w:tcW w:w="6345" w:type="dxa"/>
            <w:vAlign w:val="center"/>
          </w:tcPr>
          <w:p w:rsidR="00513F9A" w:rsidRPr="009D6274" w:rsidRDefault="00513F9A" w:rsidP="005631CC">
            <w:pPr>
              <w:spacing w:after="0" w:line="240" w:lineRule="auto"/>
              <w:rPr>
                <w:rFonts w:ascii="Times New Roman" w:hAnsi="Times New Roman"/>
              </w:rPr>
            </w:pPr>
            <w:r w:rsidRPr="009D6274">
              <w:rPr>
                <w:rFonts w:ascii="Times New Roman" w:hAnsi="Times New Roman"/>
              </w:rPr>
              <w:t>Водоснабжение;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1701" w:type="dxa"/>
            <w:vAlign w:val="center"/>
          </w:tcPr>
          <w:p w:rsidR="00513F9A" w:rsidRPr="009D6274" w:rsidRDefault="00513F9A" w:rsidP="005631CC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107,3</w:t>
            </w:r>
          </w:p>
        </w:tc>
        <w:tc>
          <w:tcPr>
            <w:tcW w:w="1418" w:type="dxa"/>
            <w:vAlign w:val="center"/>
          </w:tcPr>
          <w:p w:rsidR="00513F9A" w:rsidRPr="009D6274" w:rsidRDefault="00513F9A" w:rsidP="005631CC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89,7</w:t>
            </w:r>
          </w:p>
        </w:tc>
      </w:tr>
    </w:tbl>
    <w:p w:rsidR="005631CC" w:rsidRDefault="005631CC" w:rsidP="00E3399E">
      <w:pPr>
        <w:widowControl w:val="0"/>
        <w:tabs>
          <w:tab w:val="left" w:pos="851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E93" w:rsidRDefault="00F94E93" w:rsidP="00E3399E">
      <w:pPr>
        <w:widowControl w:val="0"/>
        <w:tabs>
          <w:tab w:val="left" w:pos="851"/>
        </w:tabs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Сальдированный финансовый результат  деятельности организаций за 2021 год по Калтанскому городскому округу (без учета субъектов малого предпринимательства и государственных муниципальных учреждений) составил 8 654,7 млн. руб.</w:t>
      </w:r>
      <w:r w:rsidR="00A911D5">
        <w:rPr>
          <w:rFonts w:ascii="Times New Roman" w:hAnsi="Times New Roman"/>
          <w:sz w:val="28"/>
          <w:szCs w:val="28"/>
        </w:rPr>
        <w:t xml:space="preserve">, в 2020 году данный показатель был меньше на 6 234,6 </w:t>
      </w:r>
      <w:r w:rsidR="00014158">
        <w:rPr>
          <w:rFonts w:ascii="Times New Roman" w:hAnsi="Times New Roman"/>
          <w:sz w:val="28"/>
          <w:szCs w:val="28"/>
        </w:rPr>
        <w:t>млн. руб.</w:t>
      </w:r>
      <w:r w:rsidR="00A911D5">
        <w:rPr>
          <w:rFonts w:ascii="Times New Roman" w:hAnsi="Times New Roman"/>
          <w:sz w:val="28"/>
          <w:szCs w:val="28"/>
        </w:rPr>
        <w:t xml:space="preserve"> или 2 420,1 млн. руб.</w:t>
      </w:r>
      <w:r>
        <w:rPr>
          <w:rFonts w:ascii="Times New Roman" w:hAnsi="Times New Roman"/>
          <w:sz w:val="28"/>
          <w:szCs w:val="28"/>
        </w:rPr>
        <w:t xml:space="preserve"> Сумма убытка за отчетный год составила</w:t>
      </w:r>
      <w:r w:rsidR="00EF711E">
        <w:rPr>
          <w:rFonts w:ascii="Times New Roman" w:hAnsi="Times New Roman"/>
          <w:sz w:val="28"/>
          <w:szCs w:val="28"/>
        </w:rPr>
        <w:t xml:space="preserve"> 794,8 млн. руб. Удельный вес убыточных организаций в общем числе организаций</w:t>
      </w:r>
      <w:proofErr w:type="gramEnd"/>
      <w:r w:rsidR="00EF711E">
        <w:rPr>
          <w:rFonts w:ascii="Times New Roman" w:hAnsi="Times New Roman"/>
          <w:sz w:val="28"/>
          <w:szCs w:val="28"/>
        </w:rPr>
        <w:t xml:space="preserve"> составил 42,9%.</w:t>
      </w:r>
    </w:p>
    <w:p w:rsidR="000C1C40" w:rsidRPr="00D06D07" w:rsidRDefault="000C1C40" w:rsidP="000C1C40">
      <w:pPr>
        <w:pStyle w:val="doctext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111111"/>
          <w:sz w:val="28"/>
          <w:szCs w:val="28"/>
        </w:rPr>
      </w:pPr>
      <w:r w:rsidRPr="00D06D07">
        <w:rPr>
          <w:rStyle w:val="af"/>
          <w:b w:val="0"/>
          <w:sz w:val="28"/>
          <w:szCs w:val="28"/>
          <w:shd w:val="clear" w:color="auto" w:fill="FFFFFF"/>
        </w:rPr>
        <w:t>Одним из градообразующих предприятий Калтанского городского округа является ООО «Шахта «Алардинская».</w:t>
      </w:r>
      <w:r w:rsidRPr="00D06D07">
        <w:rPr>
          <w:color w:val="000000"/>
          <w:sz w:val="28"/>
          <w:szCs w:val="28"/>
          <w:shd w:val="clear" w:color="auto" w:fill="FFFFFF"/>
        </w:rPr>
        <w:t xml:space="preserve"> Это единственная шахта в составе </w:t>
      </w:r>
      <w:r>
        <w:rPr>
          <w:color w:val="000000"/>
          <w:sz w:val="28"/>
          <w:szCs w:val="28"/>
          <w:shd w:val="clear" w:color="auto" w:fill="FFFFFF"/>
        </w:rPr>
        <w:t>ООО «</w:t>
      </w:r>
      <w:r w:rsidRPr="00D06D07">
        <w:rPr>
          <w:color w:val="000000"/>
          <w:sz w:val="28"/>
          <w:szCs w:val="28"/>
          <w:shd w:val="clear" w:color="auto" w:fill="FFFFFF"/>
        </w:rPr>
        <w:t>Распадск</w:t>
      </w:r>
      <w:r w:rsidR="00062E7E">
        <w:rPr>
          <w:color w:val="000000"/>
          <w:sz w:val="28"/>
          <w:szCs w:val="28"/>
          <w:shd w:val="clear" w:color="auto" w:fill="FFFFFF"/>
        </w:rPr>
        <w:t>ая</w:t>
      </w:r>
      <w:r w:rsidRPr="00D06D07">
        <w:rPr>
          <w:color w:val="000000"/>
          <w:sz w:val="28"/>
          <w:szCs w:val="28"/>
          <w:shd w:val="clear" w:color="auto" w:fill="FFFFFF"/>
        </w:rPr>
        <w:t xml:space="preserve"> угольн</w:t>
      </w:r>
      <w:r w:rsidR="00062E7E">
        <w:rPr>
          <w:color w:val="000000"/>
          <w:sz w:val="28"/>
          <w:szCs w:val="28"/>
          <w:shd w:val="clear" w:color="auto" w:fill="FFFFFF"/>
        </w:rPr>
        <w:t>ая</w:t>
      </w:r>
      <w:r w:rsidRPr="00D06D07">
        <w:rPr>
          <w:color w:val="000000"/>
          <w:sz w:val="28"/>
          <w:szCs w:val="28"/>
          <w:shd w:val="clear" w:color="auto" w:fill="FFFFFF"/>
        </w:rPr>
        <w:t xml:space="preserve"> компани</w:t>
      </w:r>
      <w:r w:rsidR="00062E7E">
        <w:rPr>
          <w:color w:val="000000"/>
          <w:sz w:val="28"/>
          <w:szCs w:val="28"/>
          <w:shd w:val="clear" w:color="auto" w:fill="FFFFFF"/>
        </w:rPr>
        <w:t>я</w:t>
      </w:r>
      <w:r>
        <w:rPr>
          <w:color w:val="000000"/>
          <w:sz w:val="28"/>
          <w:szCs w:val="28"/>
          <w:shd w:val="clear" w:color="auto" w:fill="FFFFFF"/>
        </w:rPr>
        <w:t>»</w:t>
      </w:r>
      <w:r w:rsidRPr="00D06D07">
        <w:rPr>
          <w:color w:val="000000"/>
          <w:sz w:val="28"/>
          <w:szCs w:val="28"/>
          <w:shd w:val="clear" w:color="auto" w:fill="FFFFFF"/>
        </w:rPr>
        <w:t xml:space="preserve">, добывающая коксующийся уголь марки КС. </w:t>
      </w:r>
      <w:r>
        <w:rPr>
          <w:color w:val="000000"/>
          <w:sz w:val="28"/>
          <w:szCs w:val="28"/>
          <w:shd w:val="clear" w:color="auto" w:fill="FFFFFF"/>
        </w:rPr>
        <w:t xml:space="preserve">В 2021 году отгрузка по предприятию составила 18 493,5 млн. руб., что по сравнению с прошлым годом больше на 7 827,7 млн. руб. или 191,2% уровня 2020 года. Шахта по итогам 2021 года получила прибыль в </w:t>
      </w:r>
      <w:r w:rsidR="00326500">
        <w:rPr>
          <w:color w:val="000000"/>
          <w:sz w:val="28"/>
          <w:szCs w:val="28"/>
          <w:shd w:val="clear" w:color="auto" w:fill="FFFFFF"/>
        </w:rPr>
        <w:t>размере</w:t>
      </w:r>
      <w:r w:rsidR="00062E7E">
        <w:rPr>
          <w:color w:val="000000"/>
          <w:sz w:val="28"/>
          <w:szCs w:val="28"/>
          <w:shd w:val="clear" w:color="auto" w:fill="FFFFFF"/>
        </w:rPr>
        <w:t xml:space="preserve"> 8 859,5 млн. руб</w:t>
      </w:r>
      <w:r w:rsidR="00326500">
        <w:rPr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  <w:shd w:val="clear" w:color="auto" w:fill="FFFFFF"/>
        </w:rPr>
        <w:t xml:space="preserve">, </w:t>
      </w:r>
      <w:r w:rsidR="00326500">
        <w:rPr>
          <w:color w:val="000000"/>
          <w:sz w:val="28"/>
          <w:szCs w:val="28"/>
          <w:shd w:val="clear" w:color="auto" w:fill="FFFFFF"/>
        </w:rPr>
        <w:t>в 2020 году прибыль составила 2 010,0 млн. руб.</w:t>
      </w:r>
      <w:r>
        <w:rPr>
          <w:color w:val="000000"/>
          <w:sz w:val="28"/>
          <w:szCs w:val="28"/>
          <w:shd w:val="clear" w:color="auto" w:fill="FFFFFF"/>
        </w:rPr>
        <w:t xml:space="preserve"> Добиться высоких показателей </w:t>
      </w:r>
      <w:r w:rsidR="00326500">
        <w:rPr>
          <w:color w:val="000000"/>
          <w:sz w:val="28"/>
          <w:szCs w:val="28"/>
          <w:shd w:val="clear" w:color="auto" w:fill="FFFFFF"/>
        </w:rPr>
        <w:t xml:space="preserve">по добыче угля стало возможным с </w:t>
      </w:r>
      <w:r>
        <w:rPr>
          <w:color w:val="000000"/>
          <w:sz w:val="28"/>
          <w:szCs w:val="28"/>
          <w:shd w:val="clear" w:color="auto" w:fill="FFFFFF"/>
        </w:rPr>
        <w:t xml:space="preserve"> введение</w:t>
      </w:r>
      <w:r w:rsidR="00326500">
        <w:rPr>
          <w:color w:val="000000"/>
          <w:sz w:val="28"/>
          <w:szCs w:val="28"/>
          <w:shd w:val="clear" w:color="auto" w:fill="FFFFFF"/>
        </w:rPr>
        <w:t>м</w:t>
      </w:r>
      <w:r>
        <w:rPr>
          <w:color w:val="000000"/>
          <w:sz w:val="28"/>
          <w:szCs w:val="28"/>
          <w:shd w:val="clear" w:color="auto" w:fill="FFFFFF"/>
        </w:rPr>
        <w:t xml:space="preserve">  в</w:t>
      </w:r>
      <w:r w:rsidRPr="00D06D07">
        <w:rPr>
          <w:color w:val="111111"/>
          <w:sz w:val="28"/>
          <w:szCs w:val="28"/>
        </w:rPr>
        <w:t xml:space="preserve"> июле 2021</w:t>
      </w:r>
      <w:r w:rsidR="00326500">
        <w:rPr>
          <w:color w:val="111111"/>
          <w:sz w:val="28"/>
          <w:szCs w:val="28"/>
        </w:rPr>
        <w:t>г.</w:t>
      </w:r>
      <w:r w:rsidRPr="00D06D07">
        <w:rPr>
          <w:color w:val="111111"/>
          <w:sz w:val="28"/>
          <w:szCs w:val="28"/>
        </w:rPr>
        <w:t xml:space="preserve"> в эксплуатацию нов</w:t>
      </w:r>
      <w:r>
        <w:rPr>
          <w:color w:val="111111"/>
          <w:sz w:val="28"/>
          <w:szCs w:val="28"/>
        </w:rPr>
        <w:t>ой</w:t>
      </w:r>
      <w:r w:rsidRPr="00D06D07">
        <w:rPr>
          <w:color w:val="111111"/>
          <w:sz w:val="28"/>
          <w:szCs w:val="28"/>
        </w:rPr>
        <w:t xml:space="preserve"> лав</w:t>
      </w:r>
      <w:r>
        <w:rPr>
          <w:color w:val="111111"/>
          <w:sz w:val="28"/>
          <w:szCs w:val="28"/>
        </w:rPr>
        <w:t>ы</w:t>
      </w:r>
      <w:r w:rsidRPr="00D06D07">
        <w:rPr>
          <w:color w:val="111111"/>
          <w:sz w:val="28"/>
          <w:szCs w:val="28"/>
        </w:rPr>
        <w:t xml:space="preserve"> с запас</w:t>
      </w:r>
      <w:r>
        <w:rPr>
          <w:color w:val="111111"/>
          <w:sz w:val="28"/>
          <w:szCs w:val="28"/>
        </w:rPr>
        <w:t>ами 2,3 млн. тонн коксующегося угля</w:t>
      </w:r>
      <w:r w:rsidRPr="00D06D07">
        <w:rPr>
          <w:color w:val="111111"/>
          <w:sz w:val="28"/>
          <w:szCs w:val="28"/>
        </w:rPr>
        <w:t>.</w:t>
      </w:r>
    </w:p>
    <w:p w:rsidR="000C1C40" w:rsidRPr="00D06D07" w:rsidRDefault="000C1C40" w:rsidP="000C1C40">
      <w:pPr>
        <w:pStyle w:val="doctext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111111"/>
          <w:sz w:val="28"/>
          <w:szCs w:val="28"/>
        </w:rPr>
      </w:pPr>
      <w:r w:rsidRPr="00D06D07">
        <w:rPr>
          <w:color w:val="111111"/>
          <w:sz w:val="28"/>
          <w:szCs w:val="28"/>
        </w:rPr>
        <w:t>Длина новой лавы состав</w:t>
      </w:r>
      <w:r>
        <w:rPr>
          <w:color w:val="111111"/>
          <w:sz w:val="28"/>
          <w:szCs w:val="28"/>
        </w:rPr>
        <w:t>ила</w:t>
      </w:r>
      <w:r w:rsidRPr="00D06D07">
        <w:rPr>
          <w:color w:val="111111"/>
          <w:sz w:val="28"/>
          <w:szCs w:val="28"/>
        </w:rPr>
        <w:t xml:space="preserve"> 340 м, что больше предыдущей на 120 м. Это самая длинная лава среди шахт </w:t>
      </w:r>
      <w:r>
        <w:rPr>
          <w:color w:val="111111"/>
          <w:sz w:val="28"/>
          <w:szCs w:val="28"/>
        </w:rPr>
        <w:t>ООО «</w:t>
      </w:r>
      <w:r w:rsidRPr="00D06D07">
        <w:rPr>
          <w:color w:val="000000"/>
          <w:sz w:val="28"/>
          <w:szCs w:val="28"/>
          <w:shd w:val="clear" w:color="auto" w:fill="FFFFFF"/>
        </w:rPr>
        <w:t>Распадской угольной компании</w:t>
      </w:r>
      <w:r>
        <w:rPr>
          <w:color w:val="000000"/>
          <w:sz w:val="28"/>
          <w:szCs w:val="28"/>
          <w:shd w:val="clear" w:color="auto" w:fill="FFFFFF"/>
        </w:rPr>
        <w:t>»</w:t>
      </w:r>
      <w:r w:rsidRPr="00D06D07">
        <w:rPr>
          <w:color w:val="111111"/>
          <w:sz w:val="28"/>
          <w:szCs w:val="28"/>
        </w:rPr>
        <w:t>. Для ее монтажа были использовано 70 секций из отработанной лавы и 128 новых. Вложения компании в монтаж новой лавы составили 2,3 млрд</w:t>
      </w:r>
      <w:r>
        <w:rPr>
          <w:color w:val="111111"/>
          <w:sz w:val="28"/>
          <w:szCs w:val="28"/>
        </w:rPr>
        <w:t>.</w:t>
      </w:r>
      <w:r w:rsidRPr="00D06D07">
        <w:rPr>
          <w:color w:val="111111"/>
          <w:sz w:val="28"/>
          <w:szCs w:val="28"/>
        </w:rPr>
        <w:t xml:space="preserve"> руб. Отработка запасов новой лавы займет семь месяцев.</w:t>
      </w:r>
    </w:p>
    <w:p w:rsidR="000C1C40" w:rsidRPr="000C1C40" w:rsidRDefault="000C1C40" w:rsidP="000C1C40">
      <w:pPr>
        <w:spacing w:after="0"/>
        <w:ind w:firstLine="567"/>
        <w:jc w:val="both"/>
        <w:rPr>
          <w:rStyle w:val="af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0C1C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Основные потребители добытой продукции – металлургические предприятия </w:t>
      </w:r>
      <w:proofErr w:type="spellStart"/>
      <w:r w:rsidRPr="000C1C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ЕВРАЗа</w:t>
      </w:r>
      <w:proofErr w:type="spellEnd"/>
      <w:r w:rsidRPr="000C1C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 часть угля отгружается сторонним коксохимическим и металлургическим комбинатам.</w:t>
      </w:r>
      <w:r w:rsidRPr="000C1C40">
        <w:rPr>
          <w:rStyle w:val="af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 В рамках празднования 300-летия Кузбасса на шахте «</w:t>
      </w:r>
      <w:proofErr w:type="spellStart"/>
      <w:r w:rsidR="00032CCA" w:rsidRPr="000C1C40">
        <w:rPr>
          <w:rStyle w:val="af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fldChar w:fldCharType="begin"/>
      </w:r>
      <w:r w:rsidRPr="000C1C40">
        <w:rPr>
          <w:rStyle w:val="af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instrText xml:space="preserve"> HYPERLINK "https://kemerovo.bezformata.com/word/alardinskaya/962103/" \o "Алардинской" </w:instrText>
      </w:r>
      <w:r w:rsidR="00032CCA" w:rsidRPr="000C1C40">
        <w:rPr>
          <w:rStyle w:val="af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fldChar w:fldCharType="separate"/>
      </w:r>
      <w:r w:rsidRPr="000C1C40">
        <w:rPr>
          <w:rStyle w:val="af6"/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  <w:t>Алардинской</w:t>
      </w:r>
      <w:proofErr w:type="spellEnd"/>
      <w:r w:rsidR="00032CCA" w:rsidRPr="000C1C40">
        <w:rPr>
          <w:rStyle w:val="af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fldChar w:fldCharType="end"/>
      </w:r>
      <w:r w:rsidRPr="000C1C40">
        <w:rPr>
          <w:rStyle w:val="af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» ООО «</w:t>
      </w:r>
      <w:hyperlink r:id="rId13" w:tooltip="Распадская угольная компания" w:history="1">
        <w:r w:rsidRPr="000C1C40">
          <w:rPr>
            <w:rStyle w:val="af6"/>
            <w:rFonts w:ascii="Times New Roman" w:hAnsi="Times New Roman" w:cs="Times New Roman"/>
            <w:bCs/>
            <w:color w:val="auto"/>
            <w:sz w:val="28"/>
            <w:szCs w:val="28"/>
            <w:shd w:val="clear" w:color="auto" w:fill="FFFFFF"/>
          </w:rPr>
          <w:t>Распадская угольная компания</w:t>
        </w:r>
      </w:hyperlink>
      <w:r w:rsidRPr="000C1C40">
        <w:rPr>
          <w:rStyle w:val="af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» состоялись сразу два значимых события</w:t>
      </w:r>
      <w:r w:rsidR="00062E7E">
        <w:rPr>
          <w:rStyle w:val="af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 w:rsidRPr="000C1C40">
        <w:rPr>
          <w:rStyle w:val="af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– «Торжественное открытие </w:t>
      </w:r>
      <w:hyperlink r:id="rId14" w:tooltip="очистных" w:history="1">
        <w:r w:rsidRPr="000C1C40">
          <w:rPr>
            <w:rStyle w:val="af6"/>
            <w:rFonts w:ascii="Times New Roman" w:hAnsi="Times New Roman" w:cs="Times New Roman"/>
            <w:bCs/>
            <w:color w:val="auto"/>
            <w:sz w:val="28"/>
            <w:szCs w:val="28"/>
            <w:shd w:val="clear" w:color="auto" w:fill="FFFFFF"/>
          </w:rPr>
          <w:t>очистных</w:t>
        </w:r>
      </w:hyperlink>
      <w:r w:rsidRPr="000C1C40">
        <w:rPr>
          <w:rStyle w:val="af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 сооружений шахтных, производственных и ливневых вод после реконструкции» и «Официальный запуск установок по утилизации метана».</w:t>
      </w:r>
    </w:p>
    <w:p w:rsidR="000C1C40" w:rsidRPr="000C1C40" w:rsidRDefault="000C1C40" w:rsidP="000C1C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C1C40">
        <w:rPr>
          <w:rFonts w:ascii="Times New Roman" w:hAnsi="Times New Roman" w:cs="Times New Roman"/>
          <w:sz w:val="28"/>
          <w:szCs w:val="28"/>
          <w:shd w:val="clear" w:color="auto" w:fill="FFFFFF"/>
        </w:rPr>
        <w:t>На шахте «</w:t>
      </w:r>
      <w:r w:rsidRPr="000C1C40">
        <w:rPr>
          <w:rStyle w:val="af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Алардинская</w:t>
      </w:r>
      <w:r w:rsidRPr="000C1C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в 2015 году уже был реализован проект очистных сооружений с принципиально новой технологией очистки хозяйственно-бытовых и </w:t>
      </w:r>
      <w:proofErr w:type="spellStart"/>
      <w:r w:rsidRPr="000C1C40">
        <w:rPr>
          <w:rFonts w:ascii="Times New Roman" w:hAnsi="Times New Roman" w:cs="Times New Roman"/>
          <w:sz w:val="28"/>
          <w:szCs w:val="28"/>
          <w:shd w:val="clear" w:color="auto" w:fill="FFFFFF"/>
        </w:rPr>
        <w:t>промливневых</w:t>
      </w:r>
      <w:proofErr w:type="spellEnd"/>
      <w:r w:rsidRPr="000C1C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стоков, которая включает в себя процессы усреднения, механической, биологической и физико-химической очистки и </w:t>
      </w:r>
      <w:proofErr w:type="spellStart"/>
      <w:r w:rsidRPr="000C1C40">
        <w:rPr>
          <w:rFonts w:ascii="Times New Roman" w:hAnsi="Times New Roman" w:cs="Times New Roman"/>
          <w:sz w:val="28"/>
          <w:szCs w:val="28"/>
          <w:shd w:val="clear" w:color="auto" w:fill="FFFFFF"/>
        </w:rPr>
        <w:t>реагентной</w:t>
      </w:r>
      <w:proofErr w:type="spellEnd"/>
      <w:r w:rsidRPr="000C1C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обработки стоков. Следующим шагом реализации водоохраной программы на «</w:t>
      </w:r>
      <w:proofErr w:type="spellStart"/>
      <w:r w:rsidRPr="000C1C40">
        <w:rPr>
          <w:rStyle w:val="af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Алардинской</w:t>
      </w:r>
      <w:proofErr w:type="spellEnd"/>
      <w:r w:rsidRPr="000C1C40">
        <w:rPr>
          <w:rFonts w:ascii="Times New Roman" w:hAnsi="Times New Roman" w:cs="Times New Roman"/>
          <w:sz w:val="28"/>
          <w:szCs w:val="28"/>
          <w:shd w:val="clear" w:color="auto" w:fill="FFFFFF"/>
        </w:rPr>
        <w:t>» стала модернизация существующей станции очистки шахтных вод с применением технологии напорной флотации. В результате производительность существующей насосно-фильтровальной станции увеличится в два раза – с 550 м³/ч до 1380 м³/ч, или до 12 млн</w:t>
      </w:r>
      <w:r w:rsidR="002D51D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0C1C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м³ в год. Также повысится эффективность очистки сточных вод. В результате качество полученной воды будет соответствовать всем нормативам </w:t>
      </w:r>
      <w:proofErr w:type="spellStart"/>
      <w:r w:rsidRPr="000C1C40">
        <w:rPr>
          <w:rFonts w:ascii="Times New Roman" w:hAnsi="Times New Roman" w:cs="Times New Roman"/>
          <w:sz w:val="28"/>
          <w:szCs w:val="28"/>
          <w:shd w:val="clear" w:color="auto" w:fill="FFFFFF"/>
        </w:rPr>
        <w:t>рыбохозяйственного</w:t>
      </w:r>
      <w:proofErr w:type="spellEnd"/>
      <w:r w:rsidRPr="000C1C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значения.</w:t>
      </w:r>
    </w:p>
    <w:p w:rsidR="000C1C40" w:rsidRPr="000C1C40" w:rsidRDefault="000C1C40" w:rsidP="000C1C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C1C40">
        <w:rPr>
          <w:rFonts w:ascii="Times New Roman" w:hAnsi="Times New Roman" w:cs="Times New Roman"/>
          <w:sz w:val="28"/>
          <w:szCs w:val="28"/>
          <w:shd w:val="clear" w:color="auto" w:fill="FFFFFF"/>
        </w:rPr>
        <w:t>Стоимость работ и оборудования за весь период реализации проекта технического перевооружения очистных сооружений шахты «</w:t>
      </w:r>
      <w:r w:rsidRPr="000C1C40">
        <w:rPr>
          <w:rStyle w:val="af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Алардинская</w:t>
      </w:r>
      <w:r w:rsidRPr="000C1C40">
        <w:rPr>
          <w:rFonts w:ascii="Times New Roman" w:hAnsi="Times New Roman" w:cs="Times New Roman"/>
          <w:sz w:val="28"/>
          <w:szCs w:val="28"/>
          <w:shd w:val="clear" w:color="auto" w:fill="FFFFFF"/>
        </w:rPr>
        <w:t>» составила 285 миллионов рублей.</w:t>
      </w:r>
    </w:p>
    <w:p w:rsidR="000C1C40" w:rsidRPr="000C1C40" w:rsidRDefault="000C1C40" w:rsidP="000C1C40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0C1C40">
        <w:rPr>
          <w:sz w:val="28"/>
          <w:szCs w:val="28"/>
        </w:rPr>
        <w:t>Запуск двух установок по утилизации метана на шахте «</w:t>
      </w:r>
      <w:r w:rsidRPr="000C1C40">
        <w:rPr>
          <w:rStyle w:val="af"/>
          <w:b w:val="0"/>
          <w:sz w:val="28"/>
          <w:szCs w:val="28"/>
        </w:rPr>
        <w:t>Алардинская</w:t>
      </w:r>
      <w:r w:rsidRPr="000C1C40">
        <w:rPr>
          <w:sz w:val="28"/>
          <w:szCs w:val="28"/>
        </w:rPr>
        <w:t>» позволит сократить выбросы парникового газа на 7 миллионов кубометров в год.</w:t>
      </w:r>
    </w:p>
    <w:p w:rsidR="000C1C40" w:rsidRPr="000C1C40" w:rsidRDefault="000C1C40" w:rsidP="000C1C40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0C1C40">
        <w:rPr>
          <w:sz w:val="28"/>
          <w:szCs w:val="28"/>
        </w:rPr>
        <w:t>Проект на «</w:t>
      </w:r>
      <w:proofErr w:type="spellStart"/>
      <w:r w:rsidRPr="000C1C40">
        <w:rPr>
          <w:rStyle w:val="af"/>
          <w:b w:val="0"/>
          <w:sz w:val="28"/>
          <w:szCs w:val="28"/>
        </w:rPr>
        <w:t>Алардинской</w:t>
      </w:r>
      <w:proofErr w:type="spellEnd"/>
      <w:r w:rsidRPr="000C1C40">
        <w:rPr>
          <w:sz w:val="28"/>
          <w:szCs w:val="28"/>
        </w:rPr>
        <w:t xml:space="preserve">» осуществляется в два этапа. На первом   метан, откачиваемый из шахты, утилизируется с помощью двух установок факельного типа немецкой фирмы А-ТЕС. Производительность каждой – до 50 кубометров </w:t>
      </w:r>
      <w:proofErr w:type="spellStart"/>
      <w:r w:rsidRPr="000C1C40">
        <w:rPr>
          <w:sz w:val="28"/>
          <w:szCs w:val="28"/>
        </w:rPr>
        <w:t>метановоздушной</w:t>
      </w:r>
      <w:proofErr w:type="spellEnd"/>
      <w:r w:rsidRPr="000C1C40">
        <w:rPr>
          <w:sz w:val="28"/>
          <w:szCs w:val="28"/>
        </w:rPr>
        <w:t xml:space="preserve"> смеси в минуту. На втором этапе «</w:t>
      </w:r>
      <w:r w:rsidRPr="000C1C40">
        <w:rPr>
          <w:rStyle w:val="af"/>
          <w:b w:val="0"/>
          <w:sz w:val="28"/>
          <w:szCs w:val="28"/>
        </w:rPr>
        <w:t>Распадская угольная компания</w:t>
      </w:r>
      <w:r w:rsidRPr="000C1C40">
        <w:rPr>
          <w:sz w:val="28"/>
          <w:szCs w:val="28"/>
        </w:rPr>
        <w:t>» будет использовать получаемую от утилизации тепловую энергию для обогрева воздуха, подаваемого в горные выработки. Для этого в 2022 году на «</w:t>
      </w:r>
      <w:proofErr w:type="spellStart"/>
      <w:r w:rsidRPr="000C1C40">
        <w:rPr>
          <w:rStyle w:val="af"/>
          <w:b w:val="0"/>
          <w:sz w:val="28"/>
          <w:szCs w:val="28"/>
        </w:rPr>
        <w:t>Алардинской</w:t>
      </w:r>
      <w:proofErr w:type="spellEnd"/>
      <w:r w:rsidRPr="000C1C40">
        <w:rPr>
          <w:sz w:val="28"/>
          <w:szCs w:val="28"/>
        </w:rPr>
        <w:t>» планируется построить современную газовую котельную.</w:t>
      </w:r>
    </w:p>
    <w:p w:rsidR="00676D5F" w:rsidRPr="005F4BEA" w:rsidRDefault="00676D5F" w:rsidP="00676D5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4BEA">
        <w:rPr>
          <w:rFonts w:ascii="Times New Roman" w:hAnsi="Times New Roman" w:cs="Times New Roman"/>
          <w:sz w:val="28"/>
          <w:szCs w:val="28"/>
        </w:rPr>
        <w:t>Другим градообразующим предприятием является ПАО «</w:t>
      </w:r>
      <w:r w:rsidRPr="005F4BE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Южно-Кузбасская ГРЭС</w:t>
      </w:r>
      <w:r>
        <w:rPr>
          <w:bCs/>
          <w:sz w:val="28"/>
          <w:szCs w:val="28"/>
          <w:shd w:val="clear" w:color="auto" w:fill="FFFFFF"/>
        </w:rPr>
        <w:t>».</w:t>
      </w:r>
    </w:p>
    <w:p w:rsidR="00676D5F" w:rsidRPr="005F4BEA" w:rsidRDefault="00676D5F" w:rsidP="00676D5F">
      <w:pPr>
        <w:shd w:val="clear" w:color="auto" w:fill="F7F7F7"/>
        <w:spacing w:after="0"/>
        <w:ind w:firstLine="567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5F4BEA">
        <w:rPr>
          <w:rFonts w:ascii="Times New Roman" w:hAnsi="Times New Roman" w:cs="Times New Roman"/>
          <w:sz w:val="28"/>
          <w:szCs w:val="28"/>
        </w:rPr>
        <w:t xml:space="preserve"> </w:t>
      </w:r>
      <w:r w:rsidRPr="005F4BEA">
        <w:rPr>
          <w:rFonts w:ascii="Times New Roman" w:hAnsi="Times New Roman" w:cs="Times New Roman"/>
          <w:color w:val="222222"/>
          <w:sz w:val="28"/>
          <w:szCs w:val="28"/>
          <w:bdr w:val="none" w:sz="0" w:space="0" w:color="auto" w:frame="1"/>
        </w:rPr>
        <w:t>ЮК ГРЭС расположена на юге Кузнецкого угольного бассейна и предназначена для обеспечения электрической и тепловой энергией южного региона области, в первую очередь – городов Осинники и Калтан.</w:t>
      </w:r>
    </w:p>
    <w:p w:rsidR="00676D5F" w:rsidRPr="009F745F" w:rsidRDefault="00676D5F" w:rsidP="00676D5F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745F">
        <w:rPr>
          <w:rFonts w:ascii="Times New Roman" w:hAnsi="Times New Roman" w:cs="Times New Roman"/>
          <w:sz w:val="28"/>
          <w:szCs w:val="28"/>
        </w:rPr>
        <w:t>Проектным топливом является Кузнецкий </w:t>
      </w:r>
      <w:hyperlink r:id="rId15" w:tooltip="Каменный уголь" w:history="1">
        <w:r w:rsidRPr="005F4BEA">
          <w:rPr>
            <w:rFonts w:ascii="Times New Roman" w:hAnsi="Times New Roman" w:cs="Times New Roman"/>
            <w:sz w:val="28"/>
            <w:szCs w:val="28"/>
          </w:rPr>
          <w:t>каменный уголь</w:t>
        </w:r>
      </w:hyperlink>
      <w:r w:rsidRPr="009F745F">
        <w:rPr>
          <w:rFonts w:ascii="Times New Roman" w:hAnsi="Times New Roman" w:cs="Times New Roman"/>
          <w:sz w:val="28"/>
          <w:szCs w:val="28"/>
        </w:rPr>
        <w:t xml:space="preserve"> марок </w:t>
      </w:r>
      <w:proofErr w:type="gramStart"/>
      <w:r w:rsidRPr="009F745F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Pr="009F745F">
        <w:rPr>
          <w:rFonts w:ascii="Times New Roman" w:hAnsi="Times New Roman" w:cs="Times New Roman"/>
          <w:sz w:val="28"/>
          <w:szCs w:val="28"/>
        </w:rPr>
        <w:t xml:space="preserve">, ТРОК, калорийность 5600 ккал/кг. </w:t>
      </w:r>
      <w:proofErr w:type="gramStart"/>
      <w:r w:rsidRPr="009F745F">
        <w:rPr>
          <w:rFonts w:ascii="Times New Roman" w:hAnsi="Times New Roman" w:cs="Times New Roman"/>
          <w:sz w:val="28"/>
          <w:szCs w:val="28"/>
        </w:rPr>
        <w:t>В настоящее время </w:t>
      </w:r>
      <w:hyperlink r:id="rId16" w:tooltip="Уголь" w:history="1">
        <w:r w:rsidRPr="005F4BEA">
          <w:rPr>
            <w:rFonts w:ascii="Times New Roman" w:hAnsi="Times New Roman" w:cs="Times New Roman"/>
            <w:sz w:val="28"/>
            <w:szCs w:val="28"/>
          </w:rPr>
          <w:t>уголь</w:t>
        </w:r>
      </w:hyperlink>
      <w:r w:rsidRPr="009F745F">
        <w:rPr>
          <w:rFonts w:ascii="Times New Roman" w:hAnsi="Times New Roman" w:cs="Times New Roman"/>
          <w:sz w:val="28"/>
          <w:szCs w:val="28"/>
        </w:rPr>
        <w:t xml:space="preserve"> для </w:t>
      </w:r>
      <w:r w:rsidRPr="005F4BEA">
        <w:rPr>
          <w:rFonts w:ascii="Times New Roman" w:hAnsi="Times New Roman" w:cs="Times New Roman"/>
          <w:sz w:val="28"/>
          <w:szCs w:val="28"/>
        </w:rPr>
        <w:t xml:space="preserve">ПАО </w:t>
      </w:r>
      <w:r w:rsidRPr="005F4BEA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5F4BE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Южно-Кузбасская ГРЭС</w:t>
      </w:r>
      <w:r w:rsidRPr="005F4B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</w:t>
      </w:r>
      <w:r w:rsidRPr="009F745F">
        <w:rPr>
          <w:rFonts w:ascii="Times New Roman" w:hAnsi="Times New Roman" w:cs="Times New Roman"/>
          <w:sz w:val="28"/>
          <w:szCs w:val="28"/>
        </w:rPr>
        <w:t>поступает с ОАО «</w:t>
      </w:r>
      <w:hyperlink r:id="rId17" w:tooltip="Южный Кузбасс (страница отсутствует)" w:history="1">
        <w:r w:rsidRPr="005F4BEA">
          <w:rPr>
            <w:rFonts w:ascii="Times New Roman" w:hAnsi="Times New Roman" w:cs="Times New Roman"/>
            <w:sz w:val="28"/>
            <w:szCs w:val="28"/>
          </w:rPr>
          <w:t>Южный Кузбасс</w:t>
        </w:r>
      </w:hyperlink>
      <w:r w:rsidRPr="009F745F">
        <w:rPr>
          <w:rFonts w:ascii="Times New Roman" w:hAnsi="Times New Roman" w:cs="Times New Roman"/>
          <w:sz w:val="28"/>
          <w:szCs w:val="28"/>
        </w:rPr>
        <w:t>», принадлежащего ОАО «</w:t>
      </w:r>
      <w:hyperlink r:id="rId18" w:tooltip="Мечел" w:history="1">
        <w:r w:rsidRPr="005F4BEA">
          <w:rPr>
            <w:rFonts w:ascii="Times New Roman" w:hAnsi="Times New Roman" w:cs="Times New Roman"/>
            <w:sz w:val="28"/>
            <w:szCs w:val="28"/>
          </w:rPr>
          <w:t>Мечел</w:t>
        </w:r>
      </w:hyperlink>
      <w:r w:rsidRPr="009F745F">
        <w:rPr>
          <w:rFonts w:ascii="Times New Roman" w:hAnsi="Times New Roman" w:cs="Times New Roman"/>
          <w:sz w:val="28"/>
          <w:szCs w:val="28"/>
        </w:rPr>
        <w:t>».</w:t>
      </w:r>
      <w:proofErr w:type="gramEnd"/>
      <w:r w:rsidRPr="009F745F">
        <w:rPr>
          <w:rFonts w:ascii="Times New Roman" w:hAnsi="Times New Roman" w:cs="Times New Roman"/>
          <w:sz w:val="28"/>
          <w:szCs w:val="28"/>
        </w:rPr>
        <w:t xml:space="preserve"> Источником водоснабжения Южно-Кузбасской ГРЭС является водохранилище на </w:t>
      </w:r>
      <w:hyperlink r:id="rId19" w:tooltip="Кондома" w:history="1">
        <w:r w:rsidRPr="005F4BEA">
          <w:rPr>
            <w:rFonts w:ascii="Times New Roman" w:hAnsi="Times New Roman" w:cs="Times New Roman"/>
            <w:sz w:val="28"/>
            <w:szCs w:val="28"/>
          </w:rPr>
          <w:t>реке Кондома</w:t>
        </w:r>
      </w:hyperlink>
      <w:r w:rsidRPr="009F745F">
        <w:rPr>
          <w:rFonts w:ascii="Times New Roman" w:hAnsi="Times New Roman" w:cs="Times New Roman"/>
          <w:sz w:val="28"/>
          <w:szCs w:val="28"/>
        </w:rPr>
        <w:t>, образованное изменением направления русла реки и строительством плотины, совмещенной с железнодорожным мостом. Гидроузел расположен в 44 км от </w:t>
      </w:r>
      <w:hyperlink r:id="rId20" w:tooltip="Устье" w:history="1">
        <w:r w:rsidRPr="005F4BEA">
          <w:rPr>
            <w:rFonts w:ascii="Times New Roman" w:hAnsi="Times New Roman" w:cs="Times New Roman"/>
            <w:sz w:val="28"/>
            <w:szCs w:val="28"/>
          </w:rPr>
          <w:t>устья</w:t>
        </w:r>
      </w:hyperlink>
      <w:r w:rsidRPr="009F745F">
        <w:rPr>
          <w:rFonts w:ascii="Times New Roman" w:hAnsi="Times New Roman" w:cs="Times New Roman"/>
          <w:sz w:val="28"/>
          <w:szCs w:val="28"/>
        </w:rPr>
        <w:t> реки. Водопользователем </w:t>
      </w:r>
      <w:hyperlink r:id="rId21" w:tooltip="Водохранилище" w:history="1">
        <w:r w:rsidRPr="005F4BEA">
          <w:rPr>
            <w:rFonts w:ascii="Times New Roman" w:hAnsi="Times New Roman" w:cs="Times New Roman"/>
            <w:sz w:val="28"/>
            <w:szCs w:val="28"/>
          </w:rPr>
          <w:t>водохранилища</w:t>
        </w:r>
      </w:hyperlink>
      <w:r w:rsidRPr="009F745F">
        <w:rPr>
          <w:rFonts w:ascii="Times New Roman" w:hAnsi="Times New Roman" w:cs="Times New Roman"/>
          <w:sz w:val="28"/>
          <w:szCs w:val="28"/>
        </w:rPr>
        <w:t xml:space="preserve"> является только </w:t>
      </w:r>
      <w:r w:rsidRPr="005F4BEA">
        <w:rPr>
          <w:rFonts w:ascii="Times New Roman" w:hAnsi="Times New Roman" w:cs="Times New Roman"/>
          <w:sz w:val="28"/>
          <w:szCs w:val="28"/>
        </w:rPr>
        <w:t>ПАО «</w:t>
      </w:r>
      <w:r w:rsidRPr="00676D5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Южно-Кузбасская ГРЭС</w:t>
      </w:r>
      <w:r w:rsidRPr="00676D5F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9F745F">
        <w:rPr>
          <w:rFonts w:ascii="Times New Roman" w:hAnsi="Times New Roman" w:cs="Times New Roman"/>
          <w:sz w:val="28"/>
          <w:szCs w:val="28"/>
        </w:rPr>
        <w:t>.</w:t>
      </w:r>
    </w:p>
    <w:p w:rsidR="00676D5F" w:rsidRPr="00676D5F" w:rsidRDefault="00676D5F" w:rsidP="00676D5F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6D5F">
        <w:rPr>
          <w:rFonts w:ascii="Times New Roman" w:hAnsi="Times New Roman" w:cs="Times New Roman"/>
          <w:sz w:val="28"/>
          <w:szCs w:val="28"/>
        </w:rPr>
        <w:t>Пре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676D5F">
        <w:rPr>
          <w:rFonts w:ascii="Times New Roman" w:hAnsi="Times New Roman" w:cs="Times New Roman"/>
          <w:sz w:val="28"/>
          <w:szCs w:val="28"/>
        </w:rPr>
        <w:t>приятие п</w:t>
      </w:r>
      <w:r w:rsidRPr="009F745F">
        <w:rPr>
          <w:rFonts w:ascii="Times New Roman" w:hAnsi="Times New Roman" w:cs="Times New Roman"/>
          <w:sz w:val="28"/>
          <w:szCs w:val="28"/>
        </w:rPr>
        <w:t>одает горячую воду для городов Осинники и Калтан</w:t>
      </w:r>
    </w:p>
    <w:p w:rsidR="00676D5F" w:rsidRPr="00676D5F" w:rsidRDefault="00676D5F" w:rsidP="00676D5F">
      <w:pPr>
        <w:shd w:val="clear" w:color="auto" w:fill="FFFFFF"/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76D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2021 году отгрузка по предприятию составила 3 726,0 млн. руб., что по сравнению с прошлым годом меньше на 217,1 млн. руб. или 94,5% уровня 2020 года. </w:t>
      </w:r>
      <w:r w:rsidRPr="00676D5F">
        <w:rPr>
          <w:rFonts w:ascii="Times New Roman" w:hAnsi="Times New Roman" w:cs="Times New Roman"/>
          <w:color w:val="222222"/>
          <w:sz w:val="28"/>
          <w:szCs w:val="28"/>
          <w:bdr w:val="none" w:sz="0" w:space="0" w:color="auto" w:frame="1"/>
        </w:rPr>
        <w:t>ЮК ГРЭС</w:t>
      </w:r>
      <w:r w:rsidRPr="00676D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итогам 2021 года получила прибыль в размере 970,7 млн. руб., в 2020 году прибыль составила 126,0 млн. руб. </w:t>
      </w:r>
    </w:p>
    <w:p w:rsidR="00676D5F" w:rsidRPr="009F745F" w:rsidRDefault="00676D5F" w:rsidP="00676D5F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F4BEA">
        <w:rPr>
          <w:rStyle w:val="af7"/>
          <w:rFonts w:ascii="Times New Roman" w:hAnsi="Times New Roman" w:cs="Times New Roman"/>
          <w:i w:val="0"/>
          <w:color w:val="222222"/>
          <w:sz w:val="28"/>
          <w:szCs w:val="28"/>
          <w:shd w:val="clear" w:color="auto" w:fill="FFFFFF"/>
        </w:rPr>
        <w:t>ЮК ГРЭС была и остается важным составляющим звеном энергосистемы Кузбасса. Станция построена 70 лет назад, и конечно, оборудование требует постоянного внимания.</w:t>
      </w:r>
    </w:p>
    <w:p w:rsidR="00676D5F" w:rsidRPr="005F4BEA" w:rsidRDefault="00676D5F" w:rsidP="00676D5F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>В</w:t>
      </w:r>
      <w:r w:rsidRPr="005F4BEA">
        <w:rPr>
          <w:color w:val="222222"/>
          <w:sz w:val="28"/>
          <w:szCs w:val="28"/>
          <w:shd w:val="clear" w:color="auto" w:fill="FFFFFF"/>
        </w:rPr>
        <w:t xml:space="preserve"> 2021 году капитальные вложения и затраты на ремонты состав</w:t>
      </w:r>
      <w:r>
        <w:rPr>
          <w:color w:val="222222"/>
          <w:sz w:val="28"/>
          <w:szCs w:val="28"/>
          <w:shd w:val="clear" w:color="auto" w:fill="FFFFFF"/>
        </w:rPr>
        <w:t>или бо</w:t>
      </w:r>
      <w:r w:rsidRPr="005F4BEA">
        <w:rPr>
          <w:color w:val="222222"/>
          <w:sz w:val="28"/>
          <w:szCs w:val="28"/>
          <w:shd w:val="clear" w:color="auto" w:fill="FFFFFF"/>
        </w:rPr>
        <w:t>лее 700 млн</w:t>
      </w:r>
      <w:r>
        <w:rPr>
          <w:color w:val="222222"/>
          <w:sz w:val="28"/>
          <w:szCs w:val="28"/>
          <w:shd w:val="clear" w:color="auto" w:fill="FFFFFF"/>
        </w:rPr>
        <w:t>.</w:t>
      </w:r>
      <w:r w:rsidRPr="005F4BEA">
        <w:rPr>
          <w:color w:val="222222"/>
          <w:sz w:val="28"/>
          <w:szCs w:val="28"/>
          <w:shd w:val="clear" w:color="auto" w:fill="FFFFFF"/>
        </w:rPr>
        <w:t xml:space="preserve"> рублей</w:t>
      </w:r>
      <w:r>
        <w:rPr>
          <w:color w:val="222222"/>
          <w:sz w:val="28"/>
          <w:szCs w:val="28"/>
          <w:shd w:val="clear" w:color="auto" w:fill="FFFFFF"/>
        </w:rPr>
        <w:t>.</w:t>
      </w:r>
      <w:r w:rsidRPr="005F4BEA">
        <w:rPr>
          <w:color w:val="222222"/>
          <w:sz w:val="28"/>
          <w:szCs w:val="28"/>
          <w:shd w:val="clear" w:color="auto" w:fill="FFFFFF"/>
        </w:rPr>
        <w:t xml:space="preserve"> В последующие годы финансовые вложения в ремонтные программы так же запланированы на достаточно высоком уровне: до 2024 года суммарно затраты составят ещё около 1,5 млрд</w:t>
      </w:r>
      <w:r>
        <w:rPr>
          <w:color w:val="222222"/>
          <w:sz w:val="28"/>
          <w:szCs w:val="28"/>
          <w:shd w:val="clear" w:color="auto" w:fill="FFFFFF"/>
        </w:rPr>
        <w:t>.</w:t>
      </w:r>
      <w:r w:rsidRPr="005F4BEA">
        <w:rPr>
          <w:color w:val="222222"/>
          <w:sz w:val="28"/>
          <w:szCs w:val="28"/>
          <w:shd w:val="clear" w:color="auto" w:fill="FFFFFF"/>
        </w:rPr>
        <w:t xml:space="preserve"> рублей.</w:t>
      </w:r>
    </w:p>
    <w:p w:rsidR="00676D5F" w:rsidRPr="005F4BEA" w:rsidRDefault="00676D5F" w:rsidP="00676D5F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222222"/>
          <w:sz w:val="28"/>
          <w:szCs w:val="28"/>
        </w:rPr>
      </w:pPr>
      <w:r w:rsidRPr="005F4BEA">
        <w:rPr>
          <w:color w:val="222222"/>
          <w:sz w:val="28"/>
          <w:szCs w:val="28"/>
        </w:rPr>
        <w:t xml:space="preserve">При подготовке к отопительному сезону в 2021 году здесь отремонтировали 8 из 11 </w:t>
      </w:r>
      <w:proofErr w:type="spellStart"/>
      <w:r w:rsidRPr="005F4BEA">
        <w:rPr>
          <w:color w:val="222222"/>
          <w:sz w:val="28"/>
          <w:szCs w:val="28"/>
        </w:rPr>
        <w:t>котлоагрегатов</w:t>
      </w:r>
      <w:proofErr w:type="spellEnd"/>
      <w:r w:rsidRPr="005F4BEA">
        <w:rPr>
          <w:color w:val="222222"/>
          <w:sz w:val="28"/>
          <w:szCs w:val="28"/>
        </w:rPr>
        <w:t>. В зимний период одновременно в работе в среднем находятся три-четыре котла. Все котлы оборудованы пыле-газоулавливающими установками, обеспечивающими очистку дымовых газов на 96%. Учитывая, что именно это оборудование является основным источником выбросов в атмосферу, проводится замена имеющихся очистных установок на батарейные эмульгаторы, которые обеспечивают очистку дымовых газов более</w:t>
      </w:r>
      <w:proofErr w:type="gramStart"/>
      <w:r>
        <w:rPr>
          <w:color w:val="222222"/>
          <w:sz w:val="28"/>
          <w:szCs w:val="28"/>
        </w:rPr>
        <w:t>,</w:t>
      </w:r>
      <w:proofErr w:type="gramEnd"/>
      <w:r w:rsidRPr="005F4BEA">
        <w:rPr>
          <w:color w:val="222222"/>
          <w:sz w:val="28"/>
          <w:szCs w:val="28"/>
        </w:rPr>
        <w:t xml:space="preserve"> чем на 99%. Ими уже оборудованы 9 </w:t>
      </w:r>
      <w:proofErr w:type="spellStart"/>
      <w:r w:rsidRPr="005F4BEA">
        <w:rPr>
          <w:color w:val="222222"/>
          <w:sz w:val="28"/>
          <w:szCs w:val="28"/>
        </w:rPr>
        <w:t>котлоагрегатов</w:t>
      </w:r>
      <w:proofErr w:type="spellEnd"/>
      <w:r w:rsidRPr="005F4BEA">
        <w:rPr>
          <w:color w:val="222222"/>
          <w:sz w:val="28"/>
          <w:szCs w:val="28"/>
        </w:rPr>
        <w:t>. </w:t>
      </w:r>
    </w:p>
    <w:p w:rsidR="00676D5F" w:rsidRPr="005F4BEA" w:rsidRDefault="00676D5F" w:rsidP="00676D5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4BEA">
        <w:rPr>
          <w:rFonts w:ascii="Times New Roman" w:hAnsi="Times New Roman" w:cs="Times New Roman"/>
          <w:color w:val="333333"/>
          <w:sz w:val="28"/>
          <w:szCs w:val="28"/>
        </w:rPr>
        <w:t>На 7 из 8 турбоагрегатов в ходе подготовки к зиме в 2021 году прошли ремонты.</w:t>
      </w:r>
    </w:p>
    <w:p w:rsidR="008B14BC" w:rsidRDefault="008B14BC" w:rsidP="008B14BC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1B2B75">
        <w:rPr>
          <w:color w:val="333333"/>
          <w:sz w:val="28"/>
          <w:szCs w:val="28"/>
        </w:rPr>
        <w:t>Более пятидесяти лет  в Калтанском городском округе осуществляет свою деятельность ООО «ПромкомбинатЪ» (ранее извест</w:t>
      </w:r>
      <w:r>
        <w:rPr>
          <w:color w:val="333333"/>
          <w:sz w:val="28"/>
          <w:szCs w:val="28"/>
        </w:rPr>
        <w:t>е</w:t>
      </w:r>
      <w:r w:rsidRPr="001B2B75">
        <w:rPr>
          <w:color w:val="333333"/>
          <w:sz w:val="28"/>
          <w:szCs w:val="28"/>
        </w:rPr>
        <w:t>н как Южно-Кузбасский производственный комбинат). Основной вид деятельности: п</w:t>
      </w:r>
      <w:r w:rsidRPr="001B2B75">
        <w:rPr>
          <w:sz w:val="28"/>
          <w:szCs w:val="28"/>
        </w:rPr>
        <w:t>роизводство изделий из бетона для использования в строительстве.</w:t>
      </w:r>
    </w:p>
    <w:p w:rsidR="008B14BC" w:rsidRPr="001B2B75" w:rsidRDefault="008B14BC" w:rsidP="008B14BC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333333"/>
          <w:sz w:val="28"/>
          <w:szCs w:val="28"/>
        </w:rPr>
      </w:pPr>
      <w:r w:rsidRPr="001B2B75">
        <w:rPr>
          <w:color w:val="333333"/>
          <w:sz w:val="28"/>
          <w:szCs w:val="28"/>
        </w:rPr>
        <w:t>В настоящее время  здесь производится более 350 видов сборного железобетона, широчайший ассортимент строительных металлоконструкций и столярных изделий. </w:t>
      </w:r>
    </w:p>
    <w:p w:rsidR="008B14BC" w:rsidRPr="001B2B75" w:rsidRDefault="008B14BC" w:rsidP="008B14BC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B2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2021 году отгрузка по предприятию составила 367,3 млн. руб., что по сравнению с прошлым годом больше на 92,4 млн. руб. или 133,6% уровня 2020 года. </w:t>
      </w:r>
      <w:r w:rsidRPr="001B2B75">
        <w:rPr>
          <w:rFonts w:ascii="Times New Roman" w:hAnsi="Times New Roman" w:cs="Times New Roman"/>
          <w:color w:val="333333"/>
          <w:sz w:val="28"/>
          <w:szCs w:val="28"/>
        </w:rPr>
        <w:t xml:space="preserve">ООО «ПромкомбинатЪ» </w:t>
      </w:r>
      <w:r w:rsidRPr="001B2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итогам 2021 года получило чистой прибыли 19,1 млн. руб., что больше уровня 2020 года (8,4 млн. руб.) на 227% </w:t>
      </w:r>
    </w:p>
    <w:p w:rsidR="008B14BC" w:rsidRPr="001B2B75" w:rsidRDefault="008B14BC" w:rsidP="008B14BC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333333"/>
          <w:sz w:val="28"/>
          <w:szCs w:val="28"/>
        </w:rPr>
      </w:pPr>
      <w:r w:rsidRPr="001B2B75">
        <w:rPr>
          <w:color w:val="333333"/>
          <w:sz w:val="28"/>
          <w:szCs w:val="28"/>
        </w:rPr>
        <w:lastRenderedPageBreak/>
        <w:t xml:space="preserve">Завод имеет возможность в короткие сроки изготавливать любые металлоконструкции и железобетонные изделия нестандартных форм по проектам заказчика. Предприятием освоена широчайшая номенклатура изделий, имеется достаточный парк </w:t>
      </w:r>
      <w:proofErr w:type="spellStart"/>
      <w:r w:rsidRPr="001B2B75">
        <w:rPr>
          <w:color w:val="333333"/>
          <w:sz w:val="28"/>
          <w:szCs w:val="28"/>
        </w:rPr>
        <w:t>металлоформ</w:t>
      </w:r>
      <w:proofErr w:type="spellEnd"/>
      <w:r w:rsidRPr="001B2B75">
        <w:rPr>
          <w:color w:val="333333"/>
          <w:sz w:val="28"/>
          <w:szCs w:val="28"/>
        </w:rPr>
        <w:t xml:space="preserve"> для любого вида и типоразмера железобетонных конструкций, кроме того, есть технологическая возможность выпуска изделий с высокой морозоустойчивостью и для химически агрессивных сред. </w:t>
      </w:r>
    </w:p>
    <w:p w:rsidR="008B14BC" w:rsidRPr="001B2B75" w:rsidRDefault="008B14BC" w:rsidP="008B14BC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333333"/>
          <w:sz w:val="28"/>
          <w:szCs w:val="28"/>
        </w:rPr>
      </w:pPr>
      <w:r w:rsidRPr="001B2B75">
        <w:rPr>
          <w:color w:val="333333"/>
          <w:sz w:val="28"/>
          <w:szCs w:val="28"/>
        </w:rPr>
        <w:t xml:space="preserve">Уже долгие годы среди партнеров компании — </w:t>
      </w:r>
      <w:r>
        <w:rPr>
          <w:color w:val="333333"/>
          <w:sz w:val="28"/>
          <w:szCs w:val="28"/>
        </w:rPr>
        <w:t xml:space="preserve">ООО </w:t>
      </w:r>
      <w:r w:rsidRPr="001B2B75">
        <w:rPr>
          <w:color w:val="333333"/>
          <w:sz w:val="28"/>
          <w:szCs w:val="28"/>
        </w:rPr>
        <w:t xml:space="preserve">«Кокс», </w:t>
      </w:r>
      <w:r>
        <w:rPr>
          <w:color w:val="333333"/>
          <w:sz w:val="28"/>
          <w:szCs w:val="28"/>
        </w:rPr>
        <w:t xml:space="preserve">ООО </w:t>
      </w:r>
      <w:r w:rsidRPr="001B2B75">
        <w:rPr>
          <w:color w:val="333333"/>
          <w:sz w:val="28"/>
          <w:szCs w:val="28"/>
        </w:rPr>
        <w:t>«</w:t>
      </w:r>
      <w:proofErr w:type="spellStart"/>
      <w:r w:rsidRPr="001B2B75">
        <w:rPr>
          <w:color w:val="333333"/>
          <w:sz w:val="28"/>
          <w:szCs w:val="28"/>
        </w:rPr>
        <w:t>Энерго</w:t>
      </w:r>
      <w:proofErr w:type="spellEnd"/>
      <w:r w:rsidRPr="001B2B75">
        <w:rPr>
          <w:color w:val="333333"/>
          <w:sz w:val="28"/>
          <w:szCs w:val="28"/>
        </w:rPr>
        <w:t xml:space="preserve">-Строительная компания Сибири», </w:t>
      </w:r>
      <w:r>
        <w:rPr>
          <w:color w:val="333333"/>
          <w:sz w:val="28"/>
          <w:szCs w:val="28"/>
        </w:rPr>
        <w:t xml:space="preserve">ООО </w:t>
      </w:r>
      <w:r w:rsidRPr="001B2B75">
        <w:rPr>
          <w:color w:val="333333"/>
          <w:sz w:val="28"/>
          <w:szCs w:val="28"/>
        </w:rPr>
        <w:t xml:space="preserve">Новокузнецкий алюминиевый завод, предприятия </w:t>
      </w:r>
      <w:proofErr w:type="spellStart"/>
      <w:r w:rsidRPr="001B2B75">
        <w:rPr>
          <w:color w:val="333333"/>
          <w:sz w:val="28"/>
          <w:szCs w:val="28"/>
        </w:rPr>
        <w:t>Евраз</w:t>
      </w:r>
      <w:proofErr w:type="spellEnd"/>
      <w:r w:rsidRPr="001B2B75">
        <w:rPr>
          <w:color w:val="333333"/>
          <w:sz w:val="28"/>
          <w:szCs w:val="28"/>
        </w:rPr>
        <w:t xml:space="preserve"> Групп, </w:t>
      </w:r>
      <w:r>
        <w:rPr>
          <w:color w:val="333333"/>
          <w:sz w:val="28"/>
          <w:szCs w:val="28"/>
        </w:rPr>
        <w:t xml:space="preserve">ООО </w:t>
      </w:r>
      <w:r w:rsidRPr="001B2B75">
        <w:rPr>
          <w:color w:val="333333"/>
          <w:sz w:val="28"/>
          <w:szCs w:val="28"/>
        </w:rPr>
        <w:t>Торговый дом СДС и многие другие. Стоит отметить, что с началом действия национального проекта «Доступное и комфортное жилье - гражданам России» круг клиентов предприятия значительно расширился именно за счет многочисленных строительных компаний. Завод активно влился в осуществление нацпроекта не только на территории городов Калтана и Осинников. Сегодня железобетонные изделия «Промкомбината» активно закупают все города Кемеровской области</w:t>
      </w:r>
      <w:r>
        <w:rPr>
          <w:color w:val="333333"/>
          <w:sz w:val="28"/>
          <w:szCs w:val="28"/>
        </w:rPr>
        <w:t>. Н</w:t>
      </w:r>
      <w:r w:rsidRPr="001B2B75">
        <w:rPr>
          <w:color w:val="333333"/>
          <w:sz w:val="28"/>
          <w:szCs w:val="28"/>
        </w:rPr>
        <w:t>а заводе действует Служба контроля качества, которая постоянно осуществляет лабораторные испытания поступающих материалов и выпускаемой готовой продукции. Это обеспечивает высокий уровень качества продукц</w:t>
      </w:r>
      <w:proofErr w:type="gramStart"/>
      <w:r w:rsidRPr="001B2B75">
        <w:rPr>
          <w:color w:val="333333"/>
          <w:sz w:val="28"/>
          <w:szCs w:val="28"/>
        </w:rPr>
        <w:t>ии ООО</w:t>
      </w:r>
      <w:proofErr w:type="gramEnd"/>
      <w:r w:rsidRPr="001B2B75">
        <w:rPr>
          <w:color w:val="333333"/>
          <w:sz w:val="28"/>
          <w:szCs w:val="28"/>
        </w:rPr>
        <w:t xml:space="preserve"> «ПромкомбинатЪ» и ее соответствие необходимым техническим требованиям и ГОСТам. Постоянное усиление конкуренции на рынке строительных материалов, а также развитие отрасли в целом сказывается и на расширении спектра интересов завода. Современное производство обеспечивает полное соответствие ГОСТам, быстроту изготовления, надежность и современный дизайн построенных зданий. </w:t>
      </w:r>
    </w:p>
    <w:p w:rsidR="008B14BC" w:rsidRDefault="008B14BC" w:rsidP="008B14BC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FFFFFF"/>
        </w:rPr>
      </w:pPr>
      <w:r w:rsidRPr="001B2B75">
        <w:rPr>
          <w:color w:val="333333"/>
          <w:sz w:val="28"/>
          <w:szCs w:val="28"/>
        </w:rPr>
        <w:t xml:space="preserve">Изучение новейших технологий в сфере строительных материалов привело к идее создания на базе предприятия нового производства пенобетонных </w:t>
      </w:r>
      <w:r>
        <w:rPr>
          <w:color w:val="333333"/>
          <w:sz w:val="28"/>
          <w:szCs w:val="28"/>
        </w:rPr>
        <w:t>блоков</w:t>
      </w:r>
      <w:proofErr w:type="gramStart"/>
      <w:r>
        <w:rPr>
          <w:color w:val="333333"/>
          <w:sz w:val="28"/>
          <w:szCs w:val="28"/>
        </w:rPr>
        <w:t>.</w:t>
      </w:r>
      <w:proofErr w:type="gramEnd"/>
      <w:r w:rsidR="002D51DE">
        <w:rPr>
          <w:rFonts w:ascii="Arial" w:hAnsi="Arial" w:cs="Arial"/>
          <w:color w:val="FFFFFF"/>
        </w:rPr>
        <w:t xml:space="preserve"> </w:t>
      </w:r>
      <w:proofErr w:type="spellStart"/>
      <w:proofErr w:type="gramStart"/>
      <w:r>
        <w:rPr>
          <w:rFonts w:ascii="Arial" w:hAnsi="Arial" w:cs="Arial"/>
          <w:color w:val="FFFFFF"/>
        </w:rPr>
        <w:t>и</w:t>
      </w:r>
      <w:proofErr w:type="gramEnd"/>
      <w:r>
        <w:rPr>
          <w:rFonts w:ascii="Arial" w:hAnsi="Arial" w:cs="Arial"/>
          <w:color w:val="FFFFFF"/>
        </w:rPr>
        <w:t>мически</w:t>
      </w:r>
      <w:proofErr w:type="spellEnd"/>
      <w:r>
        <w:rPr>
          <w:rFonts w:ascii="Arial" w:hAnsi="Arial" w:cs="Arial"/>
          <w:color w:val="FFFFFF"/>
        </w:rPr>
        <w:t xml:space="preserve"> агрессивных сред.</w:t>
      </w:r>
    </w:p>
    <w:p w:rsidR="008B14BC" w:rsidRPr="001410AB" w:rsidRDefault="00EA76E5" w:rsidP="008B14BC">
      <w:r>
        <w:rPr>
          <w:rFonts w:ascii="Times New Roman" w:hAnsi="Times New Roman" w:cs="Times New Roman"/>
          <w:noProof/>
          <w:sz w:val="28"/>
          <w:szCs w:val="28"/>
        </w:rPr>
        <w:pict>
          <v:shape id="_x0000_s1045" type="#_x0000_t84" style="position:absolute;margin-left:40.2pt;margin-top:1.9pt;width:385.5pt;height:67.5pt;z-index:251674624;mso-position-horizontal-relative:text;mso-position-vertical-relative:text">
            <v:textbox style="mso-next-textbox:#_x0000_s1045">
              <w:txbxContent>
                <w:p w:rsidR="00062E7E" w:rsidRDefault="00062E7E" w:rsidP="00DD71FD">
                  <w:pPr>
                    <w:spacing w:after="0"/>
                    <w:ind w:firstLine="567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4</w:t>
                  </w:r>
                  <w:r w:rsidRPr="006858E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. Малое и среднее предпринимательство,</w:t>
                  </w:r>
                </w:p>
                <w:p w:rsidR="00062E7E" w:rsidRPr="006858EA" w:rsidRDefault="00062E7E" w:rsidP="00DD71FD">
                  <w:pPr>
                    <w:spacing w:after="0"/>
                    <w:ind w:firstLine="567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6858E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включая микропредприятия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(далее – МСП)</w:t>
                  </w:r>
                </w:p>
                <w:p w:rsidR="00062E7E" w:rsidRDefault="00062E7E" w:rsidP="00DD71FD"/>
              </w:txbxContent>
            </v:textbox>
          </v:shape>
        </w:pict>
      </w:r>
    </w:p>
    <w:p w:rsidR="000C1C40" w:rsidRDefault="000C1C40" w:rsidP="00E3399E">
      <w:pPr>
        <w:widowControl w:val="0"/>
        <w:tabs>
          <w:tab w:val="left" w:pos="851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709CA" w:rsidRDefault="00E709CA" w:rsidP="007F244C">
      <w:pPr>
        <w:spacing w:after="0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E709CA" w:rsidRDefault="00E709CA" w:rsidP="007F244C">
      <w:pPr>
        <w:spacing w:after="0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2B6133" w:rsidRDefault="002B6133" w:rsidP="00AE5D70">
      <w:pPr>
        <w:pStyle w:val="a8"/>
        <w:spacing w:line="276" w:lineRule="auto"/>
        <w:ind w:firstLine="567"/>
        <w:rPr>
          <w:szCs w:val="28"/>
        </w:rPr>
      </w:pPr>
      <w:r w:rsidRPr="00963BE2">
        <w:rPr>
          <w:szCs w:val="28"/>
        </w:rPr>
        <w:t>Один из основных показателей, отражающих состояние конкурентной среды</w:t>
      </w:r>
      <w:r>
        <w:rPr>
          <w:szCs w:val="28"/>
        </w:rPr>
        <w:t xml:space="preserve"> в Калтанском городском округе</w:t>
      </w:r>
      <w:r w:rsidRPr="00963BE2">
        <w:rPr>
          <w:szCs w:val="28"/>
        </w:rPr>
        <w:t xml:space="preserve"> - динамика числа зарегистрированных организаций в муниципальном образовании. Согласно данным Территориального органа Федеральной службы государственной статистики по Кемеровской области, по состоянию на 01.01.202</w:t>
      </w:r>
      <w:r w:rsidR="00754305">
        <w:rPr>
          <w:szCs w:val="28"/>
        </w:rPr>
        <w:t>1</w:t>
      </w:r>
      <w:r w:rsidRPr="00963BE2">
        <w:rPr>
          <w:szCs w:val="28"/>
        </w:rPr>
        <w:t xml:space="preserve"> г. в Калтанском городском округе </w:t>
      </w:r>
      <w:r w:rsidR="00754305">
        <w:rPr>
          <w:szCs w:val="28"/>
        </w:rPr>
        <w:t xml:space="preserve">было </w:t>
      </w:r>
      <w:r w:rsidRPr="00963BE2">
        <w:rPr>
          <w:szCs w:val="28"/>
        </w:rPr>
        <w:t>зарегистрировано 1</w:t>
      </w:r>
      <w:r w:rsidR="00127E72">
        <w:rPr>
          <w:szCs w:val="28"/>
        </w:rPr>
        <w:t>24</w:t>
      </w:r>
      <w:r w:rsidRPr="00963BE2">
        <w:rPr>
          <w:szCs w:val="28"/>
        </w:rPr>
        <w:t xml:space="preserve"> организаций</w:t>
      </w:r>
      <w:r w:rsidR="00127E72">
        <w:rPr>
          <w:szCs w:val="28"/>
        </w:rPr>
        <w:t xml:space="preserve"> МСП</w:t>
      </w:r>
      <w:r w:rsidRPr="00963BE2">
        <w:rPr>
          <w:szCs w:val="28"/>
        </w:rPr>
        <w:t xml:space="preserve"> и 4</w:t>
      </w:r>
      <w:r w:rsidR="005A45F5">
        <w:rPr>
          <w:szCs w:val="28"/>
        </w:rPr>
        <w:t>04</w:t>
      </w:r>
      <w:r w:rsidRPr="00963BE2">
        <w:rPr>
          <w:szCs w:val="28"/>
        </w:rPr>
        <w:t>единициндивидуальных предпринимателей.</w:t>
      </w:r>
    </w:p>
    <w:p w:rsidR="00963B4C" w:rsidRPr="002B6133" w:rsidRDefault="00963B4C" w:rsidP="00963B4C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2B6133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По состоянию на 01.01.2022 года </w:t>
      </w:r>
      <w:r w:rsidRPr="002B6133">
        <w:rPr>
          <w:rFonts w:ascii="Times New Roman" w:hAnsi="Times New Roman" w:cs="Times New Roman"/>
          <w:sz w:val="28"/>
          <w:szCs w:val="28"/>
        </w:rPr>
        <w:t xml:space="preserve">количество субъектов МСП составляет </w:t>
      </w:r>
      <w:r>
        <w:rPr>
          <w:rFonts w:ascii="Times New Roman" w:hAnsi="Times New Roman" w:cs="Times New Roman"/>
          <w:sz w:val="28"/>
          <w:szCs w:val="28"/>
        </w:rPr>
        <w:t>475</w:t>
      </w:r>
      <w:r w:rsidRPr="002B6133">
        <w:rPr>
          <w:rFonts w:ascii="Times New Roman" w:hAnsi="Times New Roman" w:cs="Times New Roman"/>
          <w:sz w:val="28"/>
          <w:szCs w:val="28"/>
        </w:rPr>
        <w:t xml:space="preserve"> единиц, в том числе индивидуальных предпринимателей 351 единиц.</w:t>
      </w:r>
    </w:p>
    <w:p w:rsidR="00963B4C" w:rsidRPr="00963BE2" w:rsidRDefault="00963B4C" w:rsidP="00AE5D70">
      <w:pPr>
        <w:pStyle w:val="a8"/>
        <w:spacing w:line="276" w:lineRule="auto"/>
        <w:ind w:firstLine="567"/>
        <w:rPr>
          <w:szCs w:val="28"/>
        </w:rPr>
      </w:pPr>
    </w:p>
    <w:p w:rsidR="00963B4C" w:rsidRDefault="00963B4C" w:rsidP="008D1D4B">
      <w:pPr>
        <w:pStyle w:val="a5"/>
        <w:jc w:val="right"/>
        <w:rPr>
          <w:rFonts w:ascii="Times New Roman" w:hAnsi="Times New Roman"/>
          <w:sz w:val="24"/>
          <w:szCs w:val="24"/>
        </w:rPr>
      </w:pPr>
    </w:p>
    <w:p w:rsidR="00127E72" w:rsidRPr="005631CC" w:rsidRDefault="008D1D4B" w:rsidP="008D1D4B">
      <w:pPr>
        <w:pStyle w:val="a5"/>
        <w:jc w:val="right"/>
        <w:rPr>
          <w:rFonts w:ascii="Times New Roman" w:hAnsi="Times New Roman"/>
          <w:sz w:val="24"/>
          <w:szCs w:val="24"/>
        </w:rPr>
      </w:pPr>
      <w:r w:rsidRPr="005631CC">
        <w:rPr>
          <w:rFonts w:ascii="Times New Roman" w:hAnsi="Times New Roman"/>
          <w:sz w:val="24"/>
          <w:szCs w:val="24"/>
        </w:rPr>
        <w:t>Таблица 5</w:t>
      </w:r>
    </w:p>
    <w:p w:rsidR="002B6133" w:rsidRPr="005631CC" w:rsidRDefault="002B6133" w:rsidP="002B613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5631CC">
        <w:rPr>
          <w:rFonts w:ascii="Times New Roman" w:hAnsi="Times New Roman"/>
          <w:b/>
          <w:sz w:val="28"/>
          <w:szCs w:val="28"/>
        </w:rPr>
        <w:t>Количество хозяйствующих субъектов,</w:t>
      </w:r>
    </w:p>
    <w:p w:rsidR="002B6133" w:rsidRPr="005631CC" w:rsidRDefault="002B6133" w:rsidP="002B613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5631CC">
        <w:rPr>
          <w:rFonts w:ascii="Times New Roman" w:hAnsi="Times New Roman"/>
          <w:b/>
          <w:sz w:val="28"/>
          <w:szCs w:val="28"/>
        </w:rPr>
        <w:t>зарегистрированных</w:t>
      </w:r>
      <w:proofErr w:type="gramEnd"/>
      <w:r w:rsidRPr="005631CC">
        <w:rPr>
          <w:rFonts w:ascii="Times New Roman" w:hAnsi="Times New Roman"/>
          <w:b/>
          <w:sz w:val="28"/>
          <w:szCs w:val="28"/>
        </w:rPr>
        <w:t xml:space="preserve"> на территории  Калтанского городского округа</w:t>
      </w:r>
    </w:p>
    <w:p w:rsidR="002B6133" w:rsidRPr="00963BE2" w:rsidRDefault="002B6133" w:rsidP="002B6133">
      <w:pPr>
        <w:pStyle w:val="a8"/>
        <w:jc w:val="center"/>
        <w:rPr>
          <w:b/>
          <w:szCs w:val="28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4329"/>
        <w:gridCol w:w="1362"/>
        <w:gridCol w:w="1223"/>
        <w:gridCol w:w="2657"/>
      </w:tblGrid>
      <w:tr w:rsidR="002B6133" w:rsidRPr="002B6133" w:rsidTr="002B6133">
        <w:tc>
          <w:tcPr>
            <w:tcW w:w="2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B6133" w:rsidRPr="002B6133" w:rsidRDefault="002B6133" w:rsidP="002B6133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6133">
              <w:rPr>
                <w:rFonts w:ascii="Times New Roman" w:hAnsi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7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133" w:rsidRPr="002B6133" w:rsidRDefault="002B6133" w:rsidP="002B6133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B6133">
              <w:rPr>
                <w:rFonts w:ascii="Times New Roman" w:hAnsi="Times New Roman"/>
                <w:sz w:val="28"/>
                <w:szCs w:val="28"/>
              </w:rPr>
              <w:t>2020 г.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B6133" w:rsidRPr="002B6133" w:rsidRDefault="002B6133" w:rsidP="002B6133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B6133">
              <w:rPr>
                <w:rFonts w:ascii="Times New Roman" w:hAnsi="Times New Roman"/>
                <w:sz w:val="28"/>
                <w:szCs w:val="28"/>
              </w:rPr>
              <w:t>2021 г.</w:t>
            </w:r>
          </w:p>
        </w:tc>
        <w:tc>
          <w:tcPr>
            <w:tcW w:w="1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133" w:rsidRPr="002B6133" w:rsidRDefault="002B6133" w:rsidP="002B6133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B6133">
              <w:rPr>
                <w:rFonts w:ascii="Times New Roman" w:hAnsi="Times New Roman"/>
                <w:sz w:val="28"/>
                <w:szCs w:val="28"/>
              </w:rPr>
              <w:t>2020 г. к 2021 г. в %</w:t>
            </w:r>
          </w:p>
        </w:tc>
      </w:tr>
      <w:tr w:rsidR="002B6133" w:rsidRPr="002B6133" w:rsidTr="002B6133">
        <w:tc>
          <w:tcPr>
            <w:tcW w:w="2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B6133" w:rsidRPr="002B6133" w:rsidRDefault="002B6133" w:rsidP="002B6133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6133">
              <w:rPr>
                <w:rFonts w:ascii="Times New Roman" w:hAnsi="Times New Roman"/>
                <w:sz w:val="28"/>
                <w:szCs w:val="28"/>
              </w:rPr>
              <w:t>Количество организаций, ед.</w:t>
            </w:r>
          </w:p>
        </w:tc>
        <w:tc>
          <w:tcPr>
            <w:tcW w:w="7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133" w:rsidRPr="002B6133" w:rsidRDefault="00127E72" w:rsidP="005A45F5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122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B6133" w:rsidRPr="002B6133" w:rsidRDefault="00127E72" w:rsidP="005A45F5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124</w:t>
            </w:r>
          </w:p>
        </w:tc>
        <w:tc>
          <w:tcPr>
            <w:tcW w:w="1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133" w:rsidRPr="002B6133" w:rsidRDefault="00127E72" w:rsidP="002B6133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101,6</w:t>
            </w:r>
          </w:p>
        </w:tc>
      </w:tr>
      <w:tr w:rsidR="002B6133" w:rsidRPr="002B6133" w:rsidTr="002B6133">
        <w:tc>
          <w:tcPr>
            <w:tcW w:w="2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B6133" w:rsidRPr="002B6133" w:rsidRDefault="002B6133" w:rsidP="002B613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6133">
              <w:rPr>
                <w:rFonts w:ascii="Times New Roman" w:hAnsi="Times New Roman"/>
                <w:sz w:val="28"/>
                <w:szCs w:val="28"/>
              </w:rPr>
              <w:t>Количество индивидуальных предпринимателей, ед.</w:t>
            </w:r>
          </w:p>
        </w:tc>
        <w:tc>
          <w:tcPr>
            <w:tcW w:w="7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133" w:rsidRPr="002B6133" w:rsidRDefault="005A45F5" w:rsidP="002B6133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404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B6133" w:rsidRPr="002B6133" w:rsidRDefault="002B6133" w:rsidP="002B6133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B6133">
              <w:rPr>
                <w:rFonts w:ascii="Times New Roman" w:hAnsi="Times New Roman"/>
                <w:sz w:val="28"/>
                <w:szCs w:val="28"/>
              </w:rPr>
              <w:t>351</w:t>
            </w:r>
          </w:p>
        </w:tc>
        <w:tc>
          <w:tcPr>
            <w:tcW w:w="1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133" w:rsidRPr="002B6133" w:rsidRDefault="00BA113E" w:rsidP="002B6133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86,9</w:t>
            </w:r>
          </w:p>
        </w:tc>
      </w:tr>
    </w:tbl>
    <w:p w:rsidR="002B6133" w:rsidRDefault="002B6133" w:rsidP="00FE729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2594B" w:rsidRDefault="00E2594B" w:rsidP="00E2594B">
      <w:pPr>
        <w:pStyle w:val="a8"/>
        <w:spacing w:line="276" w:lineRule="auto"/>
        <w:ind w:firstLine="567"/>
        <w:rPr>
          <w:rFonts w:ascii="Arial" w:hAnsi="Arial" w:cs="Arial"/>
          <w:color w:val="405965"/>
          <w:shd w:val="clear" w:color="auto" w:fill="FFFFFF"/>
        </w:rPr>
      </w:pPr>
      <w:r>
        <w:t xml:space="preserve">Основными причинами снижения количества </w:t>
      </w:r>
      <w:r w:rsidRPr="00AB17B9">
        <w:t xml:space="preserve">предпринимателей произошло из-за перерегистрации индивидуальных предпринимателей в </w:t>
      </w:r>
      <w:r>
        <w:t>«</w:t>
      </w:r>
      <w:proofErr w:type="spellStart"/>
      <w:r>
        <w:t>С</w:t>
      </w:r>
      <w:r w:rsidRPr="00AB17B9">
        <w:t>амозаняты</w:t>
      </w:r>
      <w:r>
        <w:t>е</w:t>
      </w:r>
      <w:proofErr w:type="spellEnd"/>
      <w:r>
        <w:t>» (специальный налоговый режим)</w:t>
      </w:r>
      <w:r w:rsidRPr="00AB17B9">
        <w:t>. Особенно это наблюдалось в сфере торговли и бытовых услуг, в области культуры, спорта, организации досуга и развлечений.</w:t>
      </w:r>
    </w:p>
    <w:p w:rsidR="003A4587" w:rsidRPr="00004629" w:rsidRDefault="003A4587" w:rsidP="00FE7299">
      <w:pPr>
        <w:tabs>
          <w:tab w:val="left" w:pos="-5245"/>
        </w:tabs>
        <w:spacing w:after="0"/>
        <w:ind w:firstLine="567"/>
        <w:jc w:val="both"/>
        <w:rPr>
          <w:rFonts w:ascii="Times New Roman" w:hAnsi="Times New Roman" w:cs="Times New Roman"/>
        </w:rPr>
      </w:pPr>
      <w:r w:rsidRPr="002B6133">
        <w:rPr>
          <w:rFonts w:ascii="Times New Roman" w:hAnsi="Times New Roman" w:cs="Times New Roman"/>
          <w:sz w:val="28"/>
          <w:szCs w:val="28"/>
        </w:rPr>
        <w:t>Наибольшие число среди индивидуальных предпринимателей  занимает группа розничной</w:t>
      </w:r>
      <w:r w:rsidRPr="00004629">
        <w:rPr>
          <w:rFonts w:ascii="Times New Roman" w:hAnsi="Times New Roman" w:cs="Times New Roman"/>
          <w:sz w:val="28"/>
          <w:szCs w:val="28"/>
        </w:rPr>
        <w:t xml:space="preserve"> и оптовой торговли, ремонт автотранспортных ср</w:t>
      </w:r>
      <w:r w:rsidR="000E45F2" w:rsidRPr="00004629">
        <w:rPr>
          <w:rFonts w:ascii="Times New Roman" w:hAnsi="Times New Roman" w:cs="Times New Roman"/>
          <w:sz w:val="28"/>
          <w:szCs w:val="28"/>
        </w:rPr>
        <w:t>едств и мотоциклов,  у</w:t>
      </w:r>
      <w:r w:rsidRPr="00004629">
        <w:rPr>
          <w:rFonts w:ascii="Times New Roman" w:hAnsi="Times New Roman" w:cs="Times New Roman"/>
          <w:sz w:val="28"/>
          <w:szCs w:val="28"/>
        </w:rPr>
        <w:t xml:space="preserve">дельный вес в общем количестве индивидуальных предпринимателей  </w:t>
      </w:r>
      <w:r w:rsidR="00E2594B">
        <w:rPr>
          <w:rFonts w:ascii="Times New Roman" w:hAnsi="Times New Roman" w:cs="Times New Roman"/>
          <w:sz w:val="28"/>
          <w:szCs w:val="28"/>
        </w:rPr>
        <w:t xml:space="preserve">более </w:t>
      </w:r>
      <w:r w:rsidRPr="00004629">
        <w:rPr>
          <w:rFonts w:ascii="Times New Roman" w:hAnsi="Times New Roman" w:cs="Times New Roman"/>
          <w:sz w:val="28"/>
          <w:szCs w:val="28"/>
        </w:rPr>
        <w:t>37%.</w:t>
      </w:r>
    </w:p>
    <w:p w:rsidR="003A4587" w:rsidRPr="00E2594B" w:rsidRDefault="003A4587" w:rsidP="00FE7299">
      <w:pPr>
        <w:pStyle w:val="a5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04629">
        <w:rPr>
          <w:rFonts w:ascii="Times New Roman" w:hAnsi="Times New Roman"/>
          <w:sz w:val="28"/>
          <w:szCs w:val="28"/>
        </w:rPr>
        <w:t xml:space="preserve">Общее число </w:t>
      </w:r>
      <w:proofErr w:type="gramStart"/>
      <w:r w:rsidRPr="00004629">
        <w:rPr>
          <w:rFonts w:ascii="Times New Roman" w:hAnsi="Times New Roman"/>
          <w:sz w:val="28"/>
          <w:szCs w:val="28"/>
        </w:rPr>
        <w:t>занятых</w:t>
      </w:r>
      <w:proofErr w:type="gramEnd"/>
      <w:r w:rsidRPr="00004629">
        <w:rPr>
          <w:rFonts w:ascii="Times New Roman" w:hAnsi="Times New Roman"/>
          <w:sz w:val="28"/>
          <w:szCs w:val="28"/>
        </w:rPr>
        <w:t xml:space="preserve"> в малом и среднем бизнесе составляет </w:t>
      </w:r>
      <w:r w:rsidR="00964517">
        <w:rPr>
          <w:rFonts w:ascii="Times New Roman" w:hAnsi="Times New Roman"/>
          <w:sz w:val="28"/>
          <w:szCs w:val="28"/>
        </w:rPr>
        <w:t>26</w:t>
      </w:r>
      <w:r w:rsidRPr="00004629">
        <w:rPr>
          <w:rFonts w:ascii="Times New Roman" w:hAnsi="Times New Roman"/>
          <w:sz w:val="28"/>
          <w:szCs w:val="28"/>
        </w:rPr>
        <w:t>% в общей численности занятого  населения.</w:t>
      </w:r>
      <w:r w:rsidR="009F7D02">
        <w:rPr>
          <w:rFonts w:ascii="Times New Roman" w:hAnsi="Times New Roman"/>
          <w:sz w:val="28"/>
          <w:szCs w:val="28"/>
        </w:rPr>
        <w:t xml:space="preserve"> </w:t>
      </w:r>
      <w:r w:rsidR="00E2594B" w:rsidRPr="00E2594B">
        <w:rPr>
          <w:rFonts w:ascii="Times New Roman" w:hAnsi="Times New Roman"/>
          <w:sz w:val="28"/>
          <w:szCs w:val="28"/>
        </w:rPr>
        <w:t>Данный показатель остался на уровне предыдущего 2020 года.</w:t>
      </w:r>
    </w:p>
    <w:p w:rsidR="00E2594B" w:rsidRDefault="00E2594B" w:rsidP="00CB0AD6">
      <w:pPr>
        <w:pStyle w:val="a8"/>
        <w:spacing w:line="276" w:lineRule="auto"/>
        <w:ind w:firstLine="567"/>
      </w:pPr>
      <w:r>
        <w:t>В целях создания благоприятных условий для поддержки малого и среднего предпринимательства реализуется муниципальная программа «Поддержка и развитие малого и среднего предпринимательства в Калтанском   городском округе».</w:t>
      </w:r>
    </w:p>
    <w:p w:rsidR="003A4587" w:rsidRPr="00004629" w:rsidRDefault="003A4587" w:rsidP="00FE7299">
      <w:pPr>
        <w:pStyle w:val="a5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04629">
        <w:rPr>
          <w:rFonts w:ascii="Times New Roman" w:hAnsi="Times New Roman"/>
          <w:sz w:val="28"/>
          <w:szCs w:val="28"/>
        </w:rPr>
        <w:t>В Калтанском городском округе осуществляет свою деятельность МАУ «Агентство инвестиций и предпринимательства Калтанского городского округа». Основной его целью является реализация программных проектов и мероприятий, направленных на поддержку и развитие малого и среднего предпринимательства, формирование благоприятного инвестиционного климата. Для создания благоприятной среды необходима поддержка инвестиционных проектов.</w:t>
      </w:r>
    </w:p>
    <w:p w:rsidR="00E2594B" w:rsidRDefault="00E2594B" w:rsidP="00E2594B">
      <w:pPr>
        <w:pStyle w:val="a8"/>
        <w:spacing w:line="276" w:lineRule="auto"/>
        <w:ind w:firstLine="567"/>
      </w:pPr>
      <w:r>
        <w:t xml:space="preserve">На территории Калтанского городского округа с целью формирования благоприятного инвестиционного климата утвержден «Комплексный инвестиционный план модернизации экономики Калтанского городского округа». Также с целью координирования потенциальных инвесторов и предпринимателей округа назначен инвестиционный уполномоченный. </w:t>
      </w:r>
      <w:r>
        <w:lastRenderedPageBreak/>
        <w:t>Ежегодно корректируется и утверждается инвестиционный паспорт муниципального образования, который предусматривает сводную информацию для потенциальных инвесторов округа,  в том числе перечень инвестиционных площадок округа. Создан инвестиционный совет и распоряжением администрации Калтанского городского округа от10.04.2017г.</w:t>
      </w:r>
      <w:r w:rsidR="009F7D02">
        <w:t xml:space="preserve"> </w:t>
      </w:r>
      <w:r>
        <w:t>№734-р утверждено положение об инвестиционном совете по рассмотрению инвестиционных проектов в целях признания их приоритетными инвестиционными проектами Калтанского городского округа. Деятельность администрации направлена на динамичное развитие Калтанского городского округа, рост инвестиционной активности создание благоприятного инвестиционного климата.</w:t>
      </w:r>
    </w:p>
    <w:p w:rsidR="00DF6F0C" w:rsidRPr="00004629" w:rsidRDefault="00DF6F0C" w:rsidP="00FE7299">
      <w:pPr>
        <w:pStyle w:val="a5"/>
        <w:spacing w:line="276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004629">
        <w:rPr>
          <w:rFonts w:ascii="Times New Roman" w:hAnsi="Times New Roman"/>
          <w:sz w:val="28"/>
          <w:szCs w:val="28"/>
        </w:rPr>
        <w:t xml:space="preserve">Городской округ заинтересован в развитии местного бизнеса, росте предпринимательской активности, увеличении налоговых поступлений в бюджет. Риски развития МСП связаны с низкой доступностью и высокой стоимостью кредитных ресурсов, </w:t>
      </w:r>
      <w:r w:rsidRPr="00004629">
        <w:rPr>
          <w:rFonts w:ascii="Times New Roman" w:hAnsi="Times New Roman"/>
          <w:color w:val="000000"/>
          <w:sz w:val="28"/>
          <w:szCs w:val="28"/>
        </w:rPr>
        <w:t xml:space="preserve">недостаточностью у субъектов малого и среднего предпринимательства собственных средств на реализацию крупных инвестиционных и проектов. </w:t>
      </w:r>
    </w:p>
    <w:p w:rsidR="00DF6F0C" w:rsidRPr="00004629" w:rsidRDefault="00DF6F0C" w:rsidP="00FE7299">
      <w:pPr>
        <w:pStyle w:val="a5"/>
        <w:spacing w:line="276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004629">
        <w:rPr>
          <w:rFonts w:ascii="Times New Roman" w:hAnsi="Times New Roman"/>
          <w:color w:val="000000"/>
          <w:sz w:val="28"/>
          <w:szCs w:val="28"/>
        </w:rPr>
        <w:t>Перспективы развития малого бизнеса связаны с реализацией программно-целевого подхода к развитию МСП в регионе и в округе,  наличием развитой системы грантовой, образовательной, консультационной, инфраструктурной поддержки малого бизнеса,  включением предприятий МСП в инвестиционные проекты индустриального и аграрного парков.</w:t>
      </w:r>
    </w:p>
    <w:p w:rsidR="0038638E" w:rsidRPr="00004629" w:rsidRDefault="0038638E" w:rsidP="00FE72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4629">
        <w:rPr>
          <w:rFonts w:ascii="Times New Roman" w:hAnsi="Times New Roman" w:cs="Times New Roman"/>
          <w:sz w:val="28"/>
          <w:szCs w:val="28"/>
        </w:rPr>
        <w:t>С целью наиболее эффективного развития предпринимательства оказана финансовая и имущественная поддержка.</w:t>
      </w:r>
    </w:p>
    <w:p w:rsidR="0038638E" w:rsidRPr="00004629" w:rsidRDefault="0038638E" w:rsidP="00FE72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4629">
        <w:rPr>
          <w:rFonts w:ascii="Times New Roman" w:hAnsi="Times New Roman" w:cs="Times New Roman"/>
          <w:sz w:val="28"/>
          <w:szCs w:val="28"/>
        </w:rPr>
        <w:t>Имущественная поддержка на территории округа осуществляется в рамках работы МАУ «Агентство инвестиций и предпринимательства», работа которого направлена на предоставление в аренду офисных помещений по льготной арендной ставке. Так за период 20</w:t>
      </w:r>
      <w:r w:rsidR="00004629" w:rsidRPr="00004629">
        <w:rPr>
          <w:rFonts w:ascii="Times New Roman" w:hAnsi="Times New Roman" w:cs="Times New Roman"/>
          <w:sz w:val="28"/>
          <w:szCs w:val="28"/>
        </w:rPr>
        <w:t>20-2021</w:t>
      </w:r>
      <w:r w:rsidR="00877E2D">
        <w:rPr>
          <w:rFonts w:ascii="Times New Roman" w:hAnsi="Times New Roman" w:cs="Times New Roman"/>
          <w:sz w:val="28"/>
          <w:szCs w:val="28"/>
        </w:rPr>
        <w:t>годах</w:t>
      </w:r>
      <w:r w:rsidRPr="00004629">
        <w:rPr>
          <w:rFonts w:ascii="Times New Roman" w:hAnsi="Times New Roman" w:cs="Times New Roman"/>
          <w:sz w:val="28"/>
          <w:szCs w:val="28"/>
        </w:rPr>
        <w:t xml:space="preserve"> имущественная поддержка была предоставлена на сумму - 1,</w:t>
      </w:r>
      <w:r w:rsidR="00FF4D0C">
        <w:rPr>
          <w:rFonts w:ascii="Times New Roman" w:hAnsi="Times New Roman" w:cs="Times New Roman"/>
          <w:sz w:val="28"/>
          <w:szCs w:val="28"/>
        </w:rPr>
        <w:t>5</w:t>
      </w:r>
      <w:r w:rsidRPr="00004629">
        <w:rPr>
          <w:rFonts w:ascii="Times New Roman" w:hAnsi="Times New Roman" w:cs="Times New Roman"/>
          <w:sz w:val="28"/>
          <w:szCs w:val="28"/>
        </w:rPr>
        <w:t xml:space="preserve"> млн. рублей</w:t>
      </w:r>
      <w:r w:rsidR="000F6981" w:rsidRPr="00004629">
        <w:rPr>
          <w:rFonts w:ascii="Times New Roman" w:hAnsi="Times New Roman" w:cs="Times New Roman"/>
          <w:sz w:val="28"/>
          <w:szCs w:val="28"/>
        </w:rPr>
        <w:t>.</w:t>
      </w:r>
    </w:p>
    <w:p w:rsidR="0038638E" w:rsidRPr="00004629" w:rsidRDefault="0038638E" w:rsidP="00FE72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4629">
        <w:rPr>
          <w:rFonts w:ascii="Times New Roman" w:hAnsi="Times New Roman" w:cs="Times New Roman"/>
          <w:sz w:val="28"/>
          <w:szCs w:val="28"/>
        </w:rPr>
        <w:t>Получателями такой поддержки стали 1</w:t>
      </w:r>
      <w:r w:rsidR="00FF4D0C">
        <w:rPr>
          <w:rFonts w:ascii="Times New Roman" w:hAnsi="Times New Roman" w:cs="Times New Roman"/>
          <w:sz w:val="28"/>
          <w:szCs w:val="28"/>
        </w:rPr>
        <w:t>9</w:t>
      </w:r>
      <w:r w:rsidRPr="00004629">
        <w:rPr>
          <w:rFonts w:ascii="Times New Roman" w:hAnsi="Times New Roman" w:cs="Times New Roman"/>
          <w:sz w:val="28"/>
          <w:szCs w:val="28"/>
        </w:rPr>
        <w:t xml:space="preserve"> субъектов малого и среднего предпринимательства. </w:t>
      </w:r>
    </w:p>
    <w:p w:rsidR="0038638E" w:rsidRPr="00004629" w:rsidRDefault="0038638E" w:rsidP="00FE72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4629">
        <w:rPr>
          <w:rFonts w:ascii="Times New Roman" w:hAnsi="Times New Roman" w:cs="Times New Roman"/>
          <w:sz w:val="28"/>
          <w:szCs w:val="28"/>
        </w:rPr>
        <w:t>Кроме того, в рамках поддержки малого бизнеса в условиях пандемии была оказана поддержка в виде отсрочки платежей по аренде для предпринимателей, чья сфера деятельности наиболее пострадала от распространения новой коронавирусной инфекции, на общую сумму - 250 тысяч рублей.</w:t>
      </w:r>
    </w:p>
    <w:p w:rsidR="00877E2D" w:rsidRDefault="00EA76E5" w:rsidP="00127E72">
      <w:pPr>
        <w:pStyle w:val="a8"/>
        <w:spacing w:line="276" w:lineRule="auto"/>
        <w:ind w:firstLine="567"/>
        <w:rPr>
          <w:szCs w:val="28"/>
        </w:rPr>
      </w:pPr>
      <w:r>
        <w:rPr>
          <w:noProof/>
          <w:szCs w:val="28"/>
        </w:rPr>
        <w:pict>
          <v:shape id="_x0000_s1032" type="#_x0000_t84" style="position:absolute;left:0;text-align:left;margin-left:94.95pt;margin-top:8pt;width:264.75pt;height:39.75pt;z-index:251663360">
            <v:textbox>
              <w:txbxContent>
                <w:p w:rsidR="00062E7E" w:rsidRPr="00FE7299" w:rsidRDefault="00062E7E" w:rsidP="00E709CA">
                  <w:pPr>
                    <w:spacing w:after="0"/>
                    <w:ind w:firstLine="709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E729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5. Строительство</w:t>
                  </w:r>
                </w:p>
                <w:p w:rsidR="00062E7E" w:rsidRDefault="00062E7E"/>
              </w:txbxContent>
            </v:textbox>
          </v:shape>
        </w:pict>
      </w:r>
    </w:p>
    <w:p w:rsidR="00127E72" w:rsidRDefault="00127E72" w:rsidP="00127E72">
      <w:pPr>
        <w:pStyle w:val="a8"/>
        <w:spacing w:line="276" w:lineRule="auto"/>
        <w:ind w:firstLine="567"/>
        <w:rPr>
          <w:szCs w:val="28"/>
        </w:rPr>
      </w:pPr>
    </w:p>
    <w:p w:rsidR="00127E72" w:rsidRDefault="00127E72" w:rsidP="00127E72">
      <w:pPr>
        <w:pStyle w:val="a8"/>
        <w:spacing w:line="276" w:lineRule="auto"/>
        <w:ind w:firstLine="567"/>
        <w:rPr>
          <w:szCs w:val="28"/>
        </w:rPr>
      </w:pPr>
    </w:p>
    <w:p w:rsidR="00F912D8" w:rsidRDefault="00074CA0" w:rsidP="00074CA0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074CA0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Для Калтанского городского округа по-прежнему актуален вопрос ветхого и аварийного жилья. </w:t>
      </w:r>
      <w:r w:rsidR="004F5603" w:rsidRPr="00074CA0">
        <w:rPr>
          <w:rFonts w:ascii="Times New Roman" w:eastAsia="Times New Roman" w:hAnsi="Times New Roman" w:cs="Times New Roman"/>
          <w:sz w:val="28"/>
          <w:szCs w:val="28"/>
        </w:rPr>
        <w:t>В 2021</w:t>
      </w:r>
      <w:r w:rsidR="004F5603">
        <w:rPr>
          <w:rFonts w:ascii="Times New Roman" w:eastAsia="Times New Roman" w:hAnsi="Times New Roman"/>
          <w:sz w:val="28"/>
          <w:szCs w:val="28"/>
        </w:rPr>
        <w:t xml:space="preserve"> году </w:t>
      </w:r>
      <w:r w:rsidR="00127E72">
        <w:rPr>
          <w:rFonts w:ascii="Times New Roman" w:eastAsia="Times New Roman" w:hAnsi="Times New Roman"/>
          <w:sz w:val="28"/>
          <w:szCs w:val="28"/>
        </w:rPr>
        <w:t>началось</w:t>
      </w:r>
      <w:r w:rsidR="004F5603">
        <w:rPr>
          <w:rFonts w:ascii="Times New Roman" w:eastAsia="Times New Roman" w:hAnsi="Times New Roman"/>
          <w:sz w:val="28"/>
          <w:szCs w:val="28"/>
        </w:rPr>
        <w:t xml:space="preserve"> строительств</w:t>
      </w:r>
      <w:r>
        <w:rPr>
          <w:rFonts w:ascii="Times New Roman" w:eastAsia="Times New Roman" w:hAnsi="Times New Roman"/>
          <w:sz w:val="28"/>
          <w:szCs w:val="28"/>
        </w:rPr>
        <w:t>о</w:t>
      </w:r>
      <w:r w:rsidR="004F5603">
        <w:rPr>
          <w:rFonts w:ascii="Times New Roman" w:eastAsia="Times New Roman" w:hAnsi="Times New Roman"/>
          <w:sz w:val="28"/>
          <w:szCs w:val="28"/>
        </w:rPr>
        <w:t xml:space="preserve"> 2</w:t>
      </w:r>
      <w:r w:rsidR="00127E72">
        <w:rPr>
          <w:rFonts w:ascii="Times New Roman" w:eastAsia="Times New Roman" w:hAnsi="Times New Roman"/>
          <w:sz w:val="28"/>
          <w:szCs w:val="28"/>
        </w:rPr>
        <w:t>-</w:t>
      </w:r>
      <w:r w:rsidR="004F5603">
        <w:rPr>
          <w:rFonts w:ascii="Times New Roman" w:eastAsia="Times New Roman" w:hAnsi="Times New Roman"/>
          <w:sz w:val="28"/>
          <w:szCs w:val="28"/>
        </w:rPr>
        <w:t xml:space="preserve">х секций </w:t>
      </w:r>
      <w:r w:rsidR="004F5603">
        <w:rPr>
          <w:rFonts w:ascii="Times New Roman" w:eastAsia="Times New Roman" w:hAnsi="Times New Roman"/>
          <w:sz w:val="28"/>
          <w:szCs w:val="28"/>
        </w:rPr>
        <w:lastRenderedPageBreak/>
        <w:t xml:space="preserve">девятиэтажного многоквартирного дома в поселке </w:t>
      </w:r>
      <w:proofErr w:type="gramStart"/>
      <w:r w:rsidR="004F5603">
        <w:rPr>
          <w:rFonts w:ascii="Times New Roman" w:eastAsia="Times New Roman" w:hAnsi="Times New Roman"/>
          <w:sz w:val="28"/>
          <w:szCs w:val="28"/>
        </w:rPr>
        <w:t>Постоянный</w:t>
      </w:r>
      <w:proofErr w:type="gramEnd"/>
      <w:r w:rsidR="004F5603">
        <w:rPr>
          <w:rFonts w:ascii="Times New Roman" w:eastAsia="Times New Roman" w:hAnsi="Times New Roman"/>
          <w:sz w:val="28"/>
          <w:szCs w:val="28"/>
        </w:rPr>
        <w:t xml:space="preserve">, сдача в эксплуатацию которого запланирована на </w:t>
      </w:r>
      <w:r w:rsidR="009429F0">
        <w:rPr>
          <w:rFonts w:ascii="Times New Roman" w:eastAsia="Times New Roman" w:hAnsi="Times New Roman"/>
          <w:sz w:val="28"/>
          <w:szCs w:val="28"/>
        </w:rPr>
        <w:t xml:space="preserve">первое полугодие </w:t>
      </w:r>
      <w:r w:rsidR="004F5603">
        <w:rPr>
          <w:rFonts w:ascii="Times New Roman" w:eastAsia="Times New Roman" w:hAnsi="Times New Roman"/>
          <w:sz w:val="28"/>
          <w:szCs w:val="28"/>
        </w:rPr>
        <w:t>2022 г</w:t>
      </w:r>
      <w:r w:rsidR="009429F0">
        <w:rPr>
          <w:rFonts w:ascii="Times New Roman" w:eastAsia="Times New Roman" w:hAnsi="Times New Roman"/>
          <w:sz w:val="28"/>
          <w:szCs w:val="28"/>
        </w:rPr>
        <w:t>ода</w:t>
      </w:r>
      <w:r w:rsidR="004F5603">
        <w:rPr>
          <w:rFonts w:ascii="Times New Roman" w:eastAsia="Times New Roman" w:hAnsi="Times New Roman"/>
          <w:sz w:val="28"/>
          <w:szCs w:val="28"/>
        </w:rPr>
        <w:t>.</w:t>
      </w:r>
    </w:p>
    <w:p w:rsidR="004F5603" w:rsidRDefault="004F5603" w:rsidP="00074CA0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Кроме того, в 2021 году </w:t>
      </w:r>
      <w:r w:rsidR="00074CA0" w:rsidRPr="00F912D8">
        <w:rPr>
          <w:rFonts w:ascii="Times New Roman" w:hAnsi="Times New Roman"/>
          <w:sz w:val="28"/>
          <w:szCs w:val="28"/>
        </w:rPr>
        <w:t>в Калтанс</w:t>
      </w:r>
      <w:r w:rsidR="00074CA0">
        <w:rPr>
          <w:rFonts w:ascii="Times New Roman" w:hAnsi="Times New Roman"/>
          <w:sz w:val="28"/>
          <w:szCs w:val="28"/>
        </w:rPr>
        <w:t xml:space="preserve">ком городском округе </w:t>
      </w:r>
      <w:r>
        <w:rPr>
          <w:rFonts w:ascii="Times New Roman" w:eastAsia="Times New Roman" w:hAnsi="Times New Roman"/>
          <w:sz w:val="28"/>
          <w:szCs w:val="28"/>
        </w:rPr>
        <w:t xml:space="preserve">введено в эксплуатацию </w:t>
      </w:r>
      <w:r w:rsidR="00127E72">
        <w:rPr>
          <w:rFonts w:ascii="Times New Roman" w:eastAsia="Times New Roman" w:hAnsi="Times New Roman"/>
          <w:sz w:val="28"/>
          <w:szCs w:val="28"/>
        </w:rPr>
        <w:t>12029</w:t>
      </w:r>
      <w:r>
        <w:rPr>
          <w:rFonts w:ascii="Times New Roman" w:eastAsia="Times New Roman" w:hAnsi="Times New Roman"/>
          <w:sz w:val="28"/>
          <w:szCs w:val="28"/>
        </w:rPr>
        <w:t xml:space="preserve"> м</w:t>
      </w:r>
      <w:r w:rsidR="00127E72">
        <w:rPr>
          <w:rFonts w:ascii="Segoe UI" w:eastAsia="Times New Roman" w:hAnsi="Segoe UI" w:cs="Segoe UI"/>
          <w:sz w:val="28"/>
          <w:szCs w:val="28"/>
        </w:rPr>
        <w:t>²</w:t>
      </w:r>
      <w:r>
        <w:rPr>
          <w:rFonts w:ascii="Times New Roman" w:eastAsia="Times New Roman" w:hAnsi="Times New Roman"/>
          <w:sz w:val="28"/>
          <w:szCs w:val="28"/>
        </w:rPr>
        <w:t xml:space="preserve"> индивидуальной жилой застройки.</w:t>
      </w:r>
    </w:p>
    <w:p w:rsidR="00231D34" w:rsidRDefault="00231D34" w:rsidP="00231D34">
      <w:pPr>
        <w:pStyle w:val="a8"/>
        <w:spacing w:line="276" w:lineRule="auto"/>
        <w:ind w:firstLine="567"/>
      </w:pPr>
      <w:r>
        <w:t xml:space="preserve">  Доля населения, получившего жилые помещения и улучшившего жилищные условия в отчетном году, в общей численности населения, состоящего на учете в качестве нуждающегося в жилых помещениях, составила 1,96%. Данный показатель уменьшился на 0,24% по отношению </w:t>
      </w:r>
      <w:proofErr w:type="gramStart"/>
      <w:r>
        <w:t>к</w:t>
      </w:r>
      <w:proofErr w:type="gramEnd"/>
      <w:r>
        <w:t xml:space="preserve"> предыдущем угоду.</w:t>
      </w:r>
    </w:p>
    <w:p w:rsidR="00231D34" w:rsidRDefault="00231D34" w:rsidP="00231D34">
      <w:pPr>
        <w:pStyle w:val="a8"/>
        <w:spacing w:line="276" w:lineRule="auto"/>
        <w:ind w:firstLine="567"/>
      </w:pPr>
      <w:r>
        <w:t>Площадь земельных участков, предоставленных для строительства в расчете на 10 тыс. населения</w:t>
      </w:r>
      <w:r w:rsidR="00977B76">
        <w:t>,</w:t>
      </w:r>
      <w:r>
        <w:t xml:space="preserve"> составила 1,01</w:t>
      </w:r>
      <w:r w:rsidR="009F7D02">
        <w:t xml:space="preserve"> </w:t>
      </w:r>
      <w:r>
        <w:t>га</w:t>
      </w:r>
      <w:r w:rsidR="009F63D6">
        <w:t>.</w:t>
      </w:r>
      <w:r w:rsidR="009F7D02">
        <w:t xml:space="preserve"> </w:t>
      </w:r>
      <w:r w:rsidR="009F63D6">
        <w:t>В</w:t>
      </w:r>
      <w:r>
        <w:t xml:space="preserve"> 2020 году данный показатель ниже на 0,74 га; в том числе земельных участков, предоставленных для жилищного строительства, индивидуального строительства и комплексного освоения в целях жилищного строительства 0,45 га, что больше уровня 2020 года на 0,29 гектар.</w:t>
      </w:r>
    </w:p>
    <w:p w:rsidR="001B6E94" w:rsidRDefault="001B6E94" w:rsidP="001B6E94">
      <w:pPr>
        <w:pStyle w:val="a8"/>
        <w:spacing w:line="276" w:lineRule="auto"/>
        <w:ind w:firstLine="567"/>
      </w:pPr>
      <w:r>
        <w:t xml:space="preserve">  В 2021 году увеличена площадь жилых помещений, приходящаяся в среднем на одного жителя до 27,15 м², что на 0,75м² больше, чем в 2020 году.</w:t>
      </w:r>
    </w:p>
    <w:p w:rsidR="009F63D6" w:rsidRDefault="009F63D6" w:rsidP="009F63D6">
      <w:pPr>
        <w:pStyle w:val="a5"/>
        <w:spacing w:line="276" w:lineRule="auto"/>
        <w:jc w:val="both"/>
        <w:rPr>
          <w:rFonts w:ascii="Times New Roman" w:hAnsi="Times New Roman"/>
          <w:bCs/>
          <w:sz w:val="28"/>
          <w:szCs w:val="28"/>
          <w:shd w:val="clear" w:color="auto" w:fill="FFFFFF"/>
          <w:lang w:eastAsia="ar-SA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  <w:lang w:eastAsia="ar-SA"/>
        </w:rPr>
        <w:tab/>
      </w:r>
      <w:r w:rsidRPr="00C8186D">
        <w:rPr>
          <w:rFonts w:ascii="Times New Roman" w:hAnsi="Times New Roman"/>
          <w:bCs/>
          <w:sz w:val="28"/>
          <w:szCs w:val="28"/>
          <w:shd w:val="clear" w:color="auto" w:fill="FFFFFF"/>
          <w:lang w:eastAsia="ar-SA"/>
        </w:rPr>
        <w:t>Наибольший объем жилищного фонда приходится на индивидуальную жилую застройку и составляет 54%, многоквартирный жилой фонд - 46%,от общей площади жилого фонда.</w:t>
      </w:r>
    </w:p>
    <w:p w:rsidR="00F22D94" w:rsidRPr="00F22D94" w:rsidRDefault="00F22D94" w:rsidP="00F22D9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2D94">
        <w:rPr>
          <w:rFonts w:ascii="Times New Roman" w:hAnsi="Times New Roman" w:cs="Times New Roman"/>
          <w:sz w:val="28"/>
          <w:szCs w:val="28"/>
        </w:rPr>
        <w:t xml:space="preserve">Органы местного самоуправления уделяют особое внимание созданию безопасных и благоприятных условий для проживания граждан, переселению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Pr="00F22D94">
        <w:rPr>
          <w:rFonts w:ascii="Times New Roman" w:hAnsi="Times New Roman" w:cs="Times New Roman"/>
          <w:sz w:val="28"/>
          <w:szCs w:val="28"/>
        </w:rPr>
        <w:t>из домов, признанных ветхими и аварийными; формированию жилищного фонда для обеспечения жильем граждан (новое строительство и приобретение жилья на вторичном рынке).</w:t>
      </w:r>
      <w:r>
        <w:rPr>
          <w:rFonts w:ascii="Times New Roman" w:hAnsi="Times New Roman" w:cs="Times New Roman"/>
          <w:sz w:val="28"/>
          <w:szCs w:val="28"/>
        </w:rPr>
        <w:t xml:space="preserve"> Для решения данных проблем </w:t>
      </w:r>
      <w:r w:rsidR="009F63D6">
        <w:rPr>
          <w:rFonts w:ascii="Times New Roman" w:hAnsi="Times New Roman" w:cs="Times New Roman"/>
          <w:sz w:val="28"/>
          <w:szCs w:val="28"/>
        </w:rPr>
        <w:t xml:space="preserve">на территории округа </w:t>
      </w:r>
      <w:r>
        <w:rPr>
          <w:rFonts w:ascii="Times New Roman" w:hAnsi="Times New Roman" w:cs="Times New Roman"/>
          <w:sz w:val="28"/>
          <w:szCs w:val="28"/>
        </w:rPr>
        <w:t xml:space="preserve">действует муниципальная программа «Жилище Калтанского городского округа». </w:t>
      </w:r>
    </w:p>
    <w:p w:rsidR="00C8186D" w:rsidRPr="00C8186D" w:rsidRDefault="009F63D6" w:rsidP="00C8186D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F22D94" w:rsidRPr="00C8186D">
        <w:rPr>
          <w:rFonts w:ascii="Times New Roman" w:hAnsi="Times New Roman"/>
          <w:sz w:val="28"/>
          <w:szCs w:val="28"/>
        </w:rPr>
        <w:t>В рамках Программы в 2021 году решены следующие задачи:</w:t>
      </w:r>
    </w:p>
    <w:p w:rsidR="00F22D94" w:rsidRPr="00C8186D" w:rsidRDefault="00C8186D" w:rsidP="00C8186D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</w:t>
      </w:r>
      <w:r w:rsidR="00F22D94" w:rsidRPr="00C8186D">
        <w:rPr>
          <w:rFonts w:ascii="Times New Roman" w:hAnsi="Times New Roman"/>
          <w:sz w:val="28"/>
          <w:szCs w:val="28"/>
        </w:rPr>
        <w:t xml:space="preserve"> обеспечены жильем 8 детей-сирот в рамках мероприятия «</w:t>
      </w:r>
      <w:r w:rsidR="00F22D94" w:rsidRPr="00C8186D">
        <w:rPr>
          <w:rFonts w:ascii="Times New Roman" w:hAnsi="Times New Roman"/>
          <w:color w:val="000000"/>
          <w:sz w:val="28"/>
          <w:szCs w:val="28"/>
        </w:rPr>
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</w:r>
      <w:r w:rsidR="00284799" w:rsidRPr="00C8186D">
        <w:rPr>
          <w:rFonts w:ascii="Times New Roman" w:hAnsi="Times New Roman"/>
          <w:color w:val="000000"/>
          <w:sz w:val="28"/>
          <w:szCs w:val="28"/>
        </w:rPr>
        <w:t>;</w:t>
      </w:r>
    </w:p>
    <w:p w:rsidR="00F22D94" w:rsidRPr="00C8186D" w:rsidRDefault="00C8186D" w:rsidP="00C8186D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F22D94" w:rsidRPr="00C8186D">
        <w:rPr>
          <w:rFonts w:ascii="Times New Roman" w:hAnsi="Times New Roman"/>
          <w:sz w:val="28"/>
          <w:szCs w:val="28"/>
        </w:rPr>
        <w:t>-  выплачена социальная выплата на приобретение жилья в рамках «</w:t>
      </w:r>
      <w:r w:rsidR="00F22D94" w:rsidRPr="00C8186D">
        <w:rPr>
          <w:rFonts w:ascii="Times New Roman" w:hAnsi="Times New Roman"/>
          <w:color w:val="000000"/>
          <w:sz w:val="28"/>
          <w:szCs w:val="28"/>
        </w:rPr>
        <w:t>Мероприятия по обеспечению жильем молодых семей»</w:t>
      </w:r>
      <w:r w:rsidR="00F22D94" w:rsidRPr="00C8186D">
        <w:rPr>
          <w:rFonts w:ascii="Times New Roman" w:hAnsi="Times New Roman"/>
          <w:sz w:val="28"/>
          <w:szCs w:val="28"/>
        </w:rPr>
        <w:t xml:space="preserve"> 1 молодой семье. Источниками финансирования мероприятия являются областной и </w:t>
      </w:r>
      <w:proofErr w:type="gramStart"/>
      <w:r w:rsidR="00F22D94" w:rsidRPr="00C8186D">
        <w:rPr>
          <w:rFonts w:ascii="Times New Roman" w:hAnsi="Times New Roman"/>
          <w:sz w:val="28"/>
          <w:szCs w:val="28"/>
        </w:rPr>
        <w:t>федеральный</w:t>
      </w:r>
      <w:proofErr w:type="gramEnd"/>
      <w:r w:rsidR="00F22D94" w:rsidRPr="00C8186D">
        <w:rPr>
          <w:rFonts w:ascii="Times New Roman" w:hAnsi="Times New Roman"/>
          <w:sz w:val="28"/>
          <w:szCs w:val="28"/>
        </w:rPr>
        <w:t xml:space="preserve"> бюджеты</w:t>
      </w:r>
      <w:r>
        <w:rPr>
          <w:rFonts w:ascii="Times New Roman" w:hAnsi="Times New Roman"/>
          <w:sz w:val="28"/>
          <w:szCs w:val="28"/>
        </w:rPr>
        <w:t>.</w:t>
      </w:r>
    </w:p>
    <w:p w:rsidR="00F22D94" w:rsidRPr="00C8186D" w:rsidRDefault="00C8186D" w:rsidP="00C8186D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F22D94" w:rsidRPr="00C8186D">
        <w:rPr>
          <w:rFonts w:ascii="Times New Roman" w:hAnsi="Times New Roman"/>
          <w:color w:val="000000"/>
          <w:sz w:val="28"/>
          <w:szCs w:val="28"/>
        </w:rPr>
        <w:t xml:space="preserve">Всего на </w:t>
      </w:r>
      <w:r w:rsidR="00F22D94" w:rsidRPr="00C8186D">
        <w:rPr>
          <w:rFonts w:ascii="Times New Roman" w:hAnsi="Times New Roman"/>
          <w:sz w:val="28"/>
          <w:szCs w:val="28"/>
        </w:rPr>
        <w:t>исполнение муниципальной программы «Жилище»  Калтанского городского округа на исполнение программных мероприятий выделено 199 774,3 тыс. рублей,  в том числе по источникам финансирования:</w:t>
      </w:r>
    </w:p>
    <w:p w:rsidR="00F22D94" w:rsidRPr="00C8186D" w:rsidRDefault="00C8186D" w:rsidP="00C8186D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F22D94" w:rsidRPr="00C8186D">
        <w:rPr>
          <w:rFonts w:ascii="Times New Roman" w:hAnsi="Times New Roman"/>
          <w:sz w:val="28"/>
          <w:szCs w:val="28"/>
        </w:rPr>
        <w:t>за счет средств местного бюджета – 14 063,9 тыс. рублей;</w:t>
      </w:r>
    </w:p>
    <w:p w:rsidR="00F22D94" w:rsidRPr="00C8186D" w:rsidRDefault="00C8186D" w:rsidP="00C8186D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F22D94" w:rsidRPr="00C8186D">
        <w:rPr>
          <w:rFonts w:ascii="Times New Roman" w:hAnsi="Times New Roman"/>
          <w:sz w:val="28"/>
          <w:szCs w:val="28"/>
        </w:rPr>
        <w:t>за счет средств областного бюджета – 176 073,4 тыс. рублей;</w:t>
      </w:r>
    </w:p>
    <w:p w:rsidR="00F22D94" w:rsidRPr="00C8186D" w:rsidRDefault="00C8186D" w:rsidP="00C8186D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F22D94" w:rsidRPr="00C8186D">
        <w:rPr>
          <w:rFonts w:ascii="Times New Roman" w:hAnsi="Times New Roman"/>
          <w:sz w:val="28"/>
          <w:szCs w:val="28"/>
        </w:rPr>
        <w:t>за счет федеральных средств – 9 637,0 тыс. рублей.</w:t>
      </w:r>
    </w:p>
    <w:p w:rsidR="006770F6" w:rsidRPr="00C8186D" w:rsidRDefault="00C8186D" w:rsidP="00C8186D">
      <w:pPr>
        <w:pStyle w:val="a5"/>
        <w:spacing w:line="276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ab/>
      </w:r>
      <w:r w:rsidR="006770F6" w:rsidRPr="00C8186D">
        <w:rPr>
          <w:rFonts w:ascii="Times New Roman" w:eastAsiaTheme="minorHAnsi" w:hAnsi="Times New Roman"/>
          <w:sz w:val="28"/>
          <w:szCs w:val="28"/>
          <w:lang w:eastAsia="en-US"/>
        </w:rPr>
        <w:t>Несмотря на то, что абсолютные цифры обеспеченности жильем в Калтанском городском округе выглядят благоприятно, значительной проблемой является высокий удельный вес зданий со сроком полезного использования свыше 40 лет.</w:t>
      </w:r>
    </w:p>
    <w:p w:rsidR="00C8186D" w:rsidRPr="00C8186D" w:rsidRDefault="00EA76E5" w:rsidP="00C8186D">
      <w:pPr>
        <w:pStyle w:val="a5"/>
        <w:spacing w:line="276" w:lineRule="auto"/>
        <w:jc w:val="both"/>
        <w:rPr>
          <w:rFonts w:ascii="Times New Roman" w:hAnsi="Times New Roman"/>
          <w:bCs/>
          <w:sz w:val="28"/>
          <w:szCs w:val="28"/>
          <w:shd w:val="clear" w:color="auto" w:fill="FFFFFF"/>
          <w:lang w:eastAsia="ar-SA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033" type="#_x0000_t84" style="position:absolute;left:0;text-align:left;margin-left:89.7pt;margin-top:15.05pt;width:285.75pt;height:40.5pt;z-index:251664384">
            <v:textbox>
              <w:txbxContent>
                <w:p w:rsidR="00062E7E" w:rsidRPr="00FE7299" w:rsidRDefault="00062E7E" w:rsidP="00CA36E8">
                  <w:pPr>
                    <w:tabs>
                      <w:tab w:val="left" w:pos="709"/>
                    </w:tabs>
                    <w:spacing w:after="0" w:line="240" w:lineRule="auto"/>
                    <w:ind w:firstLine="567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6</w:t>
                  </w:r>
                  <w:r w:rsidRPr="00FE729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 Инвестиции</w:t>
                  </w:r>
                </w:p>
                <w:p w:rsidR="00062E7E" w:rsidRDefault="00062E7E"/>
              </w:txbxContent>
            </v:textbox>
          </v:shape>
        </w:pict>
      </w:r>
      <w:r w:rsidR="00C8186D">
        <w:rPr>
          <w:rFonts w:ascii="Times New Roman" w:hAnsi="Times New Roman"/>
          <w:bCs/>
          <w:sz w:val="28"/>
          <w:szCs w:val="28"/>
          <w:shd w:val="clear" w:color="auto" w:fill="FFFFFF"/>
          <w:lang w:eastAsia="ar-SA"/>
        </w:rPr>
        <w:tab/>
      </w:r>
    </w:p>
    <w:p w:rsidR="004E26CB" w:rsidRDefault="004E26CB" w:rsidP="006858EA">
      <w:pPr>
        <w:pStyle w:val="a5"/>
        <w:spacing w:line="276" w:lineRule="auto"/>
        <w:ind w:firstLine="708"/>
        <w:jc w:val="both"/>
        <w:rPr>
          <w:rFonts w:ascii="Times New Roman" w:hAnsi="Times New Roman"/>
          <w:bCs/>
          <w:sz w:val="28"/>
          <w:szCs w:val="28"/>
          <w:shd w:val="clear" w:color="auto" w:fill="FFFFFF"/>
          <w:lang w:eastAsia="ar-SA"/>
        </w:rPr>
      </w:pPr>
    </w:p>
    <w:p w:rsidR="00013E4E" w:rsidRDefault="00013E4E" w:rsidP="00013E4E">
      <w:pPr>
        <w:pStyle w:val="a8"/>
        <w:spacing w:before="198"/>
        <w:ind w:right="118" w:firstLine="375"/>
      </w:pPr>
    </w:p>
    <w:p w:rsidR="00C8186D" w:rsidRDefault="00C8186D" w:rsidP="00013E4E">
      <w:pPr>
        <w:pStyle w:val="a8"/>
        <w:spacing w:line="300" w:lineRule="auto"/>
        <w:ind w:firstLine="567"/>
      </w:pPr>
    </w:p>
    <w:p w:rsidR="00682A7D" w:rsidRPr="00F912D8" w:rsidRDefault="00682A7D" w:rsidP="00E075E2">
      <w:pPr>
        <w:pStyle w:val="a5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912D8">
        <w:rPr>
          <w:rFonts w:ascii="Times New Roman" w:hAnsi="Times New Roman"/>
          <w:sz w:val="28"/>
          <w:szCs w:val="28"/>
        </w:rPr>
        <w:t>Состояние экономического развития определяется его внутренними и внешними инвестиционными возможностями.</w:t>
      </w:r>
    </w:p>
    <w:p w:rsidR="00BB340D" w:rsidRPr="000E0BDC" w:rsidRDefault="00682A7D" w:rsidP="004E26CB">
      <w:pPr>
        <w:pStyle w:val="a8"/>
        <w:spacing w:line="276" w:lineRule="auto"/>
        <w:ind w:right="57" w:firstLine="567"/>
      </w:pPr>
      <w:r w:rsidRPr="00F912D8">
        <w:rPr>
          <w:szCs w:val="28"/>
        </w:rPr>
        <w:t>Объем инвестиций в основной капитал по Калтанскому городскому округу за 202</w:t>
      </w:r>
      <w:r w:rsidR="00F912D8" w:rsidRPr="00F912D8">
        <w:rPr>
          <w:szCs w:val="28"/>
        </w:rPr>
        <w:t>1</w:t>
      </w:r>
      <w:r w:rsidR="004F5603">
        <w:rPr>
          <w:szCs w:val="28"/>
        </w:rPr>
        <w:t xml:space="preserve"> год</w:t>
      </w:r>
      <w:r w:rsidR="00BB340D" w:rsidRPr="000E0BDC">
        <w:t>у</w:t>
      </w:r>
      <w:r w:rsidR="00572AE0">
        <w:t>у</w:t>
      </w:r>
      <w:r w:rsidR="00BB340D" w:rsidRPr="000E0BDC">
        <w:t>меньшился по сравнению с прошлым годом:</w:t>
      </w:r>
    </w:p>
    <w:p w:rsidR="00682A7D" w:rsidRDefault="00BB340D" w:rsidP="00753FD4">
      <w:pPr>
        <w:pStyle w:val="a5"/>
        <w:spacing w:line="276" w:lineRule="auto"/>
        <w:ind w:right="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682A7D" w:rsidRPr="00F912D8">
        <w:rPr>
          <w:rFonts w:ascii="Times New Roman" w:hAnsi="Times New Roman"/>
          <w:sz w:val="28"/>
          <w:szCs w:val="28"/>
        </w:rPr>
        <w:t xml:space="preserve">по полному кругу предприятий </w:t>
      </w:r>
      <w:r w:rsidR="00682A7D" w:rsidRPr="000D2ADB">
        <w:rPr>
          <w:rFonts w:ascii="Times New Roman" w:hAnsi="Times New Roman"/>
          <w:sz w:val="28"/>
          <w:szCs w:val="28"/>
        </w:rPr>
        <w:t xml:space="preserve">составил </w:t>
      </w:r>
      <w:r w:rsidR="00236585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 </w:t>
      </w:r>
      <w:r w:rsidR="00236585">
        <w:rPr>
          <w:rFonts w:ascii="Times New Roman" w:hAnsi="Times New Roman"/>
          <w:sz w:val="28"/>
          <w:szCs w:val="28"/>
        </w:rPr>
        <w:t>327</w:t>
      </w:r>
      <w:r>
        <w:rPr>
          <w:rFonts w:ascii="Times New Roman" w:hAnsi="Times New Roman"/>
          <w:sz w:val="28"/>
          <w:szCs w:val="28"/>
        </w:rPr>
        <w:t xml:space="preserve"> 857,0 тыс. </w:t>
      </w:r>
      <w:r w:rsidR="00F912D8" w:rsidRPr="000D2ADB">
        <w:rPr>
          <w:rFonts w:ascii="Times New Roman" w:hAnsi="Times New Roman"/>
          <w:sz w:val="28"/>
          <w:szCs w:val="28"/>
        </w:rPr>
        <w:t>рублей, что</w:t>
      </w:r>
      <w:r w:rsidR="000D2ADB" w:rsidRPr="000D2ADB">
        <w:rPr>
          <w:rFonts w:ascii="Times New Roman" w:hAnsi="Times New Roman"/>
          <w:sz w:val="28"/>
          <w:szCs w:val="28"/>
        </w:rPr>
        <w:t xml:space="preserve"> к </w:t>
      </w:r>
      <w:r w:rsidR="00894CAD">
        <w:rPr>
          <w:rFonts w:ascii="Times New Roman" w:hAnsi="Times New Roman"/>
          <w:sz w:val="28"/>
          <w:szCs w:val="28"/>
        </w:rPr>
        <w:t>соответствующему периоду</w:t>
      </w:r>
      <w:r w:rsidR="000D2ADB" w:rsidRPr="000D2ADB">
        <w:rPr>
          <w:rFonts w:ascii="Times New Roman" w:hAnsi="Times New Roman"/>
          <w:sz w:val="28"/>
          <w:szCs w:val="28"/>
        </w:rPr>
        <w:t xml:space="preserve"> 2020 года составляет </w:t>
      </w:r>
      <w:r w:rsidR="00236585">
        <w:rPr>
          <w:rFonts w:ascii="Times New Roman" w:hAnsi="Times New Roman"/>
          <w:sz w:val="28"/>
          <w:szCs w:val="28"/>
        </w:rPr>
        <w:t xml:space="preserve"> 51,9</w:t>
      </w:r>
      <w:r w:rsidR="00682A7D" w:rsidRPr="000D2ADB">
        <w:rPr>
          <w:rFonts w:ascii="Times New Roman" w:hAnsi="Times New Roman"/>
          <w:sz w:val="28"/>
          <w:szCs w:val="28"/>
        </w:rPr>
        <w:t>%.</w:t>
      </w:r>
    </w:p>
    <w:p w:rsidR="00BB340D" w:rsidRPr="000E0BDC" w:rsidRDefault="009F63D6" w:rsidP="00753FD4">
      <w:pPr>
        <w:pStyle w:val="a8"/>
        <w:spacing w:line="276" w:lineRule="auto"/>
        <w:ind w:right="57" w:hanging="142"/>
      </w:pPr>
      <w:r>
        <w:tab/>
      </w:r>
      <w:r w:rsidR="00BB340D" w:rsidRPr="000E0BDC">
        <w:t xml:space="preserve">- за счет бюджетных средств  (по крупным и средним организациям) </w:t>
      </w:r>
      <w:r w:rsidR="00BB340D" w:rsidRPr="000D2ADB">
        <w:rPr>
          <w:szCs w:val="28"/>
        </w:rPr>
        <w:t>составил</w:t>
      </w:r>
      <w:r w:rsidR="00851D15">
        <w:rPr>
          <w:szCs w:val="28"/>
        </w:rPr>
        <w:t xml:space="preserve"> </w:t>
      </w:r>
      <w:r w:rsidR="00BB340D">
        <w:t xml:space="preserve">54 656 тыс. рублей, что на </w:t>
      </w:r>
      <w:r w:rsidR="00BB340D" w:rsidRPr="000E0BDC">
        <w:t xml:space="preserve"> 18</w:t>
      </w:r>
      <w:r w:rsidR="00BB340D">
        <w:t> </w:t>
      </w:r>
      <w:r w:rsidR="00BB340D" w:rsidRPr="000E0BDC">
        <w:t>7</w:t>
      </w:r>
      <w:r w:rsidR="00BB340D">
        <w:t>44 тыс. рублей меньше, чем в предыдущем году или 74,5 % от  уровня 2020 года</w:t>
      </w:r>
      <w:r w:rsidR="00BB340D" w:rsidRPr="000E0BDC">
        <w:t>;</w:t>
      </w:r>
    </w:p>
    <w:p w:rsidR="00BB340D" w:rsidRDefault="00BB340D" w:rsidP="00753FD4">
      <w:pPr>
        <w:pStyle w:val="a8"/>
        <w:spacing w:line="276" w:lineRule="auto"/>
        <w:ind w:right="57"/>
        <w:rPr>
          <w:szCs w:val="28"/>
        </w:rPr>
      </w:pPr>
      <w:r w:rsidRPr="000E0BDC">
        <w:t>- в расчете на 1 человека населения (за</w:t>
      </w:r>
      <w:r>
        <w:t xml:space="preserve"> исключением бюджетных средств) </w:t>
      </w:r>
      <w:r w:rsidRPr="000D2ADB">
        <w:rPr>
          <w:szCs w:val="28"/>
        </w:rPr>
        <w:t>составил</w:t>
      </w:r>
      <w:r w:rsidR="00851D15">
        <w:rPr>
          <w:szCs w:val="28"/>
        </w:rPr>
        <w:t xml:space="preserve"> </w:t>
      </w:r>
      <w:r>
        <w:t>78 840 рублей, что на 72 152 руб</w:t>
      </w:r>
      <w:r w:rsidR="00E24FD6">
        <w:t>.</w:t>
      </w:r>
      <w:r>
        <w:t xml:space="preserve"> меньше, чем в предыдущем году или 52,2 % от  уровня 2020 года.</w:t>
      </w:r>
    </w:p>
    <w:p w:rsidR="004E26CB" w:rsidRDefault="004E26CB" w:rsidP="004E26CB">
      <w:pPr>
        <w:pStyle w:val="a8"/>
        <w:spacing w:line="276" w:lineRule="auto"/>
        <w:ind w:firstLine="567"/>
      </w:pPr>
      <w:r>
        <w:t xml:space="preserve">Привлечение инвестиций в экономику округа является важнейшей задачей администрации. </w:t>
      </w:r>
    </w:p>
    <w:p w:rsidR="00A82D86" w:rsidRDefault="00A82D86" w:rsidP="00A82D86">
      <w:pPr>
        <w:pStyle w:val="a8"/>
        <w:spacing w:line="276" w:lineRule="auto"/>
        <w:ind w:firstLine="567"/>
      </w:pPr>
      <w:r>
        <w:t>В целях повышения инвестиционной привлекательности и привлечения инвестиций на территорию городского округа реализуются мероприятия направленные на создание условий для увеличения притока инвестиций, упрощение процедур ведения предпринимательской деятельности, повышение уровня деловой репутации, повышение эффективности муниципальной инвестиционной политики и информационная поддержка инвесторов инвестиционных проектов.</w:t>
      </w:r>
    </w:p>
    <w:p w:rsidR="007049C9" w:rsidRPr="00C83385" w:rsidRDefault="00315A6D" w:rsidP="00315A6D">
      <w:pPr>
        <w:jc w:val="right"/>
        <w:rPr>
          <w:rFonts w:ascii="Times New Roman" w:eastAsia="ArialMT;Arial Unicode MS" w:hAnsi="Times New Roman" w:cs="Times New Roman"/>
          <w:noProof/>
          <w:color w:val="00000A"/>
          <w:sz w:val="24"/>
          <w:szCs w:val="24"/>
        </w:rPr>
      </w:pPr>
      <w:r w:rsidRPr="00C83385">
        <w:rPr>
          <w:rFonts w:ascii="Times New Roman" w:eastAsia="ArialMT;Arial Unicode MS" w:hAnsi="Times New Roman" w:cs="Times New Roman"/>
          <w:noProof/>
          <w:color w:val="00000A"/>
          <w:sz w:val="24"/>
          <w:szCs w:val="24"/>
        </w:rPr>
        <w:t xml:space="preserve">Диаграмма </w:t>
      </w:r>
      <w:r w:rsidR="00C83385">
        <w:rPr>
          <w:rFonts w:ascii="Times New Roman" w:eastAsia="ArialMT;Arial Unicode MS" w:hAnsi="Times New Roman" w:cs="Times New Roman"/>
          <w:noProof/>
          <w:color w:val="00000A"/>
          <w:sz w:val="24"/>
          <w:szCs w:val="24"/>
        </w:rPr>
        <w:t>4</w:t>
      </w:r>
    </w:p>
    <w:p w:rsidR="00F912D8" w:rsidRPr="00F912D8" w:rsidRDefault="00F912D8" w:rsidP="00315A6D">
      <w:pPr>
        <w:jc w:val="right"/>
        <w:rPr>
          <w:rFonts w:ascii="Times New Roman" w:eastAsia="ArialMT;Arial Unicode MS" w:hAnsi="Times New Roman" w:cs="Times New Roman"/>
          <w:noProof/>
          <w:color w:val="00000A"/>
          <w:sz w:val="28"/>
          <w:szCs w:val="28"/>
        </w:rPr>
      </w:pPr>
      <w:r w:rsidRPr="00F912D8">
        <w:rPr>
          <w:rFonts w:ascii="Times New Roman" w:eastAsia="ArialMT;Arial Unicode MS" w:hAnsi="Times New Roman" w:cs="Times New Roman"/>
          <w:noProof/>
          <w:color w:val="00000A"/>
          <w:sz w:val="28"/>
          <w:szCs w:val="28"/>
        </w:rPr>
        <w:drawing>
          <wp:inline distT="0" distB="0" distL="0" distR="0">
            <wp:extent cx="5486400" cy="203835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264FA3" w:rsidRPr="00264FA3" w:rsidRDefault="00572AE0" w:rsidP="00264FA3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ab/>
      </w:r>
      <w:r w:rsidR="00264FA3" w:rsidRPr="00264FA3">
        <w:rPr>
          <w:rFonts w:ascii="Times New Roman" w:eastAsia="Times New Roman" w:hAnsi="Times New Roman" w:cs="Times New Roman"/>
          <w:sz w:val="28"/>
        </w:rPr>
        <w:t xml:space="preserve">В </w:t>
      </w:r>
      <w:r w:rsidR="00264FA3" w:rsidRPr="00264FA3">
        <w:rPr>
          <w:rFonts w:ascii="Times New Roman" w:hAnsi="Times New Roman" w:cs="Times New Roman"/>
          <w:sz w:val="28"/>
        </w:rPr>
        <w:t>2021 году</w:t>
      </w:r>
      <w:r w:rsidR="00264FA3" w:rsidRPr="00264FA3">
        <w:rPr>
          <w:rFonts w:ascii="Times New Roman" w:eastAsia="Times New Roman" w:hAnsi="Times New Roman" w:cs="Times New Roman"/>
          <w:sz w:val="28"/>
        </w:rPr>
        <w:t xml:space="preserve"> продолжилась реализация двух проектов: </w:t>
      </w:r>
    </w:p>
    <w:p w:rsidR="00264FA3" w:rsidRPr="00264FA3" w:rsidRDefault="000E0F81" w:rsidP="00264FA3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</w:rPr>
        <w:tab/>
      </w:r>
      <w:r w:rsidR="00264FA3">
        <w:rPr>
          <w:rFonts w:ascii="Times New Roman" w:hAnsi="Times New Roman" w:cs="Times New Roman"/>
          <w:sz w:val="28"/>
        </w:rPr>
        <w:t xml:space="preserve">- </w:t>
      </w:r>
      <w:r w:rsidR="00264FA3" w:rsidRPr="00264FA3">
        <w:rPr>
          <w:rFonts w:ascii="Times New Roman" w:eastAsia="Times New Roman" w:hAnsi="Times New Roman" w:cs="Times New Roman"/>
          <w:sz w:val="28"/>
        </w:rPr>
        <w:t xml:space="preserve">«Производство промышленных фильтров», на территории ранее функционирующего завода </w:t>
      </w:r>
      <w:proofErr w:type="spellStart"/>
      <w:r w:rsidR="00264FA3" w:rsidRPr="00264FA3">
        <w:rPr>
          <w:rFonts w:ascii="Times New Roman" w:eastAsia="Times New Roman" w:hAnsi="Times New Roman" w:cs="Times New Roman"/>
          <w:sz w:val="28"/>
        </w:rPr>
        <w:t>КВОиТ</w:t>
      </w:r>
      <w:proofErr w:type="spellEnd"/>
      <w:r w:rsidR="00264FA3" w:rsidRPr="00264FA3">
        <w:rPr>
          <w:rFonts w:ascii="Times New Roman" w:eastAsia="Times New Roman" w:hAnsi="Times New Roman" w:cs="Times New Roman"/>
          <w:sz w:val="28"/>
        </w:rPr>
        <w:t xml:space="preserve">. </w:t>
      </w:r>
      <w:r w:rsidR="00264FA3" w:rsidRPr="00264FA3">
        <w:rPr>
          <w:rFonts w:ascii="Times New Roman" w:hAnsi="Times New Roman" w:cs="Times New Roman"/>
          <w:sz w:val="28"/>
          <w:szCs w:val="24"/>
        </w:rPr>
        <w:t xml:space="preserve">Реализация проекта, на территории ранее функционирующего завода </w:t>
      </w:r>
      <w:proofErr w:type="spellStart"/>
      <w:r w:rsidR="00264FA3" w:rsidRPr="00264FA3">
        <w:rPr>
          <w:rFonts w:ascii="Times New Roman" w:hAnsi="Times New Roman" w:cs="Times New Roman"/>
          <w:sz w:val="28"/>
          <w:szCs w:val="24"/>
        </w:rPr>
        <w:t>КВОиТ</w:t>
      </w:r>
      <w:proofErr w:type="spellEnd"/>
      <w:r w:rsidR="00264FA3" w:rsidRPr="00264FA3">
        <w:rPr>
          <w:rFonts w:ascii="Times New Roman" w:hAnsi="Times New Roman" w:cs="Times New Roman"/>
          <w:sz w:val="28"/>
          <w:szCs w:val="24"/>
        </w:rPr>
        <w:t>, позволит привлечь в экономику округа 700 млн. рублей и создаст 100 новых рабочих мест для жителей Калтана. Сегодня на территории завода ведутся подготовительные работы, с последующей установкой нового оборудования. Срок ввода в эксплуатацию проекта 3 квартал 2022 года.</w:t>
      </w:r>
    </w:p>
    <w:p w:rsidR="00951B4F" w:rsidRPr="00264FA3" w:rsidRDefault="000E0F81" w:rsidP="00264FA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</w:rPr>
        <w:tab/>
      </w:r>
      <w:r w:rsidR="00264FA3" w:rsidRPr="00264FA3">
        <w:rPr>
          <w:rFonts w:ascii="Times New Roman" w:eastAsia="Times New Roman" w:hAnsi="Times New Roman" w:cs="Times New Roman"/>
          <w:sz w:val="28"/>
        </w:rPr>
        <w:t xml:space="preserve">- </w:t>
      </w:r>
      <w:r w:rsidR="00951B4F" w:rsidRPr="00264FA3">
        <w:rPr>
          <w:rFonts w:ascii="Times New Roman" w:hAnsi="Times New Roman" w:cs="Times New Roman"/>
          <w:sz w:val="28"/>
          <w:szCs w:val="24"/>
        </w:rPr>
        <w:t>ЮК ГРЭС ведет разработку еще одного крупного инвестиционного проекта</w:t>
      </w:r>
      <w:proofErr w:type="gramStart"/>
      <w:r w:rsidR="00264FA3" w:rsidRPr="00264FA3">
        <w:rPr>
          <w:rFonts w:ascii="Times New Roman" w:hAnsi="Times New Roman" w:cs="Times New Roman"/>
          <w:sz w:val="28"/>
          <w:szCs w:val="24"/>
        </w:rPr>
        <w:t>:</w:t>
      </w:r>
      <w:r w:rsidR="00264FA3" w:rsidRPr="00264FA3">
        <w:rPr>
          <w:rFonts w:ascii="Times New Roman" w:eastAsia="Times New Roman" w:hAnsi="Times New Roman" w:cs="Times New Roman"/>
          <w:sz w:val="28"/>
        </w:rPr>
        <w:t>в</w:t>
      </w:r>
      <w:proofErr w:type="gramEnd"/>
      <w:r w:rsidR="00264FA3" w:rsidRPr="00264FA3">
        <w:rPr>
          <w:rFonts w:ascii="Times New Roman" w:eastAsia="Times New Roman" w:hAnsi="Times New Roman" w:cs="Times New Roman"/>
          <w:sz w:val="28"/>
        </w:rPr>
        <w:t>едет работы по отсыпке территории планируемого индустриального парка</w:t>
      </w:r>
      <w:r w:rsidR="00264FA3" w:rsidRPr="00264FA3">
        <w:rPr>
          <w:rFonts w:ascii="Times New Roman" w:hAnsi="Times New Roman" w:cs="Times New Roman"/>
          <w:sz w:val="28"/>
        </w:rPr>
        <w:t>.</w:t>
      </w:r>
      <w:r w:rsidR="00951B4F" w:rsidRPr="00264FA3">
        <w:rPr>
          <w:rFonts w:ascii="Times New Roman" w:hAnsi="Times New Roman" w:cs="Times New Roman"/>
          <w:sz w:val="28"/>
          <w:szCs w:val="24"/>
        </w:rPr>
        <w:t xml:space="preserve"> Планируется привлечение 200 млн. рублей и создание 50 новых рабочих мест, на период реализации проекта. </w:t>
      </w:r>
    </w:p>
    <w:p w:rsidR="00951B4F" w:rsidRDefault="00951B4F" w:rsidP="00264FA3">
      <w:pPr>
        <w:pStyle w:val="a8"/>
        <w:spacing w:line="276" w:lineRule="auto"/>
        <w:ind w:firstLine="567"/>
      </w:pPr>
      <w:r>
        <w:t>Кроме того, для наиболее эффективной работы с потенциальными инвесторами ежегодно разрабатывается и утверждается инвестиционный паспорт Калтанского городского округа, в рамках которого представлены основные инвестиционные площадки округа, а так же наиболее значимые инвестиционные проекты, реализующиеся на территории округа.</w:t>
      </w:r>
    </w:p>
    <w:p w:rsidR="00264FA3" w:rsidRDefault="00264FA3" w:rsidP="00264FA3">
      <w:pPr>
        <w:tabs>
          <w:tab w:val="left" w:pos="0"/>
        </w:tabs>
        <w:spacing w:after="0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64FA3">
        <w:rPr>
          <w:rFonts w:ascii="Times New Roman" w:eastAsia="TimesNewRomanPSMT" w:hAnsi="Times New Roman" w:cs="Times New Roman"/>
          <w:sz w:val="28"/>
          <w:szCs w:val="28"/>
        </w:rPr>
        <w:t>По итогам 2021 года  Калтанский городской округ вошел в топ-10 территорий с наиболее благоприятным инвестиционным климатом.</w:t>
      </w:r>
    </w:p>
    <w:p w:rsidR="004E26CB" w:rsidRDefault="00EA76E5" w:rsidP="00264FA3">
      <w:pPr>
        <w:tabs>
          <w:tab w:val="left" w:pos="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iCs/>
          <w:noProof/>
          <w:sz w:val="28"/>
          <w:szCs w:val="20"/>
        </w:rPr>
        <w:pict>
          <v:shape id="_x0000_s1034" type="#_x0000_t84" style="position:absolute;left:0;text-align:left;margin-left:74.7pt;margin-top:9.65pt;width:329.25pt;height:38.9pt;z-index:251665408">
            <v:textbox>
              <w:txbxContent>
                <w:p w:rsidR="00062E7E" w:rsidRPr="00F3329D" w:rsidRDefault="00062E7E" w:rsidP="00E709CA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Cs/>
                      <w:sz w:val="28"/>
                      <w:szCs w:val="20"/>
                    </w:rPr>
                    <w:t>7</w:t>
                  </w:r>
                  <w:r w:rsidRPr="00F3329D">
                    <w:rPr>
                      <w:rFonts w:ascii="Times New Roman" w:hAnsi="Times New Roman" w:cs="Times New Roman"/>
                      <w:b/>
                      <w:bCs/>
                      <w:iCs/>
                      <w:sz w:val="28"/>
                      <w:szCs w:val="20"/>
                    </w:rPr>
                    <w:t>. Финансовая деятельность организаций</w:t>
                  </w:r>
                </w:p>
                <w:p w:rsidR="00062E7E" w:rsidRDefault="00062E7E"/>
              </w:txbxContent>
            </v:textbox>
          </v:shape>
        </w:pict>
      </w:r>
    </w:p>
    <w:p w:rsidR="007F324A" w:rsidRDefault="007F324A" w:rsidP="00264FA3">
      <w:pPr>
        <w:tabs>
          <w:tab w:val="left" w:pos="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</w:p>
    <w:p w:rsidR="007F324A" w:rsidRPr="00264FA3" w:rsidRDefault="007F324A" w:rsidP="00264FA3">
      <w:pPr>
        <w:tabs>
          <w:tab w:val="left" w:pos="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</w:p>
    <w:p w:rsidR="00E075E2" w:rsidRPr="00247D9A" w:rsidRDefault="00E075E2" w:rsidP="00247D9A">
      <w:pPr>
        <w:pStyle w:val="Default"/>
        <w:spacing w:line="276" w:lineRule="auto"/>
        <w:ind w:firstLine="567"/>
        <w:jc w:val="both"/>
        <w:rPr>
          <w:bCs/>
          <w:iCs/>
          <w:sz w:val="28"/>
          <w:szCs w:val="28"/>
        </w:rPr>
      </w:pPr>
      <w:r w:rsidRPr="00247D9A">
        <w:rPr>
          <w:sz w:val="28"/>
          <w:szCs w:val="28"/>
        </w:rPr>
        <w:t xml:space="preserve">За 2021 г. по Калтанскому городскому округу получен положительный </w:t>
      </w:r>
      <w:r w:rsidRPr="00247D9A">
        <w:rPr>
          <w:bCs/>
          <w:iCs/>
          <w:sz w:val="28"/>
          <w:szCs w:val="28"/>
        </w:rPr>
        <w:t xml:space="preserve">сальдированный финансовый результат </w:t>
      </w:r>
      <w:r w:rsidRPr="00247D9A">
        <w:rPr>
          <w:sz w:val="28"/>
          <w:szCs w:val="28"/>
        </w:rPr>
        <w:t xml:space="preserve">на сумму </w:t>
      </w:r>
      <w:r w:rsidR="00B36017" w:rsidRPr="00247D9A">
        <w:rPr>
          <w:sz w:val="28"/>
          <w:szCs w:val="28"/>
        </w:rPr>
        <w:t>8654,7</w:t>
      </w:r>
      <w:r w:rsidRPr="00247D9A">
        <w:rPr>
          <w:sz w:val="28"/>
          <w:szCs w:val="28"/>
        </w:rPr>
        <w:t xml:space="preserve"> млн. рублей, что </w:t>
      </w:r>
      <w:r w:rsidR="00B80B3F" w:rsidRPr="00247D9A">
        <w:rPr>
          <w:sz w:val="28"/>
          <w:szCs w:val="28"/>
        </w:rPr>
        <w:t>бол</w:t>
      </w:r>
      <w:r w:rsidRPr="00247D9A">
        <w:rPr>
          <w:sz w:val="28"/>
          <w:szCs w:val="28"/>
        </w:rPr>
        <w:t>ьше, по сравнению с 20</w:t>
      </w:r>
      <w:r w:rsidR="00B36017" w:rsidRPr="00247D9A">
        <w:rPr>
          <w:sz w:val="28"/>
          <w:szCs w:val="28"/>
        </w:rPr>
        <w:t>20</w:t>
      </w:r>
      <w:r w:rsidRPr="00247D9A">
        <w:rPr>
          <w:sz w:val="28"/>
          <w:szCs w:val="28"/>
        </w:rPr>
        <w:t xml:space="preserve"> годом на </w:t>
      </w:r>
      <w:r w:rsidR="00B80B3F" w:rsidRPr="00247D9A">
        <w:rPr>
          <w:sz w:val="28"/>
          <w:szCs w:val="28"/>
        </w:rPr>
        <w:t>354</w:t>
      </w:r>
      <w:r w:rsidR="00B36017" w:rsidRPr="00247D9A">
        <w:rPr>
          <w:sz w:val="28"/>
          <w:szCs w:val="28"/>
        </w:rPr>
        <w:t xml:space="preserve"> %  (2020</w:t>
      </w:r>
      <w:r w:rsidRPr="00247D9A">
        <w:rPr>
          <w:sz w:val="28"/>
          <w:szCs w:val="28"/>
        </w:rPr>
        <w:t xml:space="preserve"> год – </w:t>
      </w:r>
      <w:r w:rsidR="00B36017" w:rsidRPr="00247D9A">
        <w:rPr>
          <w:sz w:val="28"/>
          <w:szCs w:val="28"/>
        </w:rPr>
        <w:t>2 420,0</w:t>
      </w:r>
      <w:r w:rsidRPr="00247D9A">
        <w:rPr>
          <w:sz w:val="28"/>
          <w:szCs w:val="28"/>
        </w:rPr>
        <w:t>).</w:t>
      </w:r>
    </w:p>
    <w:p w:rsidR="00E075E2" w:rsidRPr="00247D9A" w:rsidRDefault="00E075E2" w:rsidP="00247D9A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247D9A">
        <w:rPr>
          <w:bCs/>
          <w:iCs/>
          <w:sz w:val="28"/>
          <w:szCs w:val="28"/>
        </w:rPr>
        <w:t xml:space="preserve">Кредиторская задолженность </w:t>
      </w:r>
      <w:r w:rsidR="00464C5F" w:rsidRPr="00247D9A">
        <w:rPr>
          <w:bCs/>
          <w:iCs/>
          <w:sz w:val="28"/>
          <w:szCs w:val="28"/>
        </w:rPr>
        <w:t xml:space="preserve">организаций </w:t>
      </w:r>
      <w:r w:rsidRPr="00247D9A">
        <w:rPr>
          <w:sz w:val="28"/>
          <w:szCs w:val="28"/>
        </w:rPr>
        <w:t>на 01.</w:t>
      </w:r>
      <w:r w:rsidR="00464C5F" w:rsidRPr="00247D9A">
        <w:rPr>
          <w:sz w:val="28"/>
          <w:szCs w:val="28"/>
        </w:rPr>
        <w:t>01</w:t>
      </w:r>
      <w:r w:rsidRPr="00247D9A">
        <w:rPr>
          <w:sz w:val="28"/>
          <w:szCs w:val="28"/>
        </w:rPr>
        <w:t xml:space="preserve">.2021 года </w:t>
      </w:r>
      <w:r w:rsidR="00464C5F" w:rsidRPr="00247D9A">
        <w:rPr>
          <w:sz w:val="28"/>
          <w:szCs w:val="28"/>
        </w:rPr>
        <w:t>составляла 8 603,9 млн. руб., на 01.12.2021 года данный показатель снизился на 51,53% и составил 4 433,6 млн. руб.</w:t>
      </w:r>
    </w:p>
    <w:p w:rsidR="00464C5F" w:rsidRPr="00247D9A" w:rsidRDefault="00E075E2" w:rsidP="00247D9A">
      <w:pPr>
        <w:pStyle w:val="ac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47D9A">
        <w:rPr>
          <w:rFonts w:ascii="Times New Roman" w:hAnsi="Times New Roman"/>
          <w:bCs/>
          <w:iCs/>
          <w:sz w:val="28"/>
          <w:szCs w:val="28"/>
        </w:rPr>
        <w:t xml:space="preserve">Дебиторская задолженность </w:t>
      </w:r>
      <w:r w:rsidRPr="00247D9A">
        <w:rPr>
          <w:rFonts w:ascii="Times New Roman" w:hAnsi="Times New Roman"/>
          <w:sz w:val="28"/>
          <w:szCs w:val="28"/>
        </w:rPr>
        <w:t xml:space="preserve">на 01.01.2021 г. составила 3272,7 млн. рублей, </w:t>
      </w:r>
      <w:r w:rsidR="00464C5F" w:rsidRPr="00247D9A">
        <w:rPr>
          <w:rFonts w:ascii="Times New Roman" w:hAnsi="Times New Roman"/>
          <w:sz w:val="28"/>
          <w:szCs w:val="28"/>
        </w:rPr>
        <w:t>на 01.12.2021 года данный показатель увеличился  на</w:t>
      </w:r>
      <w:r w:rsidR="007D19CE" w:rsidRPr="00247D9A">
        <w:rPr>
          <w:rFonts w:ascii="Times New Roman" w:hAnsi="Times New Roman"/>
          <w:sz w:val="28"/>
          <w:szCs w:val="28"/>
        </w:rPr>
        <w:t xml:space="preserve"> 312,7%</w:t>
      </w:r>
      <w:r w:rsidR="00464C5F" w:rsidRPr="00247D9A">
        <w:rPr>
          <w:rFonts w:ascii="Times New Roman" w:hAnsi="Times New Roman"/>
          <w:sz w:val="28"/>
          <w:szCs w:val="28"/>
        </w:rPr>
        <w:t xml:space="preserve">  и составил 10 232,9 млн. руб.</w:t>
      </w:r>
    </w:p>
    <w:p w:rsidR="00E075E2" w:rsidRDefault="000E0F81" w:rsidP="00247D9A">
      <w:pPr>
        <w:pStyle w:val="ac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E075E2" w:rsidRPr="00247D9A">
        <w:rPr>
          <w:rFonts w:ascii="Times New Roman" w:hAnsi="Times New Roman"/>
          <w:sz w:val="28"/>
          <w:szCs w:val="28"/>
        </w:rPr>
        <w:t xml:space="preserve">адолженность по </w:t>
      </w:r>
      <w:r>
        <w:rPr>
          <w:rFonts w:ascii="Times New Roman" w:hAnsi="Times New Roman"/>
          <w:sz w:val="28"/>
          <w:szCs w:val="28"/>
        </w:rPr>
        <w:t xml:space="preserve">выплате </w:t>
      </w:r>
      <w:r w:rsidR="00E075E2" w:rsidRPr="00247D9A">
        <w:rPr>
          <w:rFonts w:ascii="Times New Roman" w:hAnsi="Times New Roman"/>
          <w:sz w:val="28"/>
          <w:szCs w:val="28"/>
        </w:rPr>
        <w:t>заработной плате на отчетный период – отсутствует.</w:t>
      </w:r>
    </w:p>
    <w:p w:rsidR="00D809CB" w:rsidRDefault="00EA76E5" w:rsidP="00247D9A">
      <w:pPr>
        <w:pStyle w:val="ac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6" type="#_x0000_t84" style="position:absolute;left:0;text-align:left;margin-left:42.45pt;margin-top:4.7pt;width:415.5pt;height:35.9pt;z-index:251667456">
            <v:textbox>
              <w:txbxContent>
                <w:p w:rsidR="00062E7E" w:rsidRPr="00D809CB" w:rsidRDefault="00062E7E" w:rsidP="00D809CB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8</w:t>
                  </w:r>
                  <w:r w:rsidRPr="00D809C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 Развитие социальной сферы</w:t>
                  </w:r>
                </w:p>
              </w:txbxContent>
            </v:textbox>
          </v:shape>
        </w:pict>
      </w:r>
    </w:p>
    <w:p w:rsidR="00D809CB" w:rsidRDefault="00D809CB" w:rsidP="00247D9A">
      <w:pPr>
        <w:pStyle w:val="ac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D809CB" w:rsidRDefault="00D809CB" w:rsidP="00247D9A">
      <w:pPr>
        <w:pStyle w:val="ac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D809CB" w:rsidRDefault="001660E1" w:rsidP="00247D9A">
      <w:pPr>
        <w:pStyle w:val="ac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ОБРАЗОВАНИЕ</w:t>
      </w:r>
    </w:p>
    <w:p w:rsidR="001660E1" w:rsidRPr="007A2F0A" w:rsidRDefault="001660E1" w:rsidP="007A2F0A">
      <w:pPr>
        <w:pStyle w:val="a8"/>
        <w:spacing w:line="276" w:lineRule="auto"/>
        <w:ind w:firstLine="567"/>
        <w:rPr>
          <w:szCs w:val="28"/>
        </w:rPr>
      </w:pPr>
      <w:r w:rsidRPr="007A2F0A">
        <w:rPr>
          <w:szCs w:val="28"/>
        </w:rPr>
        <w:t xml:space="preserve">Расходы на образование в 2021 году составили 503,2 млн. руб. По удельному весу – это 34,7% от </w:t>
      </w:r>
      <w:r w:rsidR="007A2F0A" w:rsidRPr="007A2F0A">
        <w:rPr>
          <w:szCs w:val="28"/>
        </w:rPr>
        <w:t>общи</w:t>
      </w:r>
      <w:r w:rsidRPr="007A2F0A">
        <w:rPr>
          <w:szCs w:val="28"/>
        </w:rPr>
        <w:t>х расходов по бюджету</w:t>
      </w:r>
      <w:r w:rsidR="007A2F0A" w:rsidRPr="007A2F0A">
        <w:rPr>
          <w:szCs w:val="28"/>
        </w:rPr>
        <w:t xml:space="preserve">. </w:t>
      </w:r>
    </w:p>
    <w:p w:rsidR="007A2F0A" w:rsidRPr="007A2F0A" w:rsidRDefault="007A2F0A" w:rsidP="007A2F0A">
      <w:pPr>
        <w:pStyle w:val="a8"/>
        <w:spacing w:line="276" w:lineRule="auto"/>
        <w:ind w:firstLine="567"/>
        <w:rPr>
          <w:szCs w:val="28"/>
        </w:rPr>
      </w:pPr>
      <w:r w:rsidRPr="007A2F0A">
        <w:rPr>
          <w:szCs w:val="28"/>
        </w:rPr>
        <w:t>Один из важных проектов образования направлен на выполнение поручения Президента Российской Федерации по достижению 100-</w:t>
      </w:r>
      <w:r w:rsidRPr="007A2F0A">
        <w:rPr>
          <w:szCs w:val="28"/>
        </w:rPr>
        <w:lastRenderedPageBreak/>
        <w:t>процентной доступности к 2021 году дошкольного образования для детей в возрасте до трех лет. В муниципальных дошкольных образовательных учреждениях в 2021 году воспитывалось 1412 детей. Очередность для определения детей до трех лет в детские сады отсутствует.</w:t>
      </w:r>
    </w:p>
    <w:p w:rsidR="007A2F0A" w:rsidRPr="007A2F0A" w:rsidRDefault="007A2F0A" w:rsidP="007A2F0A">
      <w:pPr>
        <w:pStyle w:val="a8"/>
        <w:spacing w:line="276" w:lineRule="auto"/>
        <w:ind w:firstLine="567"/>
        <w:rPr>
          <w:szCs w:val="28"/>
        </w:rPr>
      </w:pPr>
      <w:r w:rsidRPr="007A2F0A">
        <w:rPr>
          <w:szCs w:val="28"/>
        </w:rPr>
        <w:t>Для родителей детей, получающих дошкольное образование в семье, на базе двух городских детских садов (МАДОУ</w:t>
      </w:r>
      <w:r w:rsidRPr="007A2F0A">
        <w:rPr>
          <w:szCs w:val="28"/>
        </w:rPr>
        <w:tab/>
        <w:t>№15 «Звездочка», МАДОУ Центр развития ребенка «Планета детства») работают консультационные пункты, оказывающие методическую, психолого-педагогическую, диагностическую и консультативную помощь.</w:t>
      </w:r>
    </w:p>
    <w:p w:rsidR="007A2F0A" w:rsidRPr="007A2F0A" w:rsidRDefault="007A2F0A" w:rsidP="007A2F0A">
      <w:pPr>
        <w:pStyle w:val="a8"/>
        <w:spacing w:line="276" w:lineRule="auto"/>
        <w:ind w:firstLine="567"/>
        <w:rPr>
          <w:szCs w:val="28"/>
        </w:rPr>
      </w:pPr>
      <w:r w:rsidRPr="007A2F0A">
        <w:rPr>
          <w:szCs w:val="28"/>
        </w:rPr>
        <w:t>Родители детей, не посещающих детские сады, могут также обратиться за получением коррекционно-профилактической помощи для детей.</w:t>
      </w:r>
    </w:p>
    <w:p w:rsidR="007A2F0A" w:rsidRPr="007A2F0A" w:rsidRDefault="007A2F0A" w:rsidP="007A2F0A">
      <w:pPr>
        <w:pStyle w:val="a8"/>
        <w:spacing w:line="276" w:lineRule="auto"/>
        <w:ind w:firstLine="567"/>
        <w:rPr>
          <w:szCs w:val="28"/>
        </w:rPr>
      </w:pPr>
      <w:r w:rsidRPr="007A2F0A">
        <w:rPr>
          <w:szCs w:val="28"/>
        </w:rPr>
        <w:t>Детские сады  не  ограничиваются идеологией  «присмотра»  за  детьми и «прямой» подготовкой их к школе. Образовательные программы наших детских садов имеют положительные экспертные заключения областной общественно-профессиональной экспертизы образовательных программ для детей дошкольного возраста.</w:t>
      </w:r>
    </w:p>
    <w:p w:rsidR="001660E1" w:rsidRPr="007A2F0A" w:rsidRDefault="007A2F0A" w:rsidP="007A2F0A">
      <w:pPr>
        <w:pStyle w:val="ac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A2F0A">
        <w:rPr>
          <w:rFonts w:ascii="Times New Roman" w:hAnsi="Times New Roman"/>
          <w:sz w:val="28"/>
          <w:szCs w:val="28"/>
        </w:rPr>
        <w:t>Дети в возрасте от 3 до 7 лет обеспечены местами в детских садах -100%.</w:t>
      </w:r>
    </w:p>
    <w:p w:rsidR="007A2F0A" w:rsidRPr="007A2F0A" w:rsidRDefault="007A2F0A" w:rsidP="007A2F0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2F0A">
        <w:rPr>
          <w:rFonts w:ascii="Times New Roman" w:hAnsi="Times New Roman" w:cs="Times New Roman"/>
          <w:sz w:val="28"/>
          <w:szCs w:val="28"/>
        </w:rPr>
        <w:t>Несмотря на отсутствие очередности в детских садах, требуется обновление фонда зданий дошкольного образования по причине их ветхости. Получено положительное решение Министерства строительства Кузбасса о строительстве на территории Калтанского городского округа детского сада на 90 мест. Проектирование объекта осуществляет ГБУ «ПИ «</w:t>
      </w:r>
      <w:proofErr w:type="spellStart"/>
      <w:r w:rsidRPr="007A2F0A">
        <w:rPr>
          <w:rFonts w:ascii="Times New Roman" w:hAnsi="Times New Roman" w:cs="Times New Roman"/>
          <w:sz w:val="28"/>
          <w:szCs w:val="28"/>
        </w:rPr>
        <w:t>Кузбасспроект</w:t>
      </w:r>
      <w:proofErr w:type="spellEnd"/>
      <w:r w:rsidRPr="007A2F0A">
        <w:rPr>
          <w:rFonts w:ascii="Times New Roman" w:hAnsi="Times New Roman" w:cs="Times New Roman"/>
          <w:sz w:val="28"/>
          <w:szCs w:val="28"/>
        </w:rPr>
        <w:t>».</w:t>
      </w:r>
    </w:p>
    <w:p w:rsidR="007A2F0A" w:rsidRPr="007A2F0A" w:rsidRDefault="007A2F0A" w:rsidP="007A2F0A">
      <w:pPr>
        <w:pStyle w:val="a8"/>
        <w:spacing w:line="276" w:lineRule="auto"/>
        <w:ind w:firstLine="567"/>
        <w:rPr>
          <w:szCs w:val="28"/>
        </w:rPr>
      </w:pPr>
      <w:r w:rsidRPr="007A2F0A">
        <w:rPr>
          <w:szCs w:val="28"/>
        </w:rPr>
        <w:t>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учреждениях составляет 9,1% или одно здание – МДОУ Детский сад «Сказка» №38.</w:t>
      </w:r>
    </w:p>
    <w:p w:rsidR="00C93D06" w:rsidRPr="00C93D06" w:rsidRDefault="00C93D06" w:rsidP="00C93D06">
      <w:pPr>
        <w:pStyle w:val="a8"/>
        <w:spacing w:line="276" w:lineRule="auto"/>
        <w:ind w:firstLine="567"/>
      </w:pPr>
      <w:r w:rsidRPr="00C93D06">
        <w:t xml:space="preserve">Сеть учреждений общего образования Калтанского городского округа составляет </w:t>
      </w:r>
      <w:r w:rsidR="0004535F">
        <w:t>4</w:t>
      </w:r>
      <w:r w:rsidRPr="00C93D06">
        <w:t xml:space="preserve"> школ</w:t>
      </w:r>
      <w:r w:rsidR="00E83756">
        <w:t>ы</w:t>
      </w:r>
      <w:r w:rsidRPr="00C93D06">
        <w:t>.</w:t>
      </w:r>
    </w:p>
    <w:p w:rsidR="00C93D06" w:rsidRPr="00C93D06" w:rsidRDefault="00C93D06" w:rsidP="00C93D06">
      <w:pPr>
        <w:pStyle w:val="a8"/>
        <w:spacing w:line="276" w:lineRule="auto"/>
        <w:ind w:firstLine="567"/>
      </w:pPr>
      <w:r w:rsidRPr="00C93D06">
        <w:t>Все муниципальные общеобразовательные учреждения соответствуют современным требованиям обучения и оказывают образовательные услуги в рамках Государственного образовательного стандарта.</w:t>
      </w:r>
    </w:p>
    <w:p w:rsidR="00C93D06" w:rsidRPr="00C93D06" w:rsidRDefault="00C93D06" w:rsidP="00C93D06">
      <w:pPr>
        <w:pStyle w:val="a8"/>
        <w:spacing w:line="276" w:lineRule="auto"/>
        <w:ind w:firstLine="567"/>
      </w:pPr>
      <w:r w:rsidRPr="00C93D06">
        <w:t>По результатам независимой оценки качества образования все школы Калтанского городского округа входят в 100 лучших школ Кузбасса.</w:t>
      </w:r>
    </w:p>
    <w:p w:rsidR="00C93D06" w:rsidRPr="00C93D06" w:rsidRDefault="00C93D06" w:rsidP="00C93D06">
      <w:pPr>
        <w:pStyle w:val="a8"/>
        <w:spacing w:line="276" w:lineRule="auto"/>
        <w:ind w:firstLine="567"/>
      </w:pPr>
      <w:r w:rsidRPr="00C93D06">
        <w:t xml:space="preserve">Сократилась доля детей первой и второй групп здоровья в общей </w:t>
      </w:r>
      <w:proofErr w:type="gramStart"/>
      <w:r w:rsidRPr="00C93D06">
        <w:t>численности</w:t>
      </w:r>
      <w:proofErr w:type="gramEnd"/>
      <w:r w:rsidRPr="00C93D06">
        <w:t xml:space="preserve"> обучающихся в  муниципальных общеобразовательных учреждениях по сравнению с 2020 годом (73,8%) и составила 74,5%.</w:t>
      </w:r>
    </w:p>
    <w:p w:rsidR="00C93D06" w:rsidRPr="00C93D06" w:rsidRDefault="00C93D06" w:rsidP="00C93D0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3D06">
        <w:rPr>
          <w:rFonts w:ascii="Times New Roman" w:hAnsi="Times New Roman" w:cs="Times New Roman"/>
          <w:sz w:val="28"/>
          <w:szCs w:val="28"/>
        </w:rPr>
        <w:lastRenderedPageBreak/>
        <w:t xml:space="preserve">  По программе «Моя новая школа» проведен капитальный ремонт корпуса школы № 30 п. Малиновка. Освоено 144,7 млн. руб., из которых 130,2 млн. рублей выделено из областного бюджета </w:t>
      </w:r>
    </w:p>
    <w:p w:rsidR="00C93D06" w:rsidRPr="00C93D06" w:rsidRDefault="00C93D06" w:rsidP="00C93D0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3D06">
        <w:rPr>
          <w:rFonts w:ascii="Times New Roman" w:hAnsi="Times New Roman" w:cs="Times New Roman"/>
          <w:sz w:val="28"/>
          <w:szCs w:val="28"/>
        </w:rPr>
        <w:t xml:space="preserve">  В новом корпусе обучаются учащиеся начальных классов.</w:t>
      </w:r>
    </w:p>
    <w:p w:rsidR="00C93D06" w:rsidRPr="00C93D06" w:rsidRDefault="00C93D06" w:rsidP="00C93D06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C93D06">
        <w:rPr>
          <w:rFonts w:ascii="Times New Roman" w:hAnsi="Times New Roman" w:cs="Times New Roman"/>
          <w:sz w:val="28"/>
          <w:szCs w:val="28"/>
        </w:rPr>
        <w:t xml:space="preserve">  В настоящее время образовательный проце</w:t>
      </w:r>
      <w:proofErr w:type="gramStart"/>
      <w:r w:rsidRPr="00C93D06">
        <w:rPr>
          <w:rFonts w:ascii="Times New Roman" w:hAnsi="Times New Roman" w:cs="Times New Roman"/>
          <w:sz w:val="28"/>
          <w:szCs w:val="28"/>
        </w:rPr>
        <w:t>сс в шк</w:t>
      </w:r>
      <w:proofErr w:type="gramEnd"/>
      <w:r w:rsidRPr="00C93D06">
        <w:rPr>
          <w:rFonts w:ascii="Times New Roman" w:hAnsi="Times New Roman" w:cs="Times New Roman"/>
          <w:sz w:val="28"/>
          <w:szCs w:val="28"/>
        </w:rPr>
        <w:t xml:space="preserve">оле осуществляется в одну смену. </w:t>
      </w:r>
    </w:p>
    <w:p w:rsidR="00C93D06" w:rsidRPr="00C93D06" w:rsidRDefault="00C93D06" w:rsidP="00C93D0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93D06">
        <w:rPr>
          <w:rFonts w:ascii="Times New Roman" w:hAnsi="Times New Roman" w:cs="Times New Roman"/>
          <w:sz w:val="28"/>
          <w:szCs w:val="28"/>
        </w:rPr>
        <w:t>Доля обучающихся в муниципальных общеобразовательных учреждениях во вторую (третью) смену, в общей численности, обучающихся в муниципальных общеобразовательных учреждениях на конец 2021 составила 17,5%, на конец 2020 года данный показатель составлял 17,1%. Таким образом, увеличение составило на 0,4%. Для решения проблемы по исключению обучения в две смены, муниципалитетом для включения в федеральную программу строительства нового здания средней общеобразовательной школы № 1 разработана</w:t>
      </w:r>
      <w:proofErr w:type="gramEnd"/>
      <w:r w:rsidRPr="00C93D06">
        <w:rPr>
          <w:rFonts w:ascii="Times New Roman" w:hAnsi="Times New Roman" w:cs="Times New Roman"/>
          <w:sz w:val="28"/>
          <w:szCs w:val="28"/>
        </w:rPr>
        <w:t xml:space="preserve"> проектно-сметная документация, получено положительное заключение государственной экспертизы ГАУ «</w:t>
      </w:r>
      <w:proofErr w:type="spellStart"/>
      <w:r w:rsidRPr="00C93D06">
        <w:rPr>
          <w:rFonts w:ascii="Times New Roman" w:hAnsi="Times New Roman" w:cs="Times New Roman"/>
          <w:sz w:val="28"/>
          <w:szCs w:val="28"/>
        </w:rPr>
        <w:t>Госэкспертиза</w:t>
      </w:r>
      <w:proofErr w:type="spellEnd"/>
      <w:r w:rsidRPr="00C93D06">
        <w:rPr>
          <w:rFonts w:ascii="Times New Roman" w:hAnsi="Times New Roman" w:cs="Times New Roman"/>
          <w:sz w:val="28"/>
          <w:szCs w:val="28"/>
        </w:rPr>
        <w:t xml:space="preserve"> Кузбасса»  по строительству средней общеобразовательной школы на 1000 мест с бассейном. </w:t>
      </w:r>
    </w:p>
    <w:p w:rsidR="00C93D06" w:rsidRPr="00C93D06" w:rsidRDefault="00C93D06" w:rsidP="00C93D06">
      <w:pPr>
        <w:pStyle w:val="a8"/>
        <w:spacing w:line="276" w:lineRule="auto"/>
        <w:ind w:firstLine="567"/>
      </w:pPr>
      <w:r w:rsidRPr="00C93D06">
        <w:t>Расходы бюджета муниципального образования на общее образование в расчете на 1 обучающегося в муниципальных общеобразовательных учреждениях составили в 2021 году 16,6 тыс. руб., что на 3,0 тыс. руб. больше, чем в предыдущем 2020 году.</w:t>
      </w:r>
    </w:p>
    <w:p w:rsidR="00C93D06" w:rsidRPr="00C93D06" w:rsidRDefault="00C93D06" w:rsidP="00C93D0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3D06">
        <w:rPr>
          <w:rFonts w:ascii="Times New Roman" w:hAnsi="Times New Roman" w:cs="Times New Roman"/>
          <w:sz w:val="28"/>
          <w:szCs w:val="28"/>
        </w:rPr>
        <w:t>В 2021 году аттестаты о среднем общем образовании получили все 72 выпускника.</w:t>
      </w:r>
    </w:p>
    <w:p w:rsidR="00C93D06" w:rsidRPr="00C93D06" w:rsidRDefault="00C93D06" w:rsidP="00C93D0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3D06">
        <w:rPr>
          <w:rFonts w:ascii="Times New Roman" w:hAnsi="Times New Roman" w:cs="Times New Roman"/>
          <w:sz w:val="28"/>
          <w:szCs w:val="28"/>
        </w:rPr>
        <w:t xml:space="preserve">11 выпускников </w:t>
      </w:r>
      <w:proofErr w:type="gramStart"/>
      <w:r w:rsidRPr="00C93D06">
        <w:rPr>
          <w:rFonts w:ascii="Times New Roman" w:hAnsi="Times New Roman" w:cs="Times New Roman"/>
          <w:sz w:val="28"/>
          <w:szCs w:val="28"/>
        </w:rPr>
        <w:t>награждены</w:t>
      </w:r>
      <w:proofErr w:type="gramEnd"/>
      <w:r w:rsidRPr="00C93D06">
        <w:rPr>
          <w:rFonts w:ascii="Times New Roman" w:hAnsi="Times New Roman" w:cs="Times New Roman"/>
          <w:sz w:val="28"/>
          <w:szCs w:val="28"/>
        </w:rPr>
        <w:t xml:space="preserve"> знаками «Отличник Кузбасса»,  9 выпускников – золотыми и  2 – серебряными медалями.</w:t>
      </w:r>
    </w:p>
    <w:p w:rsidR="00E360E7" w:rsidRDefault="00C93D06" w:rsidP="00C93D06">
      <w:pPr>
        <w:pStyle w:val="a8"/>
        <w:spacing w:line="276" w:lineRule="auto"/>
        <w:ind w:firstLine="567"/>
      </w:pPr>
      <w:r w:rsidRPr="00C93D06">
        <w:t xml:space="preserve"> 4 выпускника обучаются по договору о целевом обучении в Кемеровском государственном медицинском университете; у трех выпускников целевое </w:t>
      </w:r>
      <w:proofErr w:type="gramStart"/>
      <w:r w:rsidRPr="00C93D06">
        <w:t>обучение по</w:t>
      </w:r>
      <w:proofErr w:type="gramEnd"/>
      <w:r w:rsidRPr="00C93D06">
        <w:t xml:space="preserve"> педагогическим профессиям в Кемеровском государственном университете. </w:t>
      </w:r>
    </w:p>
    <w:p w:rsidR="00C93D06" w:rsidRPr="00C93D06" w:rsidRDefault="00C93D06" w:rsidP="00C93D06">
      <w:pPr>
        <w:pStyle w:val="a8"/>
        <w:spacing w:line="276" w:lineRule="auto"/>
        <w:ind w:firstLine="567"/>
      </w:pPr>
      <w:r w:rsidRPr="00C93D06">
        <w:t>В 2021 году целевой показатель «Доля детей в возрасте 5-18 лет, получающих услуги по дополнительному образованию в организациях различной организационно-правовой формы и формы собственности, в общей численности детей данной возрастной группе»  составила 83,7%, что на 7,7% больше, чем  в 2020 году.</w:t>
      </w:r>
    </w:p>
    <w:p w:rsidR="00C93D06" w:rsidRPr="00C93D06" w:rsidRDefault="00C93D06" w:rsidP="00C93D0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3D06">
        <w:rPr>
          <w:rFonts w:ascii="Times New Roman" w:hAnsi="Times New Roman" w:cs="Times New Roman"/>
          <w:sz w:val="28"/>
          <w:szCs w:val="28"/>
        </w:rPr>
        <w:t>При реализации национального проекта «Успех каждого ребенка» в 2021 году создано 155 новых мест дополнительного образования, благодаря чему более 900 детей бесплатно обучаются по новым программам дополнительного образования преимущественно естественно - научной и технической направленностей. В полном объеме освоены субсидии в сумме 3,3 млн. руб. В целом охват дополнительным образованием детей составляет 80%.</w:t>
      </w:r>
    </w:p>
    <w:p w:rsidR="00C93D06" w:rsidRDefault="00E360E7" w:rsidP="00C93D06">
      <w:pPr>
        <w:pStyle w:val="a8"/>
        <w:ind w:right="114"/>
      </w:pPr>
      <w:r>
        <w:lastRenderedPageBreak/>
        <w:tab/>
      </w:r>
      <w:r w:rsidR="00C93D06">
        <w:t xml:space="preserve"> КУЛЬТУРА</w:t>
      </w:r>
    </w:p>
    <w:p w:rsidR="00C93D06" w:rsidRPr="00C93D06" w:rsidRDefault="00C93D06" w:rsidP="00C93D06">
      <w:pPr>
        <w:pStyle w:val="a8"/>
        <w:spacing w:line="276" w:lineRule="auto"/>
        <w:ind w:firstLine="567"/>
      </w:pPr>
      <w:r w:rsidRPr="00C93D06">
        <w:t>Целью политики в сфере культуры, обозначенной в стратегии социально-экономического развития Калтанского городского округа на период до 2024 года, является сохранение культурного наследия, эффективная реализация культурного потенциала округа, обеспечивающего повышение конкурентоспособности отрасли, развитие творчества, инноваций в сфере культуры, направленные на формирование гармоничной личности и социального благополучия в обществе.</w:t>
      </w:r>
    </w:p>
    <w:p w:rsidR="00C93D06" w:rsidRPr="00C93D06" w:rsidRDefault="00C93D06" w:rsidP="00C93D06">
      <w:pPr>
        <w:pStyle w:val="a8"/>
        <w:spacing w:line="276" w:lineRule="auto"/>
        <w:ind w:firstLine="567"/>
      </w:pPr>
      <w:r w:rsidRPr="00C93D06">
        <w:t xml:space="preserve">В 2021 году сеть учреждений культуры Калтанского городского округа включает себя 4 культурно - досуговых учреждения, 3 учреждения дополнительного образования, централизованная библиотечная система (4 библиотечных филиала), Выставочный зал «Музей», МБУ </w:t>
      </w:r>
      <w:proofErr w:type="spellStart"/>
      <w:r w:rsidRPr="00C93D06">
        <w:t>ЦДиК</w:t>
      </w:r>
      <w:proofErr w:type="spellEnd"/>
      <w:r w:rsidRPr="00C93D06">
        <w:t xml:space="preserve"> «Молодежный».</w:t>
      </w:r>
    </w:p>
    <w:p w:rsidR="00C93D06" w:rsidRPr="00C93D06" w:rsidRDefault="00C93D06" w:rsidP="00C93D06">
      <w:pPr>
        <w:pStyle w:val="a8"/>
        <w:spacing w:line="276" w:lineRule="auto"/>
        <w:ind w:firstLine="567"/>
      </w:pPr>
      <w:r w:rsidRPr="00C93D06">
        <w:t>Ежегодно культурно – досуговые учреждения проводят более</w:t>
      </w:r>
      <w:r w:rsidR="00A7450A">
        <w:t xml:space="preserve"> </w:t>
      </w:r>
      <w:r w:rsidRPr="00C93D06">
        <w:t>1000 мероприятий, которые посвящены различным праздникам и памятным датам. Проводятся мероприятия по пропаганде здорового образа жизни, воспитанию патриотизма.</w:t>
      </w:r>
    </w:p>
    <w:p w:rsidR="00C93D06" w:rsidRPr="00C93D06" w:rsidRDefault="00C93D06" w:rsidP="00C93D06">
      <w:pPr>
        <w:pStyle w:val="a8"/>
        <w:spacing w:line="276" w:lineRule="auto"/>
        <w:ind w:firstLine="567"/>
      </w:pPr>
      <w:r w:rsidRPr="00C93D06">
        <w:t xml:space="preserve">В округе действует 117 формирований всех форм и видов (клубы по интересам, творческие коллективы, </w:t>
      </w:r>
      <w:proofErr w:type="spellStart"/>
      <w:r w:rsidRPr="00C93D06">
        <w:t>физкультурно</w:t>
      </w:r>
      <w:proofErr w:type="spellEnd"/>
      <w:r w:rsidRPr="00C93D06">
        <w:t xml:space="preserve"> – оздоровительные объединения), из них 67 формирований художественной самодеятельности. Уровень фактической обеспеченности клубами и учреждениями клубного типа, библиотеками в  округе превышает норму на 33%.</w:t>
      </w:r>
    </w:p>
    <w:p w:rsidR="00C93D06" w:rsidRPr="00C93D06" w:rsidRDefault="00C93D06" w:rsidP="00C93D06">
      <w:pPr>
        <w:pStyle w:val="a8"/>
        <w:spacing w:line="276" w:lineRule="auto"/>
        <w:ind w:firstLine="567"/>
      </w:pPr>
      <w:r w:rsidRPr="00C93D06">
        <w:t>В настоящее время образовательные учреждения дополнительного образования детей включают в себя 3 школы искусств, в которых оказывают образовательные услуги на 6 отделениях по 10 специализациям.</w:t>
      </w:r>
    </w:p>
    <w:p w:rsidR="00E360E7" w:rsidRDefault="00C93D06" w:rsidP="00C93D06">
      <w:pPr>
        <w:pStyle w:val="a8"/>
        <w:spacing w:line="276" w:lineRule="auto"/>
        <w:ind w:firstLine="567"/>
      </w:pPr>
      <w:r w:rsidRPr="00C93D06">
        <w:t>Учащиеся школ иску</w:t>
      </w:r>
      <w:proofErr w:type="gramStart"/>
      <w:r w:rsidRPr="00C93D06">
        <w:t>сств в т</w:t>
      </w:r>
      <w:proofErr w:type="gramEnd"/>
      <w:r w:rsidRPr="00C93D06">
        <w:t xml:space="preserve">ечение учебного года участвуют в </w:t>
      </w:r>
      <w:proofErr w:type="spellStart"/>
      <w:r w:rsidRPr="00C93D06">
        <w:t>конкурсно</w:t>
      </w:r>
      <w:proofErr w:type="spellEnd"/>
      <w:r w:rsidRPr="00C93D06">
        <w:t xml:space="preserve"> - концертной деятельности. В 2021 году в фестивалях и конкурсах различного уровня приняло участие более 110 творческих коллективов, учащихся и преподавателей.      </w:t>
      </w:r>
    </w:p>
    <w:p w:rsidR="00C93D06" w:rsidRPr="00C93D06" w:rsidRDefault="00C93D06" w:rsidP="00C93D06">
      <w:pPr>
        <w:pStyle w:val="a8"/>
        <w:spacing w:line="276" w:lineRule="auto"/>
        <w:ind w:firstLine="567"/>
      </w:pPr>
      <w:r w:rsidRPr="00C93D06">
        <w:t>Контингент обучающихся на начало 2021 года составил 750 учащихся  или 21% от общей численности детей в округе в возрасте от 5 до 17 лет.</w:t>
      </w:r>
    </w:p>
    <w:p w:rsidR="00C93D06" w:rsidRPr="00C93D06" w:rsidRDefault="00C93D06" w:rsidP="00C93D06">
      <w:pPr>
        <w:pStyle w:val="a8"/>
        <w:spacing w:line="276" w:lineRule="auto"/>
        <w:ind w:firstLine="567"/>
      </w:pPr>
      <w:r w:rsidRPr="00C93D06">
        <w:t>Важная роль в сохранении культурного наследия и передачи его последующим поколениям принадлежит библиотекам.</w:t>
      </w:r>
    </w:p>
    <w:p w:rsidR="00E360E7" w:rsidRDefault="00C93D06" w:rsidP="00C93D0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3D06">
        <w:rPr>
          <w:rFonts w:ascii="Times New Roman" w:hAnsi="Times New Roman" w:cs="Times New Roman"/>
          <w:sz w:val="28"/>
          <w:szCs w:val="28"/>
        </w:rPr>
        <w:t xml:space="preserve">В состав МБУ Централизованная библиотечная система КГО входит 4 библиотеки - филиала, </w:t>
      </w:r>
      <w:bookmarkStart w:id="0" w:name="_GoBack"/>
      <w:bookmarkEnd w:id="0"/>
      <w:r w:rsidRPr="00C93D06">
        <w:rPr>
          <w:rFonts w:ascii="Times New Roman" w:hAnsi="Times New Roman" w:cs="Times New Roman"/>
          <w:sz w:val="28"/>
          <w:szCs w:val="28"/>
        </w:rPr>
        <w:t xml:space="preserve">включая открытый в 2021 году  на базе Детской библиотеки.  </w:t>
      </w:r>
    </w:p>
    <w:p w:rsidR="00C93D06" w:rsidRPr="00C93D06" w:rsidRDefault="00C93D06" w:rsidP="00C93D0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3D06">
        <w:rPr>
          <w:rFonts w:ascii="Times New Roman" w:hAnsi="Times New Roman" w:cs="Times New Roman"/>
          <w:sz w:val="28"/>
          <w:szCs w:val="28"/>
        </w:rPr>
        <w:t xml:space="preserve">Детский информационно-развлекающий центр «Открытая библиотека».    Финансирование проекта составило 10 млн. рублей, в том числе 5 млн. рублей из федерального бюджета, которые направили на приобретение более 7 тыс. экземпляров книг, современной мебели, интерактивных экранов, развивающих компьютерных и настольных игр. 4,5 млн. рублей из </w:t>
      </w:r>
      <w:r w:rsidRPr="00C93D06">
        <w:rPr>
          <w:rFonts w:ascii="Times New Roman" w:hAnsi="Times New Roman" w:cs="Times New Roman"/>
          <w:sz w:val="28"/>
          <w:szCs w:val="28"/>
        </w:rPr>
        <w:lastRenderedPageBreak/>
        <w:t>муниципального бюджета было выделено на ремонт здания и благоустройство прилегающей территории.</w:t>
      </w:r>
    </w:p>
    <w:p w:rsidR="00C93D06" w:rsidRPr="00C93D06" w:rsidRDefault="00C93D06" w:rsidP="00C93D0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3D06">
        <w:rPr>
          <w:rFonts w:ascii="Times New Roman" w:hAnsi="Times New Roman" w:cs="Times New Roman"/>
          <w:sz w:val="28"/>
          <w:szCs w:val="28"/>
        </w:rPr>
        <w:t>В настоящее время «Открытая библиотека» — это центр модернизированного и креативного пространства, отвечающий всем требованиям, с современным оборудованием и индивидуальным дизайном.</w:t>
      </w:r>
    </w:p>
    <w:p w:rsidR="00C93D06" w:rsidRPr="00C93D06" w:rsidRDefault="00C93D06" w:rsidP="00C93D06">
      <w:pPr>
        <w:pStyle w:val="ac"/>
        <w:tabs>
          <w:tab w:val="left" w:pos="1276"/>
        </w:tabs>
        <w:spacing w:after="0"/>
        <w:ind w:left="0" w:firstLine="567"/>
        <w:jc w:val="both"/>
        <w:rPr>
          <w:rFonts w:ascii="Times New Roman" w:hAnsi="Times New Roman"/>
          <w:sz w:val="28"/>
        </w:rPr>
      </w:pPr>
      <w:r w:rsidRPr="00C93D06">
        <w:rPr>
          <w:rFonts w:ascii="Times New Roman" w:hAnsi="Times New Roman"/>
          <w:sz w:val="28"/>
        </w:rPr>
        <w:t>Обеспеченность библиотеками в округе составляет100,0%.</w:t>
      </w:r>
    </w:p>
    <w:p w:rsidR="00C93D06" w:rsidRPr="00C93D06" w:rsidRDefault="00C93D06" w:rsidP="00C93D06">
      <w:pPr>
        <w:pStyle w:val="a8"/>
        <w:spacing w:line="276" w:lineRule="auto"/>
        <w:ind w:firstLine="567"/>
      </w:pPr>
      <w:r w:rsidRPr="00C93D06">
        <w:t>Доля муниципальных учреждений культуры, здания которых находятся в аварийном состоянии или требуют капитального ремонта, в общем количестве муниципальных учреждений культуры составляет 25% в связи с тем, что одному учреждению культуры из 4 требуется капитальный ремонт.</w:t>
      </w:r>
    </w:p>
    <w:p w:rsidR="00C93D06" w:rsidRPr="00C93D06" w:rsidRDefault="00C93D06" w:rsidP="00C93D0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C93D06">
        <w:rPr>
          <w:rFonts w:ascii="Times New Roman" w:hAnsi="Times New Roman" w:cs="Times New Roman"/>
          <w:sz w:val="28"/>
          <w:szCs w:val="24"/>
        </w:rPr>
        <w:t>В 2021 году была разработана проектно-сметная документация на капитальный ремонт ДК «Прогресс» и получено положительное заключение ГАУ "</w:t>
      </w:r>
      <w:proofErr w:type="spellStart"/>
      <w:r w:rsidRPr="00C93D06">
        <w:rPr>
          <w:rFonts w:ascii="Times New Roman" w:hAnsi="Times New Roman" w:cs="Times New Roman"/>
          <w:sz w:val="28"/>
          <w:szCs w:val="24"/>
        </w:rPr>
        <w:t>Госэкспертиза</w:t>
      </w:r>
      <w:proofErr w:type="spellEnd"/>
      <w:r w:rsidRPr="00C93D06">
        <w:rPr>
          <w:rFonts w:ascii="Times New Roman" w:hAnsi="Times New Roman" w:cs="Times New Roman"/>
          <w:sz w:val="28"/>
          <w:szCs w:val="24"/>
        </w:rPr>
        <w:t xml:space="preserve"> Кузбасса" о проверке достоверности определения сметной стоимости капитального ремонта.</w:t>
      </w:r>
    </w:p>
    <w:p w:rsidR="00C93D06" w:rsidRPr="00C93D06" w:rsidRDefault="00C93D06" w:rsidP="00C93D0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C93D06">
        <w:rPr>
          <w:rFonts w:ascii="Times New Roman" w:hAnsi="Times New Roman" w:cs="Times New Roman"/>
          <w:sz w:val="28"/>
          <w:szCs w:val="24"/>
        </w:rPr>
        <w:t xml:space="preserve">Еще один объект, который требует внимания  - Выставочный зал «Музей», который функционирует в Калтане с 2009 года. Помимо </w:t>
      </w:r>
      <w:proofErr w:type="spellStart"/>
      <w:r w:rsidRPr="00C93D06">
        <w:rPr>
          <w:rFonts w:ascii="Times New Roman" w:hAnsi="Times New Roman" w:cs="Times New Roman"/>
          <w:sz w:val="28"/>
          <w:szCs w:val="24"/>
        </w:rPr>
        <w:t>выставочно</w:t>
      </w:r>
      <w:proofErr w:type="spellEnd"/>
      <w:r w:rsidRPr="00C93D06">
        <w:rPr>
          <w:rFonts w:ascii="Times New Roman" w:hAnsi="Times New Roman" w:cs="Times New Roman"/>
          <w:sz w:val="28"/>
          <w:szCs w:val="24"/>
        </w:rPr>
        <w:t xml:space="preserve"> – экскурсионной и научно - исследовательской деятельности, выставочный зал — это место, где проводятся городские мероприятия, конкурсы, презентации.</w:t>
      </w:r>
    </w:p>
    <w:p w:rsidR="00C93D06" w:rsidRPr="00C93D06" w:rsidRDefault="00E360E7" w:rsidP="00C93D06">
      <w:pPr>
        <w:pStyle w:val="a8"/>
        <w:spacing w:line="276" w:lineRule="auto"/>
        <w:ind w:firstLine="567"/>
        <w:rPr>
          <w:szCs w:val="24"/>
        </w:rPr>
      </w:pPr>
      <w:r>
        <w:rPr>
          <w:szCs w:val="24"/>
        </w:rPr>
        <w:t>в 2021 году в</w:t>
      </w:r>
      <w:r w:rsidR="00C93D06" w:rsidRPr="00C93D06">
        <w:rPr>
          <w:szCs w:val="24"/>
        </w:rPr>
        <w:t>ыставочному залу «Музей» дополнительно передано помещение более 250 м</w:t>
      </w:r>
      <w:r>
        <w:rPr>
          <w:rFonts w:ascii="Segoe UI" w:hAnsi="Segoe UI" w:cs="Segoe UI"/>
          <w:szCs w:val="24"/>
        </w:rPr>
        <w:t>²</w:t>
      </w:r>
      <w:r w:rsidR="00C93D06" w:rsidRPr="00C93D06">
        <w:rPr>
          <w:szCs w:val="24"/>
        </w:rPr>
        <w:t xml:space="preserve"> для создания новых выставочных пространств.</w:t>
      </w:r>
    </w:p>
    <w:p w:rsidR="00E839D9" w:rsidRDefault="00E839D9" w:rsidP="00E839D9">
      <w:pPr>
        <w:pStyle w:val="a8"/>
        <w:ind w:right="121"/>
      </w:pPr>
    </w:p>
    <w:p w:rsidR="00E839D9" w:rsidRDefault="00E839D9" w:rsidP="00E839D9">
      <w:pPr>
        <w:pStyle w:val="a8"/>
        <w:ind w:right="121"/>
      </w:pPr>
      <w:r>
        <w:t>ФИЗИЧЕСКАЯ КУЛЬТУРА И СПОРТ</w:t>
      </w:r>
    </w:p>
    <w:p w:rsidR="00E839D9" w:rsidRPr="00E839D9" w:rsidRDefault="00E839D9" w:rsidP="00E839D9">
      <w:pPr>
        <w:pStyle w:val="a8"/>
        <w:spacing w:line="276" w:lineRule="auto"/>
        <w:ind w:firstLine="567"/>
      </w:pPr>
      <w:r w:rsidRPr="00E839D9">
        <w:t>В 2021 году МКУ Управление молодежной политики и спорта Калтанского городского округа и подведомственными ему учреждениями, продолжилась активная работа по обеспечению положительной динамики и устойчивого развития физической культуры, спорта и молодежной политики в округе.</w:t>
      </w:r>
    </w:p>
    <w:p w:rsidR="00E839D9" w:rsidRPr="00E839D9" w:rsidRDefault="00E839D9" w:rsidP="00E839D9">
      <w:pPr>
        <w:pStyle w:val="a8"/>
        <w:spacing w:line="276" w:lineRule="auto"/>
        <w:ind w:firstLine="567"/>
      </w:pPr>
      <w:r w:rsidRPr="00E839D9">
        <w:t>Развитие физической культуры и спорта остается одним из приоритетных направлений в социальной политике округа.</w:t>
      </w:r>
    </w:p>
    <w:p w:rsidR="00E839D9" w:rsidRPr="00E839D9" w:rsidRDefault="00E839D9" w:rsidP="00E839D9">
      <w:pPr>
        <w:pStyle w:val="a8"/>
        <w:spacing w:line="276" w:lineRule="auto"/>
        <w:ind w:firstLine="567"/>
      </w:pPr>
      <w:r w:rsidRPr="00E839D9">
        <w:t>В 2021 году доля населения, систематически занимающегося физической культурой и спортом, составила 39,8%, наблюдается небольшое увеличение по сравнению с 2020 годом (39,1%)</w:t>
      </w:r>
    </w:p>
    <w:p w:rsidR="00E839D9" w:rsidRPr="00E839D9" w:rsidRDefault="00E839D9" w:rsidP="00E839D9">
      <w:pPr>
        <w:pStyle w:val="a8"/>
        <w:spacing w:line="276" w:lineRule="auto"/>
        <w:ind w:firstLine="567"/>
      </w:pPr>
      <w:r w:rsidRPr="00E839D9">
        <w:t xml:space="preserve">Доля же </w:t>
      </w:r>
      <w:proofErr w:type="gramStart"/>
      <w:r w:rsidRPr="00E839D9">
        <w:t>обучающихся</w:t>
      </w:r>
      <w:proofErr w:type="gramEnd"/>
      <w:r w:rsidRPr="00E839D9">
        <w:t>, систематически занимающихся физической культурой и спортом, в общей численности обучающихся составила 99,7%, что на 13,2% больше, чем в 2020 году.</w:t>
      </w:r>
    </w:p>
    <w:p w:rsidR="00E839D9" w:rsidRPr="00E839D9" w:rsidRDefault="00E839D9" w:rsidP="00E839D9">
      <w:pPr>
        <w:pStyle w:val="a8"/>
        <w:spacing w:line="276" w:lineRule="auto"/>
        <w:ind w:firstLine="567"/>
      </w:pPr>
      <w:r w:rsidRPr="00E839D9">
        <w:t xml:space="preserve">Для приобщения подростков и молодежи к систематическим занятиям физической культурой и спортом в округе функционирует МБУ </w:t>
      </w:r>
      <w:proofErr w:type="gramStart"/>
      <w:r w:rsidRPr="00E839D9">
        <w:t>ДО</w:t>
      </w:r>
      <w:proofErr w:type="gramEnd"/>
      <w:r w:rsidRPr="00E839D9">
        <w:t xml:space="preserve"> «Комплексная детско-юношеская спортивная школа». В 2021 году в школе проводились занятия по 11 видам спорта.</w:t>
      </w:r>
    </w:p>
    <w:p w:rsidR="00E839D9" w:rsidRPr="00E839D9" w:rsidRDefault="00E839D9" w:rsidP="00E839D9">
      <w:pPr>
        <w:pStyle w:val="a8"/>
        <w:spacing w:line="276" w:lineRule="auto"/>
        <w:ind w:firstLine="567"/>
      </w:pPr>
      <w:r w:rsidRPr="00E839D9">
        <w:lastRenderedPageBreak/>
        <w:t>В целях развития дворового спорта создана детская хоккейная команда. Занятия проводятся на бесплатной основе и проходят на стадионе «Энергетик».</w:t>
      </w:r>
    </w:p>
    <w:p w:rsidR="00E839D9" w:rsidRPr="00E839D9" w:rsidRDefault="00E839D9" w:rsidP="00E839D9">
      <w:pPr>
        <w:pStyle w:val="a8"/>
        <w:spacing w:line="276" w:lineRule="auto"/>
        <w:ind w:firstLine="567"/>
      </w:pPr>
      <w:r w:rsidRPr="00E839D9">
        <w:t>Созданы условия для занятий и зимними, и летними видами спорта. При МАУ «Стадион Энергетик» Калтанского городского округа работает прокат спортивного инвентаря. В округе функционируют четыре ледовые площадки.</w:t>
      </w:r>
    </w:p>
    <w:p w:rsidR="00E839D9" w:rsidRPr="00E839D9" w:rsidRDefault="00E839D9" w:rsidP="00E839D9">
      <w:pPr>
        <w:pStyle w:val="a8"/>
        <w:spacing w:line="276" w:lineRule="auto"/>
        <w:ind w:firstLine="567"/>
      </w:pPr>
      <w:r w:rsidRPr="00E839D9">
        <w:t>Особый упор в Кузбассе делается на открытие лыжных и снегоходных трасс. Открыты  лыжные трассы в районе лыжной базы, горы «Солнечная», на стадионе«Энергетик» и стадионе школы №2, открыты два пункта проката инвентаря.</w:t>
      </w:r>
    </w:p>
    <w:p w:rsidR="00E839D9" w:rsidRPr="00E839D9" w:rsidRDefault="00E839D9" w:rsidP="00E839D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E839D9">
        <w:rPr>
          <w:rFonts w:ascii="Times New Roman" w:hAnsi="Times New Roman" w:cs="Times New Roman"/>
          <w:sz w:val="28"/>
          <w:szCs w:val="24"/>
        </w:rPr>
        <w:t xml:space="preserve">В отчетном году после ремонта </w:t>
      </w:r>
      <w:r w:rsidR="00161E3C" w:rsidRPr="00E839D9">
        <w:rPr>
          <w:rFonts w:ascii="Times New Roman" w:hAnsi="Times New Roman" w:cs="Times New Roman"/>
          <w:sz w:val="28"/>
          <w:szCs w:val="24"/>
        </w:rPr>
        <w:t xml:space="preserve">открыта </w:t>
      </w:r>
      <w:r w:rsidRPr="00E839D9">
        <w:rPr>
          <w:rFonts w:ascii="Times New Roman" w:hAnsi="Times New Roman" w:cs="Times New Roman"/>
          <w:sz w:val="28"/>
          <w:szCs w:val="24"/>
        </w:rPr>
        <w:t>спортивная школа в п. Малиновка</w:t>
      </w:r>
      <w:r w:rsidR="00161E3C">
        <w:rPr>
          <w:rFonts w:ascii="Times New Roman" w:hAnsi="Times New Roman" w:cs="Times New Roman"/>
          <w:sz w:val="28"/>
          <w:szCs w:val="24"/>
        </w:rPr>
        <w:t xml:space="preserve">. </w:t>
      </w:r>
      <w:r w:rsidRPr="00E839D9">
        <w:rPr>
          <w:rFonts w:ascii="Times New Roman" w:hAnsi="Times New Roman" w:cs="Times New Roman"/>
          <w:sz w:val="28"/>
          <w:szCs w:val="24"/>
        </w:rPr>
        <w:t xml:space="preserve"> Проведены ремонтные работы на сумму более 20 млн</w:t>
      </w:r>
      <w:proofErr w:type="gramStart"/>
      <w:r w:rsidRPr="00E839D9">
        <w:rPr>
          <w:rFonts w:ascii="Times New Roman" w:hAnsi="Times New Roman" w:cs="Times New Roman"/>
          <w:sz w:val="28"/>
          <w:szCs w:val="24"/>
        </w:rPr>
        <w:t>.р</w:t>
      </w:r>
      <w:proofErr w:type="gramEnd"/>
      <w:r w:rsidRPr="00E839D9">
        <w:rPr>
          <w:rFonts w:ascii="Times New Roman" w:hAnsi="Times New Roman" w:cs="Times New Roman"/>
          <w:sz w:val="28"/>
          <w:szCs w:val="24"/>
        </w:rPr>
        <w:t>уб.</w:t>
      </w:r>
    </w:p>
    <w:p w:rsidR="00E839D9" w:rsidRPr="00E839D9" w:rsidRDefault="00161E3C" w:rsidP="00E839D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Кроме того в 2021 году з</w:t>
      </w:r>
      <w:r w:rsidR="00E839D9" w:rsidRPr="00E839D9">
        <w:rPr>
          <w:rFonts w:ascii="Times New Roman" w:hAnsi="Times New Roman" w:cs="Times New Roman"/>
          <w:sz w:val="28"/>
          <w:szCs w:val="24"/>
        </w:rPr>
        <w:t>а счет спонсорской помощи приобретена мебель, спортивное оборудование и инвентарь для спортивной школы в п. Малиновка на сумму более 2,5 млн. руб</w:t>
      </w:r>
      <w:proofErr w:type="gramStart"/>
      <w:r w:rsidR="00E839D9" w:rsidRPr="00E839D9">
        <w:rPr>
          <w:rFonts w:ascii="Times New Roman" w:hAnsi="Times New Roman" w:cs="Times New Roman"/>
          <w:sz w:val="28"/>
          <w:szCs w:val="24"/>
        </w:rPr>
        <w:t>.</w:t>
      </w:r>
      <w:r w:rsidR="00ED5CA3">
        <w:rPr>
          <w:rFonts w:ascii="Times New Roman" w:hAnsi="Times New Roman" w:cs="Times New Roman"/>
          <w:sz w:val="28"/>
          <w:szCs w:val="24"/>
        </w:rPr>
        <w:t>(</w:t>
      </w:r>
      <w:proofErr w:type="gramEnd"/>
      <w:r w:rsidR="00ED5CA3">
        <w:rPr>
          <w:rFonts w:ascii="Times New Roman" w:hAnsi="Times New Roman" w:cs="Times New Roman"/>
          <w:sz w:val="28"/>
          <w:szCs w:val="24"/>
        </w:rPr>
        <w:t xml:space="preserve">Спонсор </w:t>
      </w:r>
      <w:r w:rsidR="00ED5CA3" w:rsidRPr="00E839D9">
        <w:rPr>
          <w:rFonts w:ascii="Times New Roman" w:hAnsi="Times New Roman" w:cs="Times New Roman"/>
          <w:sz w:val="28"/>
          <w:szCs w:val="24"/>
        </w:rPr>
        <w:t>АО УК «</w:t>
      </w:r>
      <w:proofErr w:type="spellStart"/>
      <w:r w:rsidR="00ED5CA3" w:rsidRPr="00E839D9">
        <w:rPr>
          <w:rFonts w:ascii="Times New Roman" w:hAnsi="Times New Roman" w:cs="Times New Roman"/>
          <w:sz w:val="28"/>
          <w:szCs w:val="24"/>
        </w:rPr>
        <w:t>Кузбассразрезуголь</w:t>
      </w:r>
      <w:proofErr w:type="spellEnd"/>
      <w:r w:rsidR="00ED5CA3" w:rsidRPr="00E839D9">
        <w:rPr>
          <w:rFonts w:ascii="Times New Roman" w:hAnsi="Times New Roman" w:cs="Times New Roman"/>
          <w:sz w:val="28"/>
          <w:szCs w:val="24"/>
        </w:rPr>
        <w:t>»</w:t>
      </w:r>
      <w:r w:rsidR="00ED5CA3">
        <w:rPr>
          <w:rFonts w:ascii="Times New Roman" w:hAnsi="Times New Roman" w:cs="Times New Roman"/>
          <w:sz w:val="28"/>
          <w:szCs w:val="24"/>
        </w:rPr>
        <w:t xml:space="preserve">), </w:t>
      </w:r>
      <w:r w:rsidR="00E839D9" w:rsidRPr="00E839D9">
        <w:rPr>
          <w:rFonts w:ascii="Times New Roman" w:hAnsi="Times New Roman" w:cs="Times New Roman"/>
          <w:sz w:val="28"/>
          <w:szCs w:val="24"/>
        </w:rPr>
        <w:t>установлено светодиодное табло</w:t>
      </w:r>
      <w:r w:rsidR="00ED5CA3">
        <w:rPr>
          <w:rFonts w:ascii="Times New Roman" w:hAnsi="Times New Roman" w:cs="Times New Roman"/>
          <w:sz w:val="28"/>
          <w:szCs w:val="24"/>
        </w:rPr>
        <w:t xml:space="preserve"> на футбольном поле (за счет средств  </w:t>
      </w:r>
      <w:r w:rsidR="00ED5CA3" w:rsidRPr="00E839D9">
        <w:rPr>
          <w:rFonts w:ascii="Times New Roman" w:hAnsi="Times New Roman" w:cs="Times New Roman"/>
          <w:sz w:val="28"/>
          <w:szCs w:val="24"/>
        </w:rPr>
        <w:t>А. Головина и его семьи</w:t>
      </w:r>
      <w:r w:rsidR="00ED5CA3">
        <w:rPr>
          <w:rFonts w:ascii="Times New Roman" w:hAnsi="Times New Roman" w:cs="Times New Roman"/>
          <w:sz w:val="28"/>
          <w:szCs w:val="24"/>
        </w:rPr>
        <w:t>), заменены окна в спортивном зале ДК «Прогресс»( спонсор – Некоммерческая организация «Благотворительный фонд «</w:t>
      </w:r>
      <w:proofErr w:type="spellStart"/>
      <w:r w:rsidR="00ED5CA3">
        <w:rPr>
          <w:rFonts w:ascii="Times New Roman" w:hAnsi="Times New Roman" w:cs="Times New Roman"/>
          <w:sz w:val="28"/>
          <w:szCs w:val="24"/>
        </w:rPr>
        <w:t>Евраза</w:t>
      </w:r>
      <w:proofErr w:type="spellEnd"/>
      <w:r w:rsidR="00ED5CA3">
        <w:rPr>
          <w:rFonts w:ascii="Times New Roman" w:hAnsi="Times New Roman" w:cs="Times New Roman"/>
          <w:sz w:val="28"/>
          <w:szCs w:val="24"/>
        </w:rPr>
        <w:t xml:space="preserve"> – Сибири»)</w:t>
      </w:r>
    </w:p>
    <w:p w:rsidR="00E839D9" w:rsidRPr="00E839D9" w:rsidRDefault="00E839D9" w:rsidP="00E839D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E839D9">
        <w:rPr>
          <w:rFonts w:ascii="Times New Roman" w:hAnsi="Times New Roman" w:cs="Times New Roman"/>
          <w:sz w:val="28"/>
          <w:szCs w:val="24"/>
        </w:rPr>
        <w:t>В этом году открыта секция горных лыж для детей в возрасте 6-8 лет, а спортивный инвентарь (горные лыжи, сноуборды) для пункта проката в СТК «Гора Солнечная» приобретен за счет Управляющей компан</w:t>
      </w:r>
      <w:proofErr w:type="gramStart"/>
      <w:r w:rsidRPr="00E839D9">
        <w:rPr>
          <w:rFonts w:ascii="Times New Roman" w:hAnsi="Times New Roman" w:cs="Times New Roman"/>
          <w:sz w:val="28"/>
          <w:szCs w:val="24"/>
        </w:rPr>
        <w:t>ии ООО</w:t>
      </w:r>
      <w:proofErr w:type="gramEnd"/>
      <w:r w:rsidRPr="00E839D9">
        <w:rPr>
          <w:rFonts w:ascii="Times New Roman" w:hAnsi="Times New Roman" w:cs="Times New Roman"/>
          <w:sz w:val="28"/>
          <w:szCs w:val="24"/>
        </w:rPr>
        <w:t xml:space="preserve"> «КЭСЭР».</w:t>
      </w:r>
    </w:p>
    <w:p w:rsidR="001660E1" w:rsidRDefault="00EA76E5" w:rsidP="00247D9A">
      <w:pPr>
        <w:pStyle w:val="ac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9" type="#_x0000_t84" style="position:absolute;left:0;text-align:left;margin-left:77.7pt;margin-top:7.3pt;width:318pt;height:46.5pt;z-index:251670528">
            <v:textbox>
              <w:txbxContent>
                <w:p w:rsidR="00062E7E" w:rsidRPr="00383A09" w:rsidRDefault="00062E7E" w:rsidP="00383A09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9</w:t>
                  </w:r>
                  <w:r w:rsidRPr="00383A0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 Потребительский рынок</w:t>
                  </w:r>
                </w:p>
              </w:txbxContent>
            </v:textbox>
          </v:shape>
        </w:pict>
      </w:r>
    </w:p>
    <w:p w:rsidR="00383A09" w:rsidRDefault="00383A09" w:rsidP="00247D9A">
      <w:pPr>
        <w:pStyle w:val="ac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383A09" w:rsidRDefault="00383A09" w:rsidP="00247D9A">
      <w:pPr>
        <w:pStyle w:val="ac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DF0F42" w:rsidRPr="00741DA4" w:rsidRDefault="00DF0F42" w:rsidP="00741DA4">
      <w:pPr>
        <w:widowControl w:val="0"/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1DA4">
        <w:rPr>
          <w:rFonts w:ascii="Times New Roman" w:eastAsia="Times New Roman" w:hAnsi="Times New Roman" w:cs="Times New Roman"/>
          <w:sz w:val="28"/>
          <w:szCs w:val="28"/>
        </w:rPr>
        <w:t xml:space="preserve">В целях определения основных направлений развития торговли на территории Калтанского городского округа была разработана и принята  муниципальная программа «Развитие торговли в Калтанском городском округе на </w:t>
      </w:r>
      <w:r w:rsidRPr="00741DA4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2020 – 2024 </w:t>
      </w:r>
      <w:r w:rsidRPr="00741DA4">
        <w:rPr>
          <w:rFonts w:ascii="Times New Roman" w:eastAsia="Times New Roman" w:hAnsi="Times New Roman" w:cs="Times New Roman"/>
          <w:sz w:val="28"/>
          <w:szCs w:val="28"/>
        </w:rPr>
        <w:t xml:space="preserve"> гг.»</w:t>
      </w:r>
      <w:proofErr w:type="gramStart"/>
      <w:r w:rsidR="00741DA4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383A09" w:rsidRPr="00741DA4" w:rsidRDefault="002A4150" w:rsidP="00741DA4">
      <w:pPr>
        <w:pStyle w:val="ac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41DA4">
        <w:rPr>
          <w:rFonts w:ascii="Times New Roman" w:hAnsi="Times New Roman"/>
          <w:sz w:val="28"/>
          <w:szCs w:val="28"/>
        </w:rPr>
        <w:t xml:space="preserve">В 2021 году оборот розничной торговли незначительно вырос по сравнению с 2020 годом на 0,8% и составил 2 663,0 млн. руб. </w:t>
      </w:r>
      <w:r w:rsidR="00AB41FC" w:rsidRPr="00741DA4">
        <w:rPr>
          <w:rFonts w:ascii="Times New Roman" w:hAnsi="Times New Roman"/>
          <w:sz w:val="28"/>
          <w:szCs w:val="28"/>
        </w:rPr>
        <w:t>Оборот общественного питания составил 168 млн. руб</w:t>
      </w:r>
      <w:r w:rsidR="000E37A1" w:rsidRPr="00741DA4">
        <w:rPr>
          <w:rFonts w:ascii="Times New Roman" w:hAnsi="Times New Roman"/>
          <w:sz w:val="28"/>
          <w:szCs w:val="28"/>
        </w:rPr>
        <w:t>.</w:t>
      </w:r>
      <w:r w:rsidR="00AB41FC" w:rsidRPr="00741DA4">
        <w:rPr>
          <w:rFonts w:ascii="Times New Roman" w:hAnsi="Times New Roman"/>
          <w:sz w:val="28"/>
          <w:szCs w:val="28"/>
        </w:rPr>
        <w:t>, что больше прошлого года  на 28,4%.</w:t>
      </w:r>
    </w:p>
    <w:p w:rsidR="00DF0F42" w:rsidRPr="00741DA4" w:rsidRDefault="00DF0F42" w:rsidP="00741DA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1DA4">
        <w:rPr>
          <w:rFonts w:ascii="Times New Roman" w:hAnsi="Times New Roman" w:cs="Times New Roman"/>
          <w:sz w:val="28"/>
          <w:szCs w:val="28"/>
        </w:rPr>
        <w:t>Потребительский рынок Калтанского городского округа  представлен 186 объектами, в т. ч.: 155 магазинов (63-непродовольственных, 57- продовольственных, 35 -  смешанных), 8 павильонов; 10 киосков; 13 аптек, 33 предприятия общественного питания.</w:t>
      </w:r>
    </w:p>
    <w:p w:rsidR="00DF0F42" w:rsidRPr="00741DA4" w:rsidRDefault="00ED5CA3" w:rsidP="007E0372">
      <w:pPr>
        <w:pStyle w:val="ac"/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В</w:t>
      </w:r>
      <w:r w:rsidR="00DF0F42" w:rsidRPr="00741DA4">
        <w:rPr>
          <w:rFonts w:ascii="Times New Roman" w:eastAsia="Times New Roman" w:hAnsi="Times New Roman"/>
          <w:sz w:val="28"/>
          <w:szCs w:val="28"/>
        </w:rPr>
        <w:t xml:space="preserve"> 2021 году </w:t>
      </w:r>
      <w:r>
        <w:rPr>
          <w:rFonts w:ascii="Times New Roman" w:eastAsia="Times New Roman" w:hAnsi="Times New Roman"/>
          <w:sz w:val="28"/>
          <w:szCs w:val="28"/>
        </w:rPr>
        <w:t xml:space="preserve">на территории округа </w:t>
      </w:r>
      <w:r w:rsidR="00DF0F42" w:rsidRPr="00741DA4">
        <w:rPr>
          <w:rFonts w:ascii="Times New Roman" w:eastAsia="Times New Roman" w:hAnsi="Times New Roman"/>
          <w:sz w:val="28"/>
          <w:szCs w:val="28"/>
        </w:rPr>
        <w:t>построен</w:t>
      </w:r>
      <w:r>
        <w:rPr>
          <w:rFonts w:ascii="Times New Roman" w:eastAsia="Times New Roman" w:hAnsi="Times New Roman"/>
          <w:sz w:val="28"/>
          <w:szCs w:val="28"/>
        </w:rPr>
        <w:t>о</w:t>
      </w:r>
      <w:r w:rsidR="00DF0F42" w:rsidRPr="00741DA4">
        <w:rPr>
          <w:rFonts w:ascii="Times New Roman" w:eastAsia="Times New Roman" w:hAnsi="Times New Roman"/>
          <w:sz w:val="28"/>
          <w:szCs w:val="28"/>
        </w:rPr>
        <w:t xml:space="preserve"> 2 объекта потребительского рынка, торговая  площадь 228 м</w:t>
      </w:r>
      <w:proofErr w:type="gramStart"/>
      <w:r w:rsidR="00DF0F42" w:rsidRPr="00741DA4">
        <w:rPr>
          <w:rFonts w:ascii="Times New Roman" w:eastAsia="Times New Roman" w:hAnsi="Times New Roman"/>
          <w:sz w:val="28"/>
          <w:szCs w:val="28"/>
          <w:vertAlign w:val="superscript"/>
        </w:rPr>
        <w:t>2</w:t>
      </w:r>
      <w:proofErr w:type="gramEnd"/>
      <w:r w:rsidR="00DF0F42" w:rsidRPr="00741DA4">
        <w:rPr>
          <w:rFonts w:ascii="Times New Roman" w:eastAsia="Times New Roman" w:hAnsi="Times New Roman"/>
          <w:sz w:val="28"/>
          <w:szCs w:val="28"/>
        </w:rPr>
        <w:t xml:space="preserve"> (Магазин «Мария-Ра», ул. Комсомольская, 15/1, магазин ИП Матюшенко ул. Комсомольская, 27), после </w:t>
      </w:r>
      <w:r w:rsidR="00DF0F42" w:rsidRPr="00741DA4">
        <w:rPr>
          <w:rFonts w:ascii="Times New Roman" w:eastAsia="Times New Roman" w:hAnsi="Times New Roman"/>
          <w:sz w:val="28"/>
          <w:szCs w:val="28"/>
        </w:rPr>
        <w:lastRenderedPageBreak/>
        <w:t xml:space="preserve">реконструкции открыт  1 объект (ИП </w:t>
      </w:r>
      <w:proofErr w:type="spellStart"/>
      <w:r w:rsidR="00DF0F42" w:rsidRPr="00741DA4">
        <w:rPr>
          <w:rFonts w:ascii="Times New Roman" w:eastAsia="Times New Roman" w:hAnsi="Times New Roman"/>
          <w:sz w:val="28"/>
          <w:szCs w:val="28"/>
        </w:rPr>
        <w:t>Пирятинский</w:t>
      </w:r>
      <w:proofErr w:type="spellEnd"/>
      <w:r w:rsidR="00DF0F42" w:rsidRPr="00741DA4">
        <w:rPr>
          <w:rFonts w:ascii="Times New Roman" w:eastAsia="Times New Roman" w:hAnsi="Times New Roman"/>
          <w:sz w:val="28"/>
          <w:szCs w:val="28"/>
        </w:rPr>
        <w:t>, магазин «</w:t>
      </w:r>
      <w:proofErr w:type="spellStart"/>
      <w:r w:rsidR="00DF0F42" w:rsidRPr="00741DA4">
        <w:rPr>
          <w:rFonts w:ascii="Times New Roman" w:eastAsia="Times New Roman" w:hAnsi="Times New Roman"/>
          <w:sz w:val="28"/>
          <w:szCs w:val="28"/>
        </w:rPr>
        <w:t>СтройМакс</w:t>
      </w:r>
      <w:proofErr w:type="spellEnd"/>
      <w:r w:rsidR="00DF0F42" w:rsidRPr="00741DA4">
        <w:rPr>
          <w:rFonts w:ascii="Times New Roman" w:eastAsia="Times New Roman" w:hAnsi="Times New Roman"/>
          <w:sz w:val="28"/>
          <w:szCs w:val="28"/>
        </w:rPr>
        <w:t xml:space="preserve">»). Объем направленных инвестиций </w:t>
      </w:r>
      <w:r>
        <w:rPr>
          <w:rFonts w:ascii="Times New Roman" w:eastAsia="Times New Roman" w:hAnsi="Times New Roman"/>
          <w:sz w:val="28"/>
          <w:szCs w:val="28"/>
        </w:rPr>
        <w:t xml:space="preserve">составил около 19,3 млн. рублей, </w:t>
      </w:r>
      <w:r w:rsidR="00DF0F42" w:rsidRPr="00741DA4">
        <w:rPr>
          <w:rFonts w:ascii="Times New Roman" w:eastAsia="Times New Roman" w:hAnsi="Times New Roman"/>
          <w:sz w:val="28"/>
          <w:szCs w:val="28"/>
        </w:rPr>
        <w:t>создано дополнительно 13 рабочих мест.</w:t>
      </w:r>
    </w:p>
    <w:p w:rsidR="00DF0F42" w:rsidRPr="00741DA4" w:rsidRDefault="007E0372" w:rsidP="00741DA4">
      <w:pPr>
        <w:widowControl w:val="0"/>
        <w:tabs>
          <w:tab w:val="left" w:pos="0"/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5CA3">
        <w:rPr>
          <w:rFonts w:ascii="Times New Roman" w:hAnsi="Times New Roman" w:cs="Times New Roman"/>
          <w:sz w:val="28"/>
          <w:szCs w:val="28"/>
        </w:rPr>
        <w:t>О</w:t>
      </w:r>
      <w:r w:rsidR="00DF0F42" w:rsidRPr="00ED5CA3">
        <w:rPr>
          <w:rFonts w:ascii="Times New Roman" w:hAnsi="Times New Roman" w:cs="Times New Roman"/>
          <w:sz w:val="28"/>
          <w:szCs w:val="28"/>
        </w:rPr>
        <w:t xml:space="preserve">беспеченность торговыми площадями </w:t>
      </w:r>
      <w:r w:rsidR="00DF0F42" w:rsidRPr="00ED5CA3">
        <w:rPr>
          <w:rFonts w:ascii="Times New Roman" w:eastAsia="Times New Roman" w:hAnsi="Times New Roman" w:cs="Times New Roman"/>
          <w:sz w:val="28"/>
          <w:szCs w:val="28"/>
        </w:rPr>
        <w:t xml:space="preserve">по Калтанскому городскому округу </w:t>
      </w:r>
      <w:r w:rsidR="00ED5CA3" w:rsidRPr="00ED5CA3">
        <w:rPr>
          <w:rFonts w:ascii="Times New Roman" w:eastAsia="Times New Roman" w:hAnsi="Times New Roman" w:cs="Times New Roman"/>
          <w:sz w:val="28"/>
          <w:szCs w:val="28"/>
        </w:rPr>
        <w:t>составляет 832 м</w:t>
      </w:r>
      <w:r w:rsidR="00ED5CA3" w:rsidRPr="00ED5CA3">
        <w:rPr>
          <w:rFonts w:ascii="Segoe UI" w:eastAsia="Times New Roman" w:hAnsi="Segoe UI" w:cs="Segoe UI"/>
          <w:sz w:val="28"/>
          <w:szCs w:val="28"/>
        </w:rPr>
        <w:t>²</w:t>
      </w:r>
      <w:r w:rsidR="00ED5CA3" w:rsidRPr="00ED5CA3">
        <w:rPr>
          <w:rFonts w:ascii="Times New Roman" w:eastAsia="Times New Roman" w:hAnsi="Times New Roman" w:cs="Times New Roman"/>
          <w:sz w:val="28"/>
          <w:szCs w:val="28"/>
        </w:rPr>
        <w:t xml:space="preserve">, что </w:t>
      </w:r>
      <w:r w:rsidR="00DF0F42" w:rsidRPr="00ED5CA3">
        <w:rPr>
          <w:rFonts w:ascii="Times New Roman" w:eastAsia="Times New Roman" w:hAnsi="Times New Roman" w:cs="Times New Roman"/>
          <w:sz w:val="28"/>
          <w:szCs w:val="28"/>
        </w:rPr>
        <w:t xml:space="preserve">выше минимального областного показателя на 338 </w:t>
      </w:r>
      <w:r w:rsidR="00ED5CA3" w:rsidRPr="00ED5CA3">
        <w:rPr>
          <w:rFonts w:ascii="Times New Roman" w:eastAsia="Times New Roman" w:hAnsi="Times New Roman" w:cs="Times New Roman"/>
          <w:sz w:val="28"/>
          <w:szCs w:val="28"/>
        </w:rPr>
        <w:t>м</w:t>
      </w:r>
      <w:r w:rsidR="00ED5CA3" w:rsidRPr="00ED5CA3">
        <w:rPr>
          <w:rFonts w:ascii="Segoe UI" w:eastAsia="Times New Roman" w:hAnsi="Segoe UI" w:cs="Segoe UI"/>
          <w:sz w:val="28"/>
          <w:szCs w:val="28"/>
        </w:rPr>
        <w:t xml:space="preserve">² </w:t>
      </w:r>
      <w:r w:rsidR="00DF0F42" w:rsidRPr="00ED5CA3">
        <w:rPr>
          <w:rFonts w:ascii="Times New Roman" w:eastAsia="Times New Roman" w:hAnsi="Times New Roman" w:cs="Times New Roman"/>
          <w:sz w:val="28"/>
          <w:szCs w:val="28"/>
        </w:rPr>
        <w:t xml:space="preserve">на 1000 человек, </w:t>
      </w:r>
    </w:p>
    <w:p w:rsidR="00DF0F42" w:rsidRPr="00741DA4" w:rsidRDefault="00DF0F42" w:rsidP="00741DA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1DA4">
        <w:rPr>
          <w:rFonts w:ascii="Times New Roman" w:hAnsi="Times New Roman" w:cs="Times New Roman"/>
          <w:sz w:val="28"/>
          <w:szCs w:val="28"/>
        </w:rPr>
        <w:t xml:space="preserve">Наибольшее развитие в округе получили розничные продуктовые сети, пришедшие на наш рынок из других регионов. </w:t>
      </w:r>
      <w:proofErr w:type="gramStart"/>
      <w:r w:rsidRPr="00741DA4">
        <w:rPr>
          <w:rFonts w:ascii="Times New Roman" w:hAnsi="Times New Roman" w:cs="Times New Roman"/>
          <w:sz w:val="28"/>
          <w:szCs w:val="28"/>
        </w:rPr>
        <w:t>На 31.12.2021 г. сетевые структуры предприятий потребительского рынка представлены:6 магазинами «Мария-Ра» (г. Барнаул),2 магазинами «Монетка» ООО «Элемент-</w:t>
      </w:r>
      <w:proofErr w:type="spellStart"/>
      <w:r w:rsidRPr="00741DA4">
        <w:rPr>
          <w:rFonts w:ascii="Times New Roman" w:hAnsi="Times New Roman" w:cs="Times New Roman"/>
          <w:sz w:val="28"/>
          <w:szCs w:val="28"/>
        </w:rPr>
        <w:t>Трэйд</w:t>
      </w:r>
      <w:proofErr w:type="spellEnd"/>
      <w:r w:rsidRPr="00741DA4">
        <w:rPr>
          <w:rFonts w:ascii="Times New Roman" w:hAnsi="Times New Roman" w:cs="Times New Roman"/>
          <w:sz w:val="28"/>
          <w:szCs w:val="28"/>
        </w:rPr>
        <w:t>» (г. Екатеринбург), 3 магазинами «Пятерочка» ООО «Агроторг» (г. Санкт-Петербург), 2 магазинами «Магнит» АО «Тандер» (г. Краснодар), 3 магазинами «Ярче» ООО «</w:t>
      </w:r>
      <w:proofErr w:type="spellStart"/>
      <w:r w:rsidRPr="00741DA4">
        <w:rPr>
          <w:rFonts w:ascii="Times New Roman" w:hAnsi="Times New Roman" w:cs="Times New Roman"/>
          <w:sz w:val="28"/>
          <w:szCs w:val="28"/>
        </w:rPr>
        <w:t>Камелот</w:t>
      </w:r>
      <w:proofErr w:type="spellEnd"/>
      <w:r w:rsidRPr="00741DA4">
        <w:rPr>
          <w:rFonts w:ascii="Times New Roman" w:hAnsi="Times New Roman" w:cs="Times New Roman"/>
          <w:sz w:val="28"/>
          <w:szCs w:val="28"/>
        </w:rPr>
        <w:t>-А» (г. Томск), 1 магазином «Московская распродажа», по 1 магазину - «</w:t>
      </w:r>
      <w:proofErr w:type="spellStart"/>
      <w:r w:rsidRPr="00741DA4">
        <w:rPr>
          <w:rFonts w:ascii="Times New Roman" w:hAnsi="Times New Roman" w:cs="Times New Roman"/>
          <w:sz w:val="28"/>
          <w:szCs w:val="28"/>
        </w:rPr>
        <w:t>Новэкс</w:t>
      </w:r>
      <w:proofErr w:type="spellEnd"/>
      <w:r w:rsidRPr="00741DA4">
        <w:rPr>
          <w:rFonts w:ascii="Times New Roman" w:hAnsi="Times New Roman" w:cs="Times New Roman"/>
          <w:sz w:val="28"/>
          <w:szCs w:val="28"/>
        </w:rPr>
        <w:t>», «</w:t>
      </w:r>
      <w:r w:rsidRPr="00741DA4">
        <w:rPr>
          <w:rFonts w:ascii="Times New Roman" w:hAnsi="Times New Roman" w:cs="Times New Roman"/>
          <w:sz w:val="28"/>
          <w:szCs w:val="28"/>
          <w:lang w:val="en-US"/>
        </w:rPr>
        <w:t>DNS</w:t>
      </w:r>
      <w:r w:rsidRPr="00741DA4"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:rsidR="00DF0F42" w:rsidRPr="00741DA4" w:rsidRDefault="00DF0F42" w:rsidP="00741DA4">
      <w:pPr>
        <w:tabs>
          <w:tab w:val="left" w:pos="0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1DA4">
        <w:rPr>
          <w:rFonts w:ascii="Times New Roman" w:hAnsi="Times New Roman" w:cs="Times New Roman"/>
          <w:sz w:val="28"/>
          <w:szCs w:val="28"/>
        </w:rPr>
        <w:t xml:space="preserve">Следует отметить также, что на потребительском рынке присутствуют розничные сети местного уровня - т.е. имеются два или более торговых объекта, которые находятся под одним управлением, или используются под единым коммерческим обозначением. </w:t>
      </w:r>
    </w:p>
    <w:p w:rsidR="00DF0F42" w:rsidRPr="00741DA4" w:rsidRDefault="00DF0F42" w:rsidP="00741DA4">
      <w:pPr>
        <w:tabs>
          <w:tab w:val="left" w:pos="0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41DA4">
        <w:rPr>
          <w:rFonts w:ascii="Times New Roman" w:hAnsi="Times New Roman" w:cs="Times New Roman"/>
          <w:sz w:val="28"/>
          <w:szCs w:val="28"/>
        </w:rPr>
        <w:t xml:space="preserve">Например – ИП </w:t>
      </w:r>
      <w:proofErr w:type="spellStart"/>
      <w:r w:rsidRPr="00741DA4">
        <w:rPr>
          <w:rFonts w:ascii="Times New Roman" w:hAnsi="Times New Roman" w:cs="Times New Roman"/>
          <w:sz w:val="28"/>
          <w:szCs w:val="28"/>
        </w:rPr>
        <w:t>Ступеньков</w:t>
      </w:r>
      <w:proofErr w:type="spellEnd"/>
      <w:r w:rsidRPr="00741DA4">
        <w:rPr>
          <w:rFonts w:ascii="Times New Roman" w:hAnsi="Times New Roman" w:cs="Times New Roman"/>
          <w:sz w:val="28"/>
          <w:szCs w:val="28"/>
        </w:rPr>
        <w:t xml:space="preserve"> П.Д.» (2 торговые точки), ИП Черноусов С.Г.  (две торговые точки), ООО «Статус» (две торговые точки), ООО «Вагнер» (три торговые точки), ООО «Даниловна» (две торговые точки), «Колбасная лавка» ИП </w:t>
      </w:r>
      <w:proofErr w:type="spellStart"/>
      <w:r w:rsidRPr="00741DA4">
        <w:rPr>
          <w:rFonts w:ascii="Times New Roman" w:hAnsi="Times New Roman" w:cs="Times New Roman"/>
          <w:sz w:val="28"/>
          <w:szCs w:val="28"/>
        </w:rPr>
        <w:t>Топильская</w:t>
      </w:r>
      <w:proofErr w:type="spellEnd"/>
      <w:r w:rsidRPr="00741DA4">
        <w:rPr>
          <w:rFonts w:ascii="Times New Roman" w:hAnsi="Times New Roman" w:cs="Times New Roman"/>
          <w:sz w:val="28"/>
          <w:szCs w:val="28"/>
        </w:rPr>
        <w:t xml:space="preserve"> О.М. (2 торговые точки).</w:t>
      </w:r>
      <w:proofErr w:type="gramEnd"/>
    </w:p>
    <w:p w:rsidR="00DF0F42" w:rsidRPr="00741DA4" w:rsidRDefault="00DF0F42" w:rsidP="00741DA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1DA4">
        <w:rPr>
          <w:rFonts w:ascii="Times New Roman" w:hAnsi="Times New Roman" w:cs="Times New Roman"/>
          <w:sz w:val="28"/>
          <w:szCs w:val="28"/>
        </w:rPr>
        <w:tab/>
        <w:t xml:space="preserve">В Калтанском городском округе определено 12 площадок для организации ярмарок на 177 мест, где реализуется продукция местных товаропроизводителей и продукции, выращенной на приусадебных участках. Местные товаропроизводители имеют возможность реализовывать свою продукцию, без посредников, напрямую для населения округа. </w:t>
      </w:r>
    </w:p>
    <w:p w:rsidR="00383A09" w:rsidRDefault="00DF0F42" w:rsidP="00CA36E8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41DA4">
        <w:rPr>
          <w:rFonts w:ascii="Times New Roman" w:hAnsi="Times New Roman" w:cs="Times New Roman"/>
          <w:sz w:val="28"/>
          <w:szCs w:val="28"/>
        </w:rPr>
        <w:tab/>
        <w:t>Регулярно провод</w:t>
      </w:r>
      <w:r w:rsidR="00CA36E8">
        <w:rPr>
          <w:rFonts w:ascii="Times New Roman" w:hAnsi="Times New Roman" w:cs="Times New Roman"/>
          <w:sz w:val="28"/>
          <w:szCs w:val="28"/>
        </w:rPr>
        <w:t xml:space="preserve">ятся </w:t>
      </w:r>
      <w:r w:rsidRPr="00741DA4">
        <w:rPr>
          <w:rFonts w:ascii="Times New Roman" w:hAnsi="Times New Roman" w:cs="Times New Roman"/>
          <w:sz w:val="28"/>
          <w:szCs w:val="28"/>
        </w:rPr>
        <w:t>ярмарки</w:t>
      </w:r>
      <w:r w:rsidR="00CA36E8">
        <w:rPr>
          <w:rFonts w:ascii="Times New Roman" w:hAnsi="Times New Roman" w:cs="Times New Roman"/>
          <w:sz w:val="28"/>
          <w:szCs w:val="28"/>
        </w:rPr>
        <w:t>.</w:t>
      </w:r>
      <w:r w:rsidRPr="00741DA4">
        <w:rPr>
          <w:rFonts w:ascii="Times New Roman" w:hAnsi="Times New Roman"/>
          <w:sz w:val="28"/>
          <w:szCs w:val="28"/>
        </w:rPr>
        <w:t>За 12 месяцев 2021 года проведено 26 продовольственных ярмарок с участием предприятий-производителей Кемеровской области, а также близлежащих областей.</w:t>
      </w:r>
    </w:p>
    <w:p w:rsidR="00CA36E8" w:rsidRDefault="00CA36E8" w:rsidP="00CA36E8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96C8A" w:rsidRDefault="00EA76E5" w:rsidP="00741DA4">
      <w:pPr>
        <w:pStyle w:val="ac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40" type="#_x0000_t84" style="position:absolute;left:0;text-align:left;margin-left:79.2pt;margin-top:.65pt;width:357.75pt;height:35.9pt;z-index:251671552">
            <v:textbox>
              <w:txbxContent>
                <w:p w:rsidR="00062E7E" w:rsidRPr="00196C8A" w:rsidRDefault="00062E7E" w:rsidP="00C83385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196C8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0</w:t>
                  </w:r>
                  <w:r w:rsidRPr="00196C8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 Бюджетная система</w:t>
                  </w:r>
                </w:p>
              </w:txbxContent>
            </v:textbox>
          </v:shape>
        </w:pict>
      </w:r>
    </w:p>
    <w:p w:rsidR="00196C8A" w:rsidRDefault="00196C8A" w:rsidP="00741DA4">
      <w:pPr>
        <w:pStyle w:val="ac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196C8A" w:rsidRDefault="00196C8A" w:rsidP="00196C8A">
      <w:pPr>
        <w:pStyle w:val="a8"/>
        <w:ind w:right="115"/>
      </w:pPr>
    </w:p>
    <w:p w:rsidR="00196C8A" w:rsidRPr="00196C8A" w:rsidRDefault="00196C8A" w:rsidP="00196C8A">
      <w:pPr>
        <w:pStyle w:val="a8"/>
        <w:spacing w:line="276" w:lineRule="auto"/>
        <w:ind w:firstLine="567"/>
      </w:pPr>
      <w:r w:rsidRPr="00196C8A">
        <w:t xml:space="preserve">        В 2021 году бюджетная и налоговая политика округа, как и в предыдущие годы, была направлена на сохранение и развитие доходного потенциала, повышение эффективности бюджетных расходов и предоставление муниципальных услуг, обеспечение долгосрочной сбалансированности и устойчивости бюджета городского округа, совершенствование межбюджетных отношений.</w:t>
      </w:r>
    </w:p>
    <w:p w:rsidR="00196C8A" w:rsidRPr="00196C8A" w:rsidRDefault="00196C8A" w:rsidP="00196C8A">
      <w:pPr>
        <w:pStyle w:val="a8"/>
        <w:spacing w:line="276" w:lineRule="auto"/>
        <w:ind w:firstLine="567"/>
      </w:pPr>
      <w:r w:rsidRPr="00196C8A">
        <w:lastRenderedPageBreak/>
        <w:t>Бюджет исполнен по доходам в объеме 1450,65 млн. руб. Объем собственных налоговых и неналоговых доходов в бюджете Калтанского городского округа в 2021 году составил 401,11 млн. руб., что на 17% больше, чем в  2020 году.</w:t>
      </w:r>
    </w:p>
    <w:p w:rsidR="00196C8A" w:rsidRPr="00196C8A" w:rsidRDefault="00196C8A" w:rsidP="003E5849">
      <w:pPr>
        <w:pStyle w:val="a8"/>
        <w:tabs>
          <w:tab w:val="left" w:pos="1959"/>
          <w:tab w:val="left" w:pos="3692"/>
          <w:tab w:val="left" w:pos="4886"/>
          <w:tab w:val="left" w:pos="5231"/>
          <w:tab w:val="left" w:pos="6380"/>
          <w:tab w:val="left" w:pos="8938"/>
        </w:tabs>
        <w:spacing w:line="276" w:lineRule="auto"/>
        <w:ind w:firstLine="567"/>
      </w:pPr>
      <w:r w:rsidRPr="00196C8A">
        <w:t>Анализ</w:t>
      </w:r>
      <w:r w:rsidRPr="00196C8A">
        <w:tab/>
        <w:t>поступления</w:t>
      </w:r>
      <w:r w:rsidRPr="00196C8A">
        <w:tab/>
        <w:t>доходов</w:t>
      </w:r>
      <w:r w:rsidRPr="00196C8A">
        <w:tab/>
        <w:t>в</w:t>
      </w:r>
      <w:r w:rsidRPr="00196C8A">
        <w:tab/>
        <w:t>бюджет</w:t>
      </w:r>
      <w:r w:rsidRPr="00196C8A">
        <w:tab/>
        <w:t>городского округа</w:t>
      </w:r>
      <w:r w:rsidR="003E5849">
        <w:t xml:space="preserve"> п</w:t>
      </w:r>
      <w:r w:rsidRPr="00196C8A">
        <w:rPr>
          <w:spacing w:val="-1"/>
        </w:rPr>
        <w:t xml:space="preserve">оказывает, </w:t>
      </w:r>
      <w:r w:rsidRPr="00196C8A">
        <w:t>что большую долю в сумме налоговых  и неналоговых платежей являются:</w:t>
      </w:r>
    </w:p>
    <w:p w:rsidR="00196C8A" w:rsidRPr="00196C8A" w:rsidRDefault="00196C8A" w:rsidP="00196C8A">
      <w:pPr>
        <w:spacing w:after="0"/>
        <w:ind w:firstLine="567"/>
        <w:rPr>
          <w:rFonts w:ascii="Times New Roman" w:hAnsi="Times New Roman" w:cs="Times New Roman"/>
          <w:sz w:val="28"/>
        </w:rPr>
      </w:pPr>
      <w:r w:rsidRPr="00196C8A">
        <w:rPr>
          <w:rFonts w:ascii="Times New Roman" w:hAnsi="Times New Roman" w:cs="Times New Roman"/>
          <w:sz w:val="28"/>
        </w:rPr>
        <w:t>- налог на доходы физических лиц–51% (</w:t>
      </w:r>
      <w:r w:rsidRPr="00196C8A">
        <w:rPr>
          <w:rFonts w:ascii="Times New Roman" w:hAnsi="Times New Roman" w:cs="Times New Roman"/>
          <w:sz w:val="28"/>
          <w:szCs w:val="28"/>
        </w:rPr>
        <w:t>206,5</w:t>
      </w:r>
      <w:r w:rsidRPr="00196C8A">
        <w:rPr>
          <w:rFonts w:ascii="Times New Roman" w:hAnsi="Times New Roman" w:cs="Times New Roman"/>
          <w:sz w:val="28"/>
        </w:rPr>
        <w:t>млн</w:t>
      </w:r>
      <w:proofErr w:type="gramStart"/>
      <w:r w:rsidRPr="00196C8A">
        <w:rPr>
          <w:rFonts w:ascii="Times New Roman" w:hAnsi="Times New Roman" w:cs="Times New Roman"/>
          <w:sz w:val="28"/>
        </w:rPr>
        <w:t>.р</w:t>
      </w:r>
      <w:proofErr w:type="gramEnd"/>
      <w:r w:rsidRPr="00196C8A">
        <w:rPr>
          <w:rFonts w:ascii="Times New Roman" w:hAnsi="Times New Roman" w:cs="Times New Roman"/>
          <w:sz w:val="28"/>
        </w:rPr>
        <w:t>ублей);</w:t>
      </w:r>
    </w:p>
    <w:p w:rsidR="00196C8A" w:rsidRPr="00196C8A" w:rsidRDefault="00196C8A" w:rsidP="00196C8A">
      <w:pPr>
        <w:pStyle w:val="ac"/>
        <w:widowControl w:val="0"/>
        <w:numPr>
          <w:ilvl w:val="0"/>
          <w:numId w:val="8"/>
        </w:numPr>
        <w:tabs>
          <w:tab w:val="left" w:pos="1026"/>
        </w:tabs>
        <w:autoSpaceDE w:val="0"/>
        <w:autoSpaceDN w:val="0"/>
        <w:spacing w:after="0"/>
        <w:ind w:left="0" w:firstLine="567"/>
        <w:contextualSpacing w:val="0"/>
        <w:rPr>
          <w:rFonts w:ascii="Times New Roman" w:hAnsi="Times New Roman"/>
          <w:sz w:val="28"/>
        </w:rPr>
      </w:pPr>
      <w:r w:rsidRPr="00196C8A">
        <w:rPr>
          <w:rFonts w:ascii="Times New Roman" w:hAnsi="Times New Roman"/>
          <w:sz w:val="28"/>
        </w:rPr>
        <w:t>налоги на имущество-12% (47,8 млн</w:t>
      </w:r>
      <w:proofErr w:type="gramStart"/>
      <w:r w:rsidRPr="00196C8A">
        <w:rPr>
          <w:rFonts w:ascii="Times New Roman" w:hAnsi="Times New Roman"/>
          <w:sz w:val="28"/>
        </w:rPr>
        <w:t>.р</w:t>
      </w:r>
      <w:proofErr w:type="gramEnd"/>
      <w:r w:rsidRPr="00196C8A">
        <w:rPr>
          <w:rFonts w:ascii="Times New Roman" w:hAnsi="Times New Roman"/>
          <w:sz w:val="28"/>
        </w:rPr>
        <w:t>ублей).</w:t>
      </w:r>
    </w:p>
    <w:p w:rsidR="00196C8A" w:rsidRPr="00196C8A" w:rsidRDefault="00196C8A" w:rsidP="00196C8A">
      <w:pPr>
        <w:pStyle w:val="a8"/>
        <w:spacing w:line="276" w:lineRule="auto"/>
        <w:ind w:firstLine="567"/>
      </w:pPr>
      <w:r w:rsidRPr="00196C8A">
        <w:t>Основными направлениями налоговой политики и формирования доходов бюджета, как и в прошлом году, оставались мероприятия, обеспечивающие своевременное поступление налогов и неналоговых платежей в полном объеме.</w:t>
      </w:r>
    </w:p>
    <w:p w:rsidR="00196C8A" w:rsidRPr="00196C8A" w:rsidRDefault="00196C8A" w:rsidP="00196C8A">
      <w:pPr>
        <w:pStyle w:val="a8"/>
        <w:spacing w:line="276" w:lineRule="auto"/>
        <w:ind w:firstLine="567"/>
      </w:pPr>
      <w:r w:rsidRPr="00196C8A">
        <w:t>В рамках программы по улучшению качества управления муниципальными финансами в Калтанском городском округе работает комиссия по выявлению и регистрации объектов налогообложения.</w:t>
      </w:r>
    </w:p>
    <w:p w:rsidR="00196C8A" w:rsidRPr="00196C8A" w:rsidRDefault="00196C8A" w:rsidP="00196C8A">
      <w:pPr>
        <w:pStyle w:val="a8"/>
        <w:spacing w:line="276" w:lineRule="auto"/>
        <w:ind w:firstLine="567"/>
      </w:pPr>
      <w:r w:rsidRPr="00196C8A">
        <w:t>В  отчетном году продолжал работу антикризисный штаб по финансовому мониторингу.</w:t>
      </w:r>
    </w:p>
    <w:p w:rsidR="00196C8A" w:rsidRPr="00196C8A" w:rsidRDefault="00196C8A" w:rsidP="00196C8A">
      <w:pPr>
        <w:pStyle w:val="a8"/>
        <w:spacing w:line="276" w:lineRule="auto"/>
        <w:ind w:firstLine="567"/>
      </w:pPr>
      <w:r w:rsidRPr="00196C8A">
        <w:t xml:space="preserve">Городской бюджет в 2021 году исполнен с дефицитом в сумме 87 </w:t>
      </w:r>
      <w:r w:rsidR="003E5849">
        <w:t>тыс</w:t>
      </w:r>
      <w:r w:rsidRPr="00196C8A">
        <w:t>. рублей.</w:t>
      </w:r>
    </w:p>
    <w:p w:rsidR="00196C8A" w:rsidRPr="00196C8A" w:rsidRDefault="00196C8A" w:rsidP="00196C8A">
      <w:pPr>
        <w:pStyle w:val="a8"/>
        <w:spacing w:line="276" w:lineRule="auto"/>
        <w:ind w:firstLine="567"/>
      </w:pPr>
      <w:r w:rsidRPr="00196C8A">
        <w:t>Расходы бюджета Калтанского городского округа составили – 1450,7 млн. руб., что на 32,0 млн. руб. меньше, чем в предыдущем году.</w:t>
      </w:r>
    </w:p>
    <w:p w:rsidR="00196C8A" w:rsidRPr="00196C8A" w:rsidRDefault="00196C8A" w:rsidP="00196C8A">
      <w:pPr>
        <w:pStyle w:val="a8"/>
        <w:spacing w:line="276" w:lineRule="auto"/>
        <w:ind w:firstLine="567"/>
      </w:pPr>
      <w:r w:rsidRPr="00196C8A">
        <w:t>Наибольший удельный вес в общей сумме расходов имеют следующие направления:</w:t>
      </w:r>
    </w:p>
    <w:p w:rsidR="00196C8A" w:rsidRPr="00196C8A" w:rsidRDefault="00196C8A" w:rsidP="00196C8A">
      <w:pPr>
        <w:pStyle w:val="a8"/>
        <w:spacing w:line="276" w:lineRule="auto"/>
        <w:ind w:firstLine="567"/>
        <w:jc w:val="left"/>
      </w:pPr>
      <w:r w:rsidRPr="00196C8A">
        <w:t>-образование КГО–34,7% (503,2 млн. руб.);</w:t>
      </w:r>
    </w:p>
    <w:p w:rsidR="00196C8A" w:rsidRPr="00196C8A" w:rsidRDefault="00196C8A" w:rsidP="00196C8A">
      <w:pPr>
        <w:pStyle w:val="a8"/>
        <w:spacing w:line="276" w:lineRule="auto"/>
        <w:ind w:firstLine="567"/>
        <w:jc w:val="left"/>
      </w:pPr>
      <w:r w:rsidRPr="00196C8A">
        <w:t>-ЖКХ КГО– 30,1 % (435,7 млн. руб.);</w:t>
      </w:r>
    </w:p>
    <w:p w:rsidR="00196C8A" w:rsidRPr="00196C8A" w:rsidRDefault="00196C8A" w:rsidP="00196C8A">
      <w:pPr>
        <w:pStyle w:val="a8"/>
        <w:spacing w:line="276" w:lineRule="auto"/>
        <w:ind w:firstLine="567"/>
        <w:jc w:val="left"/>
      </w:pPr>
      <w:r w:rsidRPr="00196C8A">
        <w:t>-социальная политика КГО–10,8% (157,0 млн. руб.);</w:t>
      </w:r>
    </w:p>
    <w:p w:rsidR="00196C8A" w:rsidRPr="00196C8A" w:rsidRDefault="00196C8A" w:rsidP="00196C8A">
      <w:pPr>
        <w:pStyle w:val="a8"/>
        <w:spacing w:line="276" w:lineRule="auto"/>
        <w:ind w:firstLine="567"/>
        <w:jc w:val="left"/>
      </w:pPr>
      <w:r w:rsidRPr="00196C8A">
        <w:t>-</w:t>
      </w:r>
      <w:proofErr w:type="gramStart"/>
      <w:r w:rsidRPr="00196C8A">
        <w:t>национальная</w:t>
      </w:r>
      <w:proofErr w:type="gramEnd"/>
      <w:r w:rsidRPr="00196C8A">
        <w:t xml:space="preserve"> экономика–6,0% (86,9 млн. руб.).</w:t>
      </w:r>
    </w:p>
    <w:p w:rsidR="00196C8A" w:rsidRPr="00196C8A" w:rsidRDefault="00196C8A" w:rsidP="00196C8A">
      <w:pPr>
        <w:pStyle w:val="a8"/>
        <w:spacing w:line="276" w:lineRule="auto"/>
        <w:ind w:firstLine="567"/>
      </w:pPr>
      <w:r w:rsidRPr="00196C8A">
        <w:t xml:space="preserve">Анализ расходования средств показывает, что приоритетными направлениями исполнения бюджета являются: </w:t>
      </w:r>
      <w:r w:rsidR="003E5849">
        <w:t xml:space="preserve">своевременная выплата </w:t>
      </w:r>
      <w:r w:rsidRPr="00196C8A">
        <w:t>заработн</w:t>
      </w:r>
      <w:r w:rsidR="003E5849">
        <w:t xml:space="preserve">ой </w:t>
      </w:r>
      <w:r w:rsidRPr="00196C8A">
        <w:t xml:space="preserve"> плат</w:t>
      </w:r>
      <w:r w:rsidR="003E5849">
        <w:t>ы и</w:t>
      </w:r>
      <w:r w:rsidRPr="00196C8A">
        <w:t xml:space="preserve"> социальны</w:t>
      </w:r>
      <w:r w:rsidR="003E5849">
        <w:t>х</w:t>
      </w:r>
      <w:r w:rsidRPr="00196C8A">
        <w:t xml:space="preserve"> выплат, вопросы жизнеобеспечения города.</w:t>
      </w:r>
    </w:p>
    <w:p w:rsidR="00196C8A" w:rsidRPr="00196C8A" w:rsidRDefault="00196C8A" w:rsidP="00196C8A">
      <w:pPr>
        <w:pStyle w:val="a8"/>
        <w:spacing w:line="276" w:lineRule="auto"/>
        <w:ind w:firstLine="567"/>
      </w:pPr>
      <w:r w:rsidRPr="00196C8A">
        <w:t>В городском округе отсутствуют организации, находящиеся в стадии банкротства. Отсутствует задолженность по оплате труда в муниципальных учреждениях.</w:t>
      </w:r>
    </w:p>
    <w:p w:rsidR="00196C8A" w:rsidRPr="00196C8A" w:rsidRDefault="00196C8A" w:rsidP="00196C8A">
      <w:pPr>
        <w:pStyle w:val="a8"/>
        <w:spacing w:line="276" w:lineRule="auto"/>
        <w:ind w:firstLine="567"/>
      </w:pPr>
      <w:r w:rsidRPr="00196C8A">
        <w:t>В плановом периоде 2022-2024 годов при формировании бюджета Калтанского городского округа, как и в предыдущие годы, остаются следующие основные направления бюджетной политики:</w:t>
      </w:r>
    </w:p>
    <w:p w:rsidR="00196C8A" w:rsidRPr="00196C8A" w:rsidRDefault="003E5849" w:rsidP="00196C8A">
      <w:pPr>
        <w:pStyle w:val="a8"/>
        <w:spacing w:line="276" w:lineRule="auto"/>
        <w:ind w:firstLine="567"/>
      </w:pPr>
      <w:r>
        <w:t xml:space="preserve">- </w:t>
      </w:r>
      <w:r w:rsidR="00196C8A" w:rsidRPr="00196C8A">
        <w:t xml:space="preserve">определение четких приоритетов использования бюджетных средств с учетом текущей экономической ситуации: при планировании бюджетных ассигнований детально оценивается содержание муниципальных программ </w:t>
      </w:r>
      <w:r w:rsidR="00196C8A" w:rsidRPr="00196C8A">
        <w:lastRenderedPageBreak/>
        <w:t>городского округа, соразмерность объемов их финансовому обеспечению с реальными возможностями бюджета городского округа;</w:t>
      </w:r>
    </w:p>
    <w:p w:rsidR="00196C8A" w:rsidRPr="00196C8A" w:rsidRDefault="003E5849" w:rsidP="00196C8A">
      <w:pPr>
        <w:pStyle w:val="a8"/>
        <w:spacing w:line="276" w:lineRule="auto"/>
        <w:ind w:firstLine="567"/>
      </w:pPr>
      <w:r>
        <w:t xml:space="preserve">- </w:t>
      </w:r>
      <w:r w:rsidR="00196C8A" w:rsidRPr="00196C8A">
        <w:t>обеспечение долгосрочной сбалансированности и устойчивости бюджета Калтанского городского округа;</w:t>
      </w:r>
    </w:p>
    <w:p w:rsidR="00196C8A" w:rsidRPr="00196C8A" w:rsidRDefault="003E5849" w:rsidP="00196C8A">
      <w:pPr>
        <w:pStyle w:val="a8"/>
        <w:spacing w:line="276" w:lineRule="auto"/>
        <w:ind w:firstLine="567"/>
      </w:pPr>
      <w:r>
        <w:t xml:space="preserve">- </w:t>
      </w:r>
      <w:r w:rsidR="00196C8A" w:rsidRPr="00196C8A">
        <w:t>безусловное исполнение принятых социальных обязательств; повышение эффективности бюджетных расходов;</w:t>
      </w:r>
    </w:p>
    <w:p w:rsidR="00196C8A" w:rsidRPr="00196C8A" w:rsidRDefault="003E5849" w:rsidP="00196C8A">
      <w:pPr>
        <w:pStyle w:val="a8"/>
        <w:spacing w:line="276" w:lineRule="auto"/>
        <w:ind w:firstLine="567"/>
      </w:pPr>
      <w:r>
        <w:t xml:space="preserve">- </w:t>
      </w:r>
      <w:r w:rsidR="00196C8A" w:rsidRPr="00196C8A">
        <w:t>повышение заработной платы работник</w:t>
      </w:r>
      <w:r w:rsidR="00C83385">
        <w:t>ам</w:t>
      </w:r>
      <w:r w:rsidR="00196C8A" w:rsidRPr="00196C8A">
        <w:t xml:space="preserve"> бюджетной сферы;</w:t>
      </w:r>
    </w:p>
    <w:p w:rsidR="00196C8A" w:rsidRPr="00196C8A" w:rsidRDefault="00C83385" w:rsidP="00196C8A">
      <w:pPr>
        <w:pStyle w:val="a8"/>
        <w:spacing w:line="276" w:lineRule="auto"/>
        <w:ind w:firstLine="567"/>
      </w:pPr>
      <w:r>
        <w:t xml:space="preserve">- </w:t>
      </w:r>
      <w:r w:rsidR="00196C8A" w:rsidRPr="00196C8A">
        <w:t>финансовое обеспечение реализации ключевых для Калтанского городского округа задач, в том числе: дальнейшее развитие сферы образования, физической культуры и спорта, обеспечение комфортной среды проживания, поддержка бизнеса и улучшение условий предпринимательской деятельности;</w:t>
      </w:r>
    </w:p>
    <w:p w:rsidR="00196C8A" w:rsidRPr="00196C8A" w:rsidRDefault="00C83385" w:rsidP="00196C8A">
      <w:pPr>
        <w:pStyle w:val="a8"/>
        <w:spacing w:line="276" w:lineRule="auto"/>
        <w:ind w:firstLine="567"/>
      </w:pPr>
      <w:r>
        <w:t xml:space="preserve">- </w:t>
      </w:r>
      <w:r w:rsidR="00196C8A" w:rsidRPr="00196C8A">
        <w:t>повышение доступности и качества муниципальных услуг;</w:t>
      </w:r>
    </w:p>
    <w:p w:rsidR="00196C8A" w:rsidRPr="00196C8A" w:rsidRDefault="00C83385" w:rsidP="00196C8A">
      <w:pPr>
        <w:pStyle w:val="a8"/>
        <w:spacing w:line="276" w:lineRule="auto"/>
        <w:ind w:firstLine="567"/>
      </w:pPr>
      <w:r>
        <w:t xml:space="preserve">- </w:t>
      </w:r>
      <w:r w:rsidR="00196C8A" w:rsidRPr="00196C8A">
        <w:t>обеспечение открытости и прозрачности бюджетного процесса и вовлечение в него граждан;</w:t>
      </w:r>
    </w:p>
    <w:p w:rsidR="00196C8A" w:rsidRDefault="00C83385" w:rsidP="00196C8A">
      <w:pPr>
        <w:pStyle w:val="a8"/>
        <w:spacing w:line="276" w:lineRule="auto"/>
        <w:ind w:firstLine="567"/>
      </w:pPr>
      <w:r>
        <w:t xml:space="preserve">- </w:t>
      </w:r>
      <w:r w:rsidR="00196C8A" w:rsidRPr="00196C8A">
        <w:t>поддержание умеренной долговой нагрузки на бюджет Калтанского городского округа.</w:t>
      </w:r>
    </w:p>
    <w:p w:rsidR="00C83385" w:rsidRDefault="00C83385" w:rsidP="00196C8A">
      <w:pPr>
        <w:pStyle w:val="a8"/>
        <w:spacing w:line="276" w:lineRule="auto"/>
        <w:ind w:firstLine="567"/>
      </w:pPr>
    </w:p>
    <w:p w:rsidR="00C83385" w:rsidRPr="00196C8A" w:rsidRDefault="00C83385" w:rsidP="00196C8A">
      <w:pPr>
        <w:pStyle w:val="a8"/>
        <w:spacing w:line="276" w:lineRule="auto"/>
        <w:ind w:firstLine="567"/>
      </w:pPr>
    </w:p>
    <w:p w:rsidR="00E709CA" w:rsidRDefault="00E709CA" w:rsidP="00247D9A">
      <w:pPr>
        <w:pStyle w:val="ac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E709CA" w:rsidRPr="00247D9A" w:rsidRDefault="00E709CA" w:rsidP="00247D9A">
      <w:pPr>
        <w:pStyle w:val="ac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2A4150" w:rsidRDefault="002A4150" w:rsidP="006858EA">
      <w:pPr>
        <w:pStyle w:val="31"/>
        <w:tabs>
          <w:tab w:val="left" w:pos="-5245"/>
          <w:tab w:val="left" w:pos="142"/>
          <w:tab w:val="left" w:pos="900"/>
          <w:tab w:val="left" w:pos="1080"/>
          <w:tab w:val="left" w:pos="1260"/>
        </w:tabs>
        <w:spacing w:before="0" w:line="276" w:lineRule="auto"/>
        <w:ind w:firstLine="567"/>
        <w:jc w:val="both"/>
        <w:rPr>
          <w:bCs/>
          <w:iCs/>
          <w:szCs w:val="28"/>
        </w:rPr>
      </w:pPr>
    </w:p>
    <w:p w:rsidR="002A4150" w:rsidRDefault="002A4150" w:rsidP="006858EA">
      <w:pPr>
        <w:pStyle w:val="31"/>
        <w:tabs>
          <w:tab w:val="left" w:pos="-5245"/>
          <w:tab w:val="left" w:pos="142"/>
          <w:tab w:val="left" w:pos="900"/>
          <w:tab w:val="left" w:pos="1080"/>
          <w:tab w:val="left" w:pos="1260"/>
        </w:tabs>
        <w:spacing w:before="0" w:line="276" w:lineRule="auto"/>
        <w:ind w:firstLine="567"/>
        <w:jc w:val="both"/>
        <w:rPr>
          <w:bCs/>
          <w:iCs/>
          <w:szCs w:val="28"/>
        </w:rPr>
      </w:pPr>
    </w:p>
    <w:p w:rsidR="009F63D6" w:rsidRDefault="009F63D6" w:rsidP="00A82D86">
      <w:pPr>
        <w:pStyle w:val="a5"/>
        <w:tabs>
          <w:tab w:val="left" w:pos="142"/>
        </w:tabs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F63D6" w:rsidRDefault="009F63D6" w:rsidP="00A82D86">
      <w:pPr>
        <w:pStyle w:val="a5"/>
        <w:tabs>
          <w:tab w:val="left" w:pos="142"/>
        </w:tabs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F63D6" w:rsidRDefault="009F63D6" w:rsidP="00A82D86">
      <w:pPr>
        <w:pStyle w:val="a5"/>
        <w:tabs>
          <w:tab w:val="left" w:pos="142"/>
        </w:tabs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F63D6" w:rsidRDefault="009F63D6" w:rsidP="00A82D86">
      <w:pPr>
        <w:pStyle w:val="a5"/>
        <w:tabs>
          <w:tab w:val="left" w:pos="142"/>
        </w:tabs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F63D6" w:rsidRDefault="009F63D6" w:rsidP="00A82D86">
      <w:pPr>
        <w:pStyle w:val="a5"/>
        <w:tabs>
          <w:tab w:val="left" w:pos="142"/>
        </w:tabs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F63D6" w:rsidRDefault="009F63D6" w:rsidP="00A82D86">
      <w:pPr>
        <w:pStyle w:val="a5"/>
        <w:tabs>
          <w:tab w:val="left" w:pos="142"/>
        </w:tabs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F63D6" w:rsidRDefault="009F63D6" w:rsidP="00A82D86">
      <w:pPr>
        <w:pStyle w:val="a5"/>
        <w:tabs>
          <w:tab w:val="left" w:pos="142"/>
        </w:tabs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F63D6" w:rsidRDefault="009F63D6" w:rsidP="00A82D86">
      <w:pPr>
        <w:pStyle w:val="a5"/>
        <w:tabs>
          <w:tab w:val="left" w:pos="142"/>
        </w:tabs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F63D6" w:rsidRDefault="009F63D6" w:rsidP="00A82D86">
      <w:pPr>
        <w:pStyle w:val="a5"/>
        <w:tabs>
          <w:tab w:val="left" w:pos="142"/>
        </w:tabs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F63D6" w:rsidRDefault="009F63D6" w:rsidP="00A82D86">
      <w:pPr>
        <w:pStyle w:val="a5"/>
        <w:tabs>
          <w:tab w:val="left" w:pos="142"/>
        </w:tabs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F63D6" w:rsidRDefault="009F63D6" w:rsidP="00A82D86">
      <w:pPr>
        <w:pStyle w:val="a5"/>
        <w:tabs>
          <w:tab w:val="left" w:pos="142"/>
        </w:tabs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F63D6" w:rsidRDefault="009F63D6" w:rsidP="00A82D86">
      <w:pPr>
        <w:pStyle w:val="a5"/>
        <w:tabs>
          <w:tab w:val="left" w:pos="142"/>
        </w:tabs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F63D6" w:rsidRDefault="009F63D6" w:rsidP="00A82D86">
      <w:pPr>
        <w:pStyle w:val="a5"/>
        <w:tabs>
          <w:tab w:val="left" w:pos="142"/>
        </w:tabs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F63D6" w:rsidRDefault="009F63D6" w:rsidP="00A82D86">
      <w:pPr>
        <w:pStyle w:val="a5"/>
        <w:tabs>
          <w:tab w:val="left" w:pos="142"/>
        </w:tabs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F63D6" w:rsidRDefault="009F63D6" w:rsidP="00A82D86">
      <w:pPr>
        <w:pStyle w:val="a5"/>
        <w:tabs>
          <w:tab w:val="left" w:pos="142"/>
        </w:tabs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F63D6" w:rsidRDefault="009F63D6" w:rsidP="00A82D86">
      <w:pPr>
        <w:pStyle w:val="a5"/>
        <w:tabs>
          <w:tab w:val="left" w:pos="142"/>
        </w:tabs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F63D6" w:rsidRDefault="009F63D6" w:rsidP="00A82D86">
      <w:pPr>
        <w:pStyle w:val="a5"/>
        <w:tabs>
          <w:tab w:val="left" w:pos="142"/>
        </w:tabs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sectPr w:rsidR="009F63D6" w:rsidSect="004E26CB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76E5" w:rsidRDefault="00EA76E5" w:rsidP="00A82D86">
      <w:pPr>
        <w:spacing w:after="0" w:line="240" w:lineRule="auto"/>
      </w:pPr>
      <w:r>
        <w:separator/>
      </w:r>
    </w:p>
  </w:endnote>
  <w:endnote w:type="continuationSeparator" w:id="0">
    <w:p w:rsidR="00EA76E5" w:rsidRDefault="00EA76E5" w:rsidP="00A82D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;Times New Roman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MT;Arial Unicode MS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76E5" w:rsidRDefault="00EA76E5" w:rsidP="00A82D86">
      <w:pPr>
        <w:spacing w:after="0" w:line="240" w:lineRule="auto"/>
      </w:pPr>
      <w:r>
        <w:separator/>
      </w:r>
    </w:p>
  </w:footnote>
  <w:footnote w:type="continuationSeparator" w:id="0">
    <w:p w:rsidR="00EA76E5" w:rsidRDefault="00EA76E5" w:rsidP="00A82D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95034"/>
    <w:multiLevelType w:val="hybridMultilevel"/>
    <w:tmpl w:val="53123CFE"/>
    <w:lvl w:ilvl="0" w:tplc="43EC462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D04C89"/>
    <w:multiLevelType w:val="multilevel"/>
    <w:tmpl w:val="C532813E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color w:val="000000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2742392"/>
    <w:multiLevelType w:val="hybridMultilevel"/>
    <w:tmpl w:val="99FCCF32"/>
    <w:lvl w:ilvl="0" w:tplc="5756D470">
      <w:numFmt w:val="bullet"/>
      <w:lvlText w:val="-"/>
      <w:lvlJc w:val="left"/>
      <w:pPr>
        <w:ind w:left="155" w:hanging="1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E889278">
      <w:numFmt w:val="bullet"/>
      <w:lvlText w:val="•"/>
      <w:lvlJc w:val="left"/>
      <w:pPr>
        <w:ind w:left="1192" w:hanging="160"/>
      </w:pPr>
      <w:rPr>
        <w:rFonts w:hint="default"/>
        <w:lang w:val="ru-RU" w:eastAsia="en-US" w:bidi="ar-SA"/>
      </w:rPr>
    </w:lvl>
    <w:lvl w:ilvl="2" w:tplc="9C18C18C">
      <w:numFmt w:val="bullet"/>
      <w:lvlText w:val="•"/>
      <w:lvlJc w:val="left"/>
      <w:pPr>
        <w:ind w:left="2225" w:hanging="160"/>
      </w:pPr>
      <w:rPr>
        <w:rFonts w:hint="default"/>
        <w:lang w:val="ru-RU" w:eastAsia="en-US" w:bidi="ar-SA"/>
      </w:rPr>
    </w:lvl>
    <w:lvl w:ilvl="3" w:tplc="C7FA52A2">
      <w:numFmt w:val="bullet"/>
      <w:lvlText w:val="•"/>
      <w:lvlJc w:val="left"/>
      <w:pPr>
        <w:ind w:left="3257" w:hanging="160"/>
      </w:pPr>
      <w:rPr>
        <w:rFonts w:hint="default"/>
        <w:lang w:val="ru-RU" w:eastAsia="en-US" w:bidi="ar-SA"/>
      </w:rPr>
    </w:lvl>
    <w:lvl w:ilvl="4" w:tplc="61FC814C">
      <w:numFmt w:val="bullet"/>
      <w:lvlText w:val="•"/>
      <w:lvlJc w:val="left"/>
      <w:pPr>
        <w:ind w:left="4290" w:hanging="160"/>
      </w:pPr>
      <w:rPr>
        <w:rFonts w:hint="default"/>
        <w:lang w:val="ru-RU" w:eastAsia="en-US" w:bidi="ar-SA"/>
      </w:rPr>
    </w:lvl>
    <w:lvl w:ilvl="5" w:tplc="CC3A5404">
      <w:numFmt w:val="bullet"/>
      <w:lvlText w:val="•"/>
      <w:lvlJc w:val="left"/>
      <w:pPr>
        <w:ind w:left="5322" w:hanging="160"/>
      </w:pPr>
      <w:rPr>
        <w:rFonts w:hint="default"/>
        <w:lang w:val="ru-RU" w:eastAsia="en-US" w:bidi="ar-SA"/>
      </w:rPr>
    </w:lvl>
    <w:lvl w:ilvl="6" w:tplc="9A78907A">
      <w:numFmt w:val="bullet"/>
      <w:lvlText w:val="•"/>
      <w:lvlJc w:val="left"/>
      <w:pPr>
        <w:ind w:left="6355" w:hanging="160"/>
      </w:pPr>
      <w:rPr>
        <w:rFonts w:hint="default"/>
        <w:lang w:val="ru-RU" w:eastAsia="en-US" w:bidi="ar-SA"/>
      </w:rPr>
    </w:lvl>
    <w:lvl w:ilvl="7" w:tplc="15DC1B82">
      <w:numFmt w:val="bullet"/>
      <w:lvlText w:val="•"/>
      <w:lvlJc w:val="left"/>
      <w:pPr>
        <w:ind w:left="7387" w:hanging="160"/>
      </w:pPr>
      <w:rPr>
        <w:rFonts w:hint="default"/>
        <w:lang w:val="ru-RU" w:eastAsia="en-US" w:bidi="ar-SA"/>
      </w:rPr>
    </w:lvl>
    <w:lvl w:ilvl="8" w:tplc="BB18214C">
      <w:numFmt w:val="bullet"/>
      <w:lvlText w:val="•"/>
      <w:lvlJc w:val="left"/>
      <w:pPr>
        <w:ind w:left="8420" w:hanging="160"/>
      </w:pPr>
      <w:rPr>
        <w:rFonts w:hint="default"/>
        <w:lang w:val="ru-RU" w:eastAsia="en-US" w:bidi="ar-SA"/>
      </w:rPr>
    </w:lvl>
  </w:abstractNum>
  <w:abstractNum w:abstractNumId="3">
    <w:nsid w:val="2C3A5E01"/>
    <w:multiLevelType w:val="hybridMultilevel"/>
    <w:tmpl w:val="B4965E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E2203FA"/>
    <w:multiLevelType w:val="hybridMultilevel"/>
    <w:tmpl w:val="875A02CE"/>
    <w:lvl w:ilvl="0" w:tplc="43EC462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510639B"/>
    <w:multiLevelType w:val="multilevel"/>
    <w:tmpl w:val="EF74F29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B7A7885"/>
    <w:multiLevelType w:val="multilevel"/>
    <w:tmpl w:val="0016C284"/>
    <w:lvl w:ilvl="0">
      <w:start w:val="1"/>
      <w:numFmt w:val="decimal"/>
      <w:suff w:val="space"/>
      <w:lvlText w:val="%1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7">
    <w:nsid w:val="5D0F61EF"/>
    <w:multiLevelType w:val="hybridMultilevel"/>
    <w:tmpl w:val="4EF45CE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92" w:hanging="360"/>
      </w:pPr>
      <w:rPr>
        <w:rFonts w:ascii="Wingdings" w:hAnsi="Wingdings" w:hint="default"/>
      </w:rPr>
    </w:lvl>
  </w:abstractNum>
  <w:abstractNum w:abstractNumId="8">
    <w:nsid w:val="6FCC36A4"/>
    <w:multiLevelType w:val="hybridMultilevel"/>
    <w:tmpl w:val="D09EDFBE"/>
    <w:lvl w:ilvl="0" w:tplc="4832F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5"/>
  </w:num>
  <w:num w:numId="7">
    <w:abstractNumId w:val="8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60FE5"/>
    <w:rsid w:val="00004629"/>
    <w:rsid w:val="00005DAE"/>
    <w:rsid w:val="00013E4E"/>
    <w:rsid w:val="00014158"/>
    <w:rsid w:val="00032CCA"/>
    <w:rsid w:val="0004535F"/>
    <w:rsid w:val="00062E7E"/>
    <w:rsid w:val="00063FCF"/>
    <w:rsid w:val="00067BB4"/>
    <w:rsid w:val="00074CA0"/>
    <w:rsid w:val="000C044B"/>
    <w:rsid w:val="000C1C40"/>
    <w:rsid w:val="000D2ADB"/>
    <w:rsid w:val="000E0F81"/>
    <w:rsid w:val="000E37A1"/>
    <w:rsid w:val="000E45F2"/>
    <w:rsid w:val="000E5166"/>
    <w:rsid w:val="000F1940"/>
    <w:rsid w:val="000F6981"/>
    <w:rsid w:val="00127E72"/>
    <w:rsid w:val="00130F49"/>
    <w:rsid w:val="0015619F"/>
    <w:rsid w:val="00161E3C"/>
    <w:rsid w:val="001660E1"/>
    <w:rsid w:val="001739C0"/>
    <w:rsid w:val="00181257"/>
    <w:rsid w:val="00181A24"/>
    <w:rsid w:val="00185016"/>
    <w:rsid w:val="00191DFF"/>
    <w:rsid w:val="00194C81"/>
    <w:rsid w:val="001956C9"/>
    <w:rsid w:val="00196C8A"/>
    <w:rsid w:val="001A6082"/>
    <w:rsid w:val="001B6E94"/>
    <w:rsid w:val="001C0352"/>
    <w:rsid w:val="001D6AD9"/>
    <w:rsid w:val="001E138A"/>
    <w:rsid w:val="0020657D"/>
    <w:rsid w:val="002152B5"/>
    <w:rsid w:val="002244D5"/>
    <w:rsid w:val="00231D34"/>
    <w:rsid w:val="00236585"/>
    <w:rsid w:val="002458A5"/>
    <w:rsid w:val="00247D9A"/>
    <w:rsid w:val="00264FA3"/>
    <w:rsid w:val="00284799"/>
    <w:rsid w:val="002A2F41"/>
    <w:rsid w:val="002A4150"/>
    <w:rsid w:val="002A593B"/>
    <w:rsid w:val="002A7160"/>
    <w:rsid w:val="002A78DD"/>
    <w:rsid w:val="002B1757"/>
    <w:rsid w:val="002B6133"/>
    <w:rsid w:val="002B6A0D"/>
    <w:rsid w:val="002C6F76"/>
    <w:rsid w:val="002D51DE"/>
    <w:rsid w:val="002F438E"/>
    <w:rsid w:val="00305B63"/>
    <w:rsid w:val="00315A6D"/>
    <w:rsid w:val="00326500"/>
    <w:rsid w:val="003268EF"/>
    <w:rsid w:val="00332723"/>
    <w:rsid w:val="003426B2"/>
    <w:rsid w:val="00346275"/>
    <w:rsid w:val="00383A09"/>
    <w:rsid w:val="0038638E"/>
    <w:rsid w:val="003A0D3F"/>
    <w:rsid w:val="003A4587"/>
    <w:rsid w:val="003B477D"/>
    <w:rsid w:val="003B5208"/>
    <w:rsid w:val="003B5A08"/>
    <w:rsid w:val="003C3116"/>
    <w:rsid w:val="003D6CED"/>
    <w:rsid w:val="003E3C12"/>
    <w:rsid w:val="003E44AB"/>
    <w:rsid w:val="003E5849"/>
    <w:rsid w:val="003E63A0"/>
    <w:rsid w:val="003F18B8"/>
    <w:rsid w:val="00425887"/>
    <w:rsid w:val="00427945"/>
    <w:rsid w:val="00456514"/>
    <w:rsid w:val="00464C5F"/>
    <w:rsid w:val="004767BE"/>
    <w:rsid w:val="00484DCF"/>
    <w:rsid w:val="004A2781"/>
    <w:rsid w:val="004A5686"/>
    <w:rsid w:val="004B2ACD"/>
    <w:rsid w:val="004B4F1E"/>
    <w:rsid w:val="004C2528"/>
    <w:rsid w:val="004E26CB"/>
    <w:rsid w:val="004F5603"/>
    <w:rsid w:val="005029E1"/>
    <w:rsid w:val="005053AF"/>
    <w:rsid w:val="00513F9A"/>
    <w:rsid w:val="00515B03"/>
    <w:rsid w:val="0053396D"/>
    <w:rsid w:val="005360E0"/>
    <w:rsid w:val="005565FE"/>
    <w:rsid w:val="005631CC"/>
    <w:rsid w:val="00572AE0"/>
    <w:rsid w:val="005859E8"/>
    <w:rsid w:val="0059128B"/>
    <w:rsid w:val="00593218"/>
    <w:rsid w:val="005A154E"/>
    <w:rsid w:val="005A2BD2"/>
    <w:rsid w:val="005A45F5"/>
    <w:rsid w:val="005A5295"/>
    <w:rsid w:val="005B0BBD"/>
    <w:rsid w:val="005C533F"/>
    <w:rsid w:val="005C5807"/>
    <w:rsid w:val="005F7A20"/>
    <w:rsid w:val="00603F85"/>
    <w:rsid w:val="00610FE4"/>
    <w:rsid w:val="006202B4"/>
    <w:rsid w:val="006205D4"/>
    <w:rsid w:val="006259A7"/>
    <w:rsid w:val="00635207"/>
    <w:rsid w:val="00637E6C"/>
    <w:rsid w:val="00644882"/>
    <w:rsid w:val="00676D5F"/>
    <w:rsid w:val="006770F6"/>
    <w:rsid w:val="00682A7D"/>
    <w:rsid w:val="006858EA"/>
    <w:rsid w:val="006B3E8F"/>
    <w:rsid w:val="006B6DEF"/>
    <w:rsid w:val="006D2502"/>
    <w:rsid w:val="006E3F39"/>
    <w:rsid w:val="006E665C"/>
    <w:rsid w:val="007049C9"/>
    <w:rsid w:val="0071452E"/>
    <w:rsid w:val="007229C7"/>
    <w:rsid w:val="00741DA4"/>
    <w:rsid w:val="00747761"/>
    <w:rsid w:val="00753A2E"/>
    <w:rsid w:val="00753FD4"/>
    <w:rsid w:val="00754305"/>
    <w:rsid w:val="00781785"/>
    <w:rsid w:val="00796B71"/>
    <w:rsid w:val="007A2F0A"/>
    <w:rsid w:val="007B07F6"/>
    <w:rsid w:val="007C468A"/>
    <w:rsid w:val="007D19CE"/>
    <w:rsid w:val="007E0372"/>
    <w:rsid w:val="007E2CD4"/>
    <w:rsid w:val="007F244C"/>
    <w:rsid w:val="007F324A"/>
    <w:rsid w:val="007F6538"/>
    <w:rsid w:val="00801A5B"/>
    <w:rsid w:val="00835CEF"/>
    <w:rsid w:val="00844DB8"/>
    <w:rsid w:val="00851D15"/>
    <w:rsid w:val="00856717"/>
    <w:rsid w:val="00866DF5"/>
    <w:rsid w:val="0086764E"/>
    <w:rsid w:val="00877E2D"/>
    <w:rsid w:val="00894CAD"/>
    <w:rsid w:val="00897416"/>
    <w:rsid w:val="008A17F3"/>
    <w:rsid w:val="008B14BC"/>
    <w:rsid w:val="008B7129"/>
    <w:rsid w:val="008C6DAA"/>
    <w:rsid w:val="008D1D4B"/>
    <w:rsid w:val="008E2457"/>
    <w:rsid w:val="008F1575"/>
    <w:rsid w:val="00941ECF"/>
    <w:rsid w:val="009429F0"/>
    <w:rsid w:val="00951B4F"/>
    <w:rsid w:val="00952CD7"/>
    <w:rsid w:val="009600C7"/>
    <w:rsid w:val="00960FE5"/>
    <w:rsid w:val="00963B4C"/>
    <w:rsid w:val="00964517"/>
    <w:rsid w:val="00966B90"/>
    <w:rsid w:val="00977B76"/>
    <w:rsid w:val="009A1C42"/>
    <w:rsid w:val="009A5D34"/>
    <w:rsid w:val="009B01A9"/>
    <w:rsid w:val="009C13C4"/>
    <w:rsid w:val="009C30A9"/>
    <w:rsid w:val="009D6274"/>
    <w:rsid w:val="009E4ED6"/>
    <w:rsid w:val="009F63D6"/>
    <w:rsid w:val="009F6A67"/>
    <w:rsid w:val="009F7D02"/>
    <w:rsid w:val="00A0543A"/>
    <w:rsid w:val="00A23033"/>
    <w:rsid w:val="00A364C8"/>
    <w:rsid w:val="00A510DA"/>
    <w:rsid w:val="00A5111E"/>
    <w:rsid w:val="00A51C47"/>
    <w:rsid w:val="00A53369"/>
    <w:rsid w:val="00A72D17"/>
    <w:rsid w:val="00A7450A"/>
    <w:rsid w:val="00A76B5E"/>
    <w:rsid w:val="00A82D86"/>
    <w:rsid w:val="00A911D5"/>
    <w:rsid w:val="00AA0753"/>
    <w:rsid w:val="00AB41FC"/>
    <w:rsid w:val="00AD0007"/>
    <w:rsid w:val="00AD3062"/>
    <w:rsid w:val="00AE113D"/>
    <w:rsid w:val="00AE5D70"/>
    <w:rsid w:val="00AE5FE6"/>
    <w:rsid w:val="00AF1013"/>
    <w:rsid w:val="00B21566"/>
    <w:rsid w:val="00B2472C"/>
    <w:rsid w:val="00B3150D"/>
    <w:rsid w:val="00B36017"/>
    <w:rsid w:val="00B466DB"/>
    <w:rsid w:val="00B52B32"/>
    <w:rsid w:val="00B80B3F"/>
    <w:rsid w:val="00B87D42"/>
    <w:rsid w:val="00BA0C1B"/>
    <w:rsid w:val="00BA113E"/>
    <w:rsid w:val="00BA3547"/>
    <w:rsid w:val="00BA51BA"/>
    <w:rsid w:val="00BB2729"/>
    <w:rsid w:val="00BB340D"/>
    <w:rsid w:val="00BB7D9E"/>
    <w:rsid w:val="00BC4E0A"/>
    <w:rsid w:val="00BE3FAD"/>
    <w:rsid w:val="00BF042E"/>
    <w:rsid w:val="00C03B53"/>
    <w:rsid w:val="00C0443F"/>
    <w:rsid w:val="00C1283D"/>
    <w:rsid w:val="00C276B5"/>
    <w:rsid w:val="00C41B38"/>
    <w:rsid w:val="00C75774"/>
    <w:rsid w:val="00C8186D"/>
    <w:rsid w:val="00C83385"/>
    <w:rsid w:val="00C93D06"/>
    <w:rsid w:val="00CA05AD"/>
    <w:rsid w:val="00CA36E8"/>
    <w:rsid w:val="00CB0AD6"/>
    <w:rsid w:val="00CB7F42"/>
    <w:rsid w:val="00CC4034"/>
    <w:rsid w:val="00CE07D8"/>
    <w:rsid w:val="00CE48FA"/>
    <w:rsid w:val="00D01DCF"/>
    <w:rsid w:val="00D148FF"/>
    <w:rsid w:val="00D216B8"/>
    <w:rsid w:val="00D651B3"/>
    <w:rsid w:val="00D76FF2"/>
    <w:rsid w:val="00D809CB"/>
    <w:rsid w:val="00D84C01"/>
    <w:rsid w:val="00DA37FA"/>
    <w:rsid w:val="00DA4DF5"/>
    <w:rsid w:val="00DA7EAF"/>
    <w:rsid w:val="00DC31FB"/>
    <w:rsid w:val="00DD71FD"/>
    <w:rsid w:val="00DF0F42"/>
    <w:rsid w:val="00DF6F0C"/>
    <w:rsid w:val="00E075E2"/>
    <w:rsid w:val="00E15256"/>
    <w:rsid w:val="00E24FD6"/>
    <w:rsid w:val="00E2594B"/>
    <w:rsid w:val="00E3008F"/>
    <w:rsid w:val="00E3399E"/>
    <w:rsid w:val="00E360E7"/>
    <w:rsid w:val="00E45850"/>
    <w:rsid w:val="00E52D8B"/>
    <w:rsid w:val="00E61541"/>
    <w:rsid w:val="00E63EF8"/>
    <w:rsid w:val="00E709CA"/>
    <w:rsid w:val="00E81EB2"/>
    <w:rsid w:val="00E83756"/>
    <w:rsid w:val="00E839D9"/>
    <w:rsid w:val="00E87F73"/>
    <w:rsid w:val="00E9730A"/>
    <w:rsid w:val="00E97FCF"/>
    <w:rsid w:val="00EA4DD8"/>
    <w:rsid w:val="00EA76E5"/>
    <w:rsid w:val="00EC7511"/>
    <w:rsid w:val="00ED2095"/>
    <w:rsid w:val="00ED5CA3"/>
    <w:rsid w:val="00EE3388"/>
    <w:rsid w:val="00EF711E"/>
    <w:rsid w:val="00F1604D"/>
    <w:rsid w:val="00F22D94"/>
    <w:rsid w:val="00F263F5"/>
    <w:rsid w:val="00F323EA"/>
    <w:rsid w:val="00F33F83"/>
    <w:rsid w:val="00F52CDF"/>
    <w:rsid w:val="00F54C63"/>
    <w:rsid w:val="00F57301"/>
    <w:rsid w:val="00F87C04"/>
    <w:rsid w:val="00F912D8"/>
    <w:rsid w:val="00F94E93"/>
    <w:rsid w:val="00FD1D55"/>
    <w:rsid w:val="00FD2158"/>
    <w:rsid w:val="00FE7299"/>
    <w:rsid w:val="00FF4D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275"/>
  </w:style>
  <w:style w:type="paragraph" w:styleId="1">
    <w:name w:val="heading 1"/>
    <w:basedOn w:val="a"/>
    <w:next w:val="a"/>
    <w:link w:val="10"/>
    <w:qFormat/>
    <w:rsid w:val="00635207"/>
    <w:pPr>
      <w:keepNext/>
      <w:spacing w:before="240" w:after="6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2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767B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767B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FE5"/>
    <w:rPr>
      <w:rFonts w:ascii="Tahoma" w:hAnsi="Tahoma" w:cs="Tahoma"/>
      <w:sz w:val="16"/>
      <w:szCs w:val="16"/>
    </w:rPr>
  </w:style>
  <w:style w:type="paragraph" w:customStyle="1" w:styleId="articlearticle">
    <w:name w:val="article_article"/>
    <w:basedOn w:val="a"/>
    <w:rsid w:val="00D651B3"/>
    <w:pPr>
      <w:spacing w:after="187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D651B3"/>
    <w:pPr>
      <w:widowControl w:val="0"/>
      <w:autoSpaceDE w:val="0"/>
      <w:autoSpaceDN w:val="0"/>
      <w:adjustRightInd w:val="0"/>
      <w:spacing w:after="0" w:line="348" w:lineRule="exact"/>
      <w:ind w:firstLine="70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635207"/>
    <w:rPr>
      <w:rFonts w:ascii="Times New Roman" w:eastAsia="Times New Roman" w:hAnsi="Times New Roman" w:cs="Times New Roman"/>
      <w:b/>
      <w:bCs/>
      <w:kern w:val="32"/>
      <w:sz w:val="28"/>
      <w:szCs w:val="28"/>
    </w:rPr>
  </w:style>
  <w:style w:type="paragraph" w:styleId="a5">
    <w:name w:val="No Spacing"/>
    <w:link w:val="a6"/>
    <w:uiPriority w:val="1"/>
    <w:qFormat/>
    <w:rsid w:val="00635207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6">
    <w:name w:val="Без интервала Знак"/>
    <w:basedOn w:val="a0"/>
    <w:link w:val="a5"/>
    <w:uiPriority w:val="1"/>
    <w:rsid w:val="00635207"/>
    <w:rPr>
      <w:rFonts w:ascii="Calibri" w:eastAsia="Times New Roman" w:hAnsi="Calibri" w:cs="Times New Roman"/>
    </w:rPr>
  </w:style>
  <w:style w:type="character" w:styleId="a7">
    <w:name w:val="Placeholder Text"/>
    <w:basedOn w:val="a0"/>
    <w:uiPriority w:val="99"/>
    <w:semiHidden/>
    <w:rsid w:val="006B3E8F"/>
    <w:rPr>
      <w:color w:val="808080"/>
    </w:rPr>
  </w:style>
  <w:style w:type="paragraph" w:customStyle="1" w:styleId="11">
    <w:name w:val="Обычный1"/>
    <w:uiPriority w:val="99"/>
    <w:rsid w:val="00005DAE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заголовок 1"/>
    <w:basedOn w:val="a"/>
    <w:next w:val="a"/>
    <w:uiPriority w:val="99"/>
    <w:rsid w:val="00005DAE"/>
    <w:pPr>
      <w:keepNext/>
      <w:autoSpaceDE w:val="0"/>
      <w:autoSpaceDN w:val="0"/>
      <w:spacing w:after="0" w:line="240" w:lineRule="auto"/>
      <w:ind w:firstLine="851"/>
      <w:jc w:val="both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Заголовок 2 Знак"/>
    <w:basedOn w:val="a0"/>
    <w:link w:val="2"/>
    <w:uiPriority w:val="9"/>
    <w:rsid w:val="004767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80">
    <w:name w:val="Заголовок 8 Знак"/>
    <w:basedOn w:val="a0"/>
    <w:link w:val="8"/>
    <w:uiPriority w:val="9"/>
    <w:semiHidden/>
    <w:rsid w:val="004767B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8">
    <w:name w:val="Body Text"/>
    <w:basedOn w:val="a"/>
    <w:link w:val="a9"/>
    <w:rsid w:val="004767BE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9">
    <w:name w:val="Основной текст Знак"/>
    <w:basedOn w:val="a0"/>
    <w:link w:val="a8"/>
    <w:rsid w:val="004767BE"/>
    <w:rPr>
      <w:rFonts w:ascii="Times New Roman" w:eastAsia="Times New Roman" w:hAnsi="Times New Roman" w:cs="Times New Roman"/>
      <w:sz w:val="28"/>
      <w:szCs w:val="20"/>
    </w:rPr>
  </w:style>
  <w:style w:type="paragraph" w:customStyle="1" w:styleId="caaieiaie6">
    <w:name w:val="caaieiaie 6"/>
    <w:basedOn w:val="a"/>
    <w:next w:val="a"/>
    <w:rsid w:val="004767BE"/>
    <w:pPr>
      <w:keepNext/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21">
    <w:name w:val="Body Text Indent 2"/>
    <w:basedOn w:val="a"/>
    <w:link w:val="22"/>
    <w:uiPriority w:val="99"/>
    <w:semiHidden/>
    <w:unhideWhenUsed/>
    <w:rsid w:val="00E52D8B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E52D8B"/>
  </w:style>
  <w:style w:type="paragraph" w:styleId="aa">
    <w:name w:val="Normal (Web)"/>
    <w:basedOn w:val="a"/>
    <w:uiPriority w:val="99"/>
    <w:rsid w:val="00E52D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Normal">
    <w:name w:val="ConsNormal"/>
    <w:rsid w:val="00E52D8B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table" w:styleId="ab">
    <w:name w:val="Table Grid"/>
    <w:basedOn w:val="a1"/>
    <w:uiPriority w:val="59"/>
    <w:rsid w:val="00E52D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aliases w:val="список 1"/>
    <w:basedOn w:val="a"/>
    <w:link w:val="ad"/>
    <w:uiPriority w:val="1"/>
    <w:qFormat/>
    <w:rsid w:val="002152B5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d">
    <w:name w:val="Абзац списка Знак"/>
    <w:aliases w:val="список 1 Знак"/>
    <w:link w:val="ac"/>
    <w:uiPriority w:val="34"/>
    <w:locked/>
    <w:rsid w:val="002152B5"/>
    <w:rPr>
      <w:rFonts w:ascii="Calibri" w:eastAsia="Calibri" w:hAnsi="Calibri" w:cs="Times New Roman"/>
      <w:lang w:eastAsia="en-US"/>
    </w:rPr>
  </w:style>
  <w:style w:type="paragraph" w:customStyle="1" w:styleId="31">
    <w:name w:val="Основной текст с отступом 31"/>
    <w:basedOn w:val="a"/>
    <w:rsid w:val="002152B5"/>
    <w:pPr>
      <w:spacing w:before="120" w:after="0" w:line="240" w:lineRule="auto"/>
      <w:ind w:firstLine="709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Default">
    <w:name w:val="Default"/>
    <w:uiPriority w:val="99"/>
    <w:rsid w:val="00A364C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e">
    <w:name w:val="????????"/>
    <w:basedOn w:val="a"/>
    <w:uiPriority w:val="99"/>
    <w:rsid w:val="00AA0753"/>
    <w:pPr>
      <w:tabs>
        <w:tab w:val="left" w:pos="8364"/>
      </w:tabs>
      <w:spacing w:after="0" w:line="-32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Standard">
    <w:name w:val="Standard"/>
    <w:qFormat/>
    <w:rsid w:val="00F323EA"/>
    <w:pPr>
      <w:suppressAutoHyphens/>
      <w:spacing w:after="0" w:line="240" w:lineRule="auto"/>
      <w:textAlignment w:val="baseline"/>
    </w:pPr>
    <w:rPr>
      <w:rFonts w:ascii="Times New Roman;Times New Roman" w:eastAsia="Times New Roman;Times New Roman" w:hAnsi="Times New Roman;Times New Roman" w:cs="Times New Roman;Times New Roman"/>
      <w:kern w:val="2"/>
      <w:sz w:val="24"/>
      <w:szCs w:val="24"/>
      <w:lang w:eastAsia="zh-CN"/>
    </w:rPr>
  </w:style>
  <w:style w:type="character" w:styleId="af">
    <w:name w:val="Strong"/>
    <w:uiPriority w:val="22"/>
    <w:qFormat/>
    <w:rsid w:val="00074CA0"/>
    <w:rPr>
      <w:b/>
      <w:bCs/>
    </w:rPr>
  </w:style>
  <w:style w:type="paragraph" w:customStyle="1" w:styleId="paragraph">
    <w:name w:val="paragraph"/>
    <w:basedOn w:val="a"/>
    <w:rsid w:val="00013E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DF0F42"/>
    <w:pPr>
      <w:widowControl w:val="0"/>
      <w:autoSpaceDE w:val="0"/>
      <w:autoSpaceDN w:val="0"/>
      <w:adjustRightInd w:val="0"/>
      <w:spacing w:after="0" w:line="322" w:lineRule="exact"/>
      <w:ind w:firstLine="562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Title"/>
    <w:basedOn w:val="a"/>
    <w:link w:val="af1"/>
    <w:qFormat/>
    <w:rsid w:val="004E26CB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</w:rPr>
  </w:style>
  <w:style w:type="character" w:customStyle="1" w:styleId="af1">
    <w:name w:val="Название Знак"/>
    <w:basedOn w:val="a0"/>
    <w:link w:val="af0"/>
    <w:rsid w:val="004E26CB"/>
    <w:rPr>
      <w:rFonts w:ascii="Times New Roman" w:eastAsia="Times New Roman" w:hAnsi="Times New Roman" w:cs="Times New Roman"/>
      <w:sz w:val="36"/>
      <w:szCs w:val="20"/>
    </w:rPr>
  </w:style>
  <w:style w:type="paragraph" w:styleId="af2">
    <w:name w:val="header"/>
    <w:basedOn w:val="a"/>
    <w:link w:val="af3"/>
    <w:uiPriority w:val="99"/>
    <w:semiHidden/>
    <w:unhideWhenUsed/>
    <w:rsid w:val="00A82D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A82D86"/>
  </w:style>
  <w:style w:type="paragraph" w:styleId="af4">
    <w:name w:val="footer"/>
    <w:basedOn w:val="a"/>
    <w:link w:val="af5"/>
    <w:uiPriority w:val="99"/>
    <w:unhideWhenUsed/>
    <w:rsid w:val="00A82D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A82D86"/>
  </w:style>
  <w:style w:type="character" w:styleId="af6">
    <w:name w:val="Hyperlink"/>
    <w:basedOn w:val="a0"/>
    <w:uiPriority w:val="99"/>
    <w:semiHidden/>
    <w:unhideWhenUsed/>
    <w:rsid w:val="000C1C40"/>
    <w:rPr>
      <w:color w:val="0000FF"/>
      <w:u w:val="single"/>
    </w:rPr>
  </w:style>
  <w:style w:type="paragraph" w:customStyle="1" w:styleId="doctext">
    <w:name w:val="doc__text"/>
    <w:basedOn w:val="a"/>
    <w:rsid w:val="000C1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7">
    <w:name w:val="Emphasis"/>
    <w:basedOn w:val="a0"/>
    <w:uiPriority w:val="20"/>
    <w:qFormat/>
    <w:rsid w:val="00676D5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kemerovo.bezformata.com/word/raspadskaya-ugolnaya-kompaniya/287760/" TargetMode="External"/><Relationship Id="rId18" Type="http://schemas.openxmlformats.org/officeDocument/2006/relationships/hyperlink" Target="https://ru.wikipedia.org/wiki/%D0%9C%D0%B5%D1%87%D0%B5%D0%BB" TargetMode="Externa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2%D0%BE%D0%B4%D0%BE%D1%85%D1%80%D0%B0%D0%BD%D0%B8%D0%BB%D0%B8%D1%89%D0%B5" TargetMode="External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hyperlink" Target="https://ru.wikipedia.org/w/index.php?title=%D0%AE%D0%B6%D0%BD%D1%8B%D0%B9_%D0%9A%D1%83%D0%B7%D0%B1%D0%B0%D1%81%D1%81&amp;action=edit&amp;redlink=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3%D0%B3%D0%BE%D0%BB%D1%8C" TargetMode="External"/><Relationship Id="rId20" Type="http://schemas.openxmlformats.org/officeDocument/2006/relationships/hyperlink" Target="https://ru.wikipedia.org/wiki/%D0%A3%D1%81%D1%82%D1%8C%D0%B5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A%D0%B0%D0%BC%D0%B5%D0%BD%D0%BD%D1%8B%D0%B9_%D1%83%D0%B3%D0%BE%D0%BB%D1%8C" TargetMode="External"/><Relationship Id="rId23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hyperlink" Target="https://ru.wikipedia.org/wiki/%D0%9A%D0%BE%D0%BD%D0%B4%D0%BE%D0%BC%D0%B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kemerovo.bezformata.com/word/ochistnih/1758/" TargetMode="External"/><Relationship Id="rId22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1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400" b="1" i="0" strike="noStrike">
                <a:solidFill>
                  <a:srgbClr val="000000"/>
                </a:solidFill>
                <a:latin typeface="Times New Roman" pitchFamily="18" charset="0"/>
                <a:cs typeface="Times New Roman" pitchFamily="18" charset="0"/>
              </a:rPr>
              <a:t>Численность постоянного населения </a:t>
            </a:r>
          </a:p>
          <a:p>
            <a:pPr>
              <a:defRPr sz="91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400" b="1" i="0" strike="noStrike">
                <a:solidFill>
                  <a:srgbClr val="000000"/>
                </a:solidFill>
                <a:latin typeface="Times New Roman" pitchFamily="18" charset="0"/>
                <a:cs typeface="Times New Roman" pitchFamily="18" charset="0"/>
              </a:rPr>
              <a:t>Калтанского городского округа</a:t>
            </a:r>
          </a:p>
          <a:p>
            <a:pPr>
              <a:defRPr sz="91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400" b="1" i="0" strike="noStrike">
                <a:solidFill>
                  <a:srgbClr val="000000"/>
                </a:solidFill>
                <a:latin typeface="Times New Roman" pitchFamily="18" charset="0"/>
                <a:cs typeface="Times New Roman" pitchFamily="18" charset="0"/>
              </a:rPr>
              <a:t>(на 1 января; человек)</a:t>
            </a:r>
          </a:p>
        </c:rich>
      </c:tx>
      <c:layout>
        <c:manualLayout>
          <c:xMode val="edge"/>
          <c:yMode val="edge"/>
          <c:x val="0.28857134963392733"/>
          <c:y val="3.0552911655273882E-2"/>
        </c:manualLayout>
      </c:layout>
      <c:overlay val="0"/>
      <c:spPr>
        <a:noFill/>
        <a:ln w="25264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926605504587226"/>
          <c:y val="0.22469170049225623"/>
          <c:w val="0.82568807339450134"/>
          <c:h val="0.65058761772425511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25264">
              <a:solidFill>
                <a:srgbClr val="000080"/>
              </a:solidFill>
              <a:prstDash val="solid"/>
            </a:ln>
          </c:spPr>
          <c:dLbls>
            <c:dLbl>
              <c:idx val="0"/>
              <c:layout>
                <c:manualLayout>
                  <c:x val="-5.2516565770275213E-2"/>
                  <c:y val="0.119589232692488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3342416690100104E-2"/>
                  <c:y val="8.87937676706580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3984544701247509E-2"/>
                  <c:y val="0.106371555641929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0223002987623833E-2"/>
                  <c:y val="7.03008945210147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5636009870751823E-2"/>
                  <c:y val="7.50554161509293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" sourceLinked="0"/>
            <c:spPr>
              <a:noFill/>
              <a:ln w="25264">
                <a:noFill/>
              </a:ln>
            </c:spPr>
            <c:txPr>
              <a:bodyPr/>
              <a:lstStyle/>
              <a:p>
                <a:pPr>
                  <a:defRPr sz="92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Sheet1!$B$1:$F$1</c:f>
              <c:numCache>
                <c:formatCode>dd/mm/yyyy</c:formatCode>
                <c:ptCount val="5"/>
                <c:pt idx="0">
                  <c:v>43101</c:v>
                </c:pt>
                <c:pt idx="1">
                  <c:v>43466</c:v>
                </c:pt>
                <c:pt idx="2">
                  <c:v>43831</c:v>
                </c:pt>
                <c:pt idx="3">
                  <c:v>44197</c:v>
                </c:pt>
                <c:pt idx="4">
                  <c:v>44562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30015</c:v>
                </c:pt>
                <c:pt idx="1">
                  <c:v>29695</c:v>
                </c:pt>
                <c:pt idx="2">
                  <c:v>29401</c:v>
                </c:pt>
                <c:pt idx="3">
                  <c:v>29030</c:v>
                </c:pt>
                <c:pt idx="4">
                  <c:v>28680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95274368"/>
        <c:axId val="308852608"/>
      </c:lineChart>
      <c:dateAx>
        <c:axId val="295274368"/>
        <c:scaling>
          <c:orientation val="minMax"/>
        </c:scaling>
        <c:delete val="0"/>
        <c:axPos val="b"/>
        <c:numFmt formatCode="yyyy" sourceLinked="0"/>
        <c:majorTickMark val="out"/>
        <c:minorTickMark val="none"/>
        <c:tickLblPos val="nextTo"/>
        <c:spPr>
          <a:ln w="315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08852608"/>
        <c:crosses val="autoZero"/>
        <c:auto val="1"/>
        <c:lblOffset val="100"/>
        <c:baseTimeUnit val="years"/>
        <c:majorUnit val="1"/>
        <c:majorTimeUnit val="years"/>
        <c:minorUnit val="1"/>
        <c:minorTimeUnit val="years"/>
      </c:dateAx>
      <c:valAx>
        <c:axId val="308852608"/>
        <c:scaling>
          <c:orientation val="minMax"/>
        </c:scaling>
        <c:delete val="0"/>
        <c:axPos val="l"/>
        <c:majorGridlines>
          <c:spPr>
            <a:ln w="12632">
              <a:noFill/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5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95274368"/>
        <c:crosses val="autoZero"/>
        <c:crossBetween val="between"/>
      </c:valAx>
      <c:spPr>
        <a:solidFill>
          <a:srgbClr val="1F497D">
            <a:lumMod val="60000"/>
            <a:lumOff val="40000"/>
            <a:alpha val="0"/>
          </a:srgbClr>
        </a:solidFill>
        <a:ln w="12632">
          <a:solidFill>
            <a:srgbClr val="FFFFFF"/>
          </a:solidFill>
          <a:prstDash val="solid"/>
        </a:ln>
      </c:spPr>
    </c:plotArea>
    <c:plotVisOnly val="1"/>
    <c:dispBlanksAs val="zero"/>
    <c:showDLblsOverMax val="0"/>
  </c:chart>
  <c:spPr>
    <a:noFill/>
    <a:ln w="12632">
      <a:solidFill>
        <a:srgbClr val="FFFFFF"/>
      </a:solidFill>
      <a:prstDash val="solid"/>
    </a:ln>
  </c:spPr>
  <c:txPr>
    <a:bodyPr/>
    <a:lstStyle/>
    <a:p>
      <a:pPr>
        <a:defRPr sz="92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рождаемость</c:v>
                </c:pt>
              </c:strCache>
            </c:strRef>
          </c:tx>
          <c:dLbls>
            <c:dLbl>
              <c:idx val="0"/>
              <c:layout>
                <c:manualLayout>
                  <c:x val="-4.6296296296296363E-2"/>
                  <c:y val="7.14285714285714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25E-2"/>
                  <c:y val="7.53968253968254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5555555555555483E-2"/>
                  <c:y val="6.7460317460317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7870370370370371E-2"/>
                  <c:y val="7.14285714285714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5.0925925925925923E-2"/>
                  <c:y val="6.74603174603174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 i="1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Лист1!$A$3:$A$8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Лист1!$B$3:$B$8</c:f>
              <c:numCache>
                <c:formatCode>General</c:formatCode>
                <c:ptCount val="6"/>
                <c:pt idx="0">
                  <c:v>360</c:v>
                </c:pt>
                <c:pt idx="1">
                  <c:v>300</c:v>
                </c:pt>
                <c:pt idx="2">
                  <c:v>268</c:v>
                </c:pt>
                <c:pt idx="3">
                  <c:v>271</c:v>
                </c:pt>
                <c:pt idx="4">
                  <c:v>251</c:v>
                </c:pt>
                <c:pt idx="5">
                  <c:v>177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смертность</c:v>
                </c:pt>
              </c:strCache>
            </c:strRef>
          </c:tx>
          <c:dLbls>
            <c:dLbl>
              <c:idx val="0"/>
              <c:layout>
                <c:manualLayout>
                  <c:x val="-3.7037037037037056E-2"/>
                  <c:y val="5.95238095238095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1666666666666664E-2"/>
                  <c:y val="-5.95238095238095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1666666666666664E-2"/>
                  <c:y val="-5.15873015873015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3981481481481483E-2"/>
                  <c:y val="-4.7619047619047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6296296296296363E-2"/>
                  <c:y val="-4.3650793650793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 i="1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Лист1!$A$3:$A$8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Лист1!$C$3:$C$8</c:f>
              <c:numCache>
                <c:formatCode>General</c:formatCode>
                <c:ptCount val="6"/>
                <c:pt idx="0">
                  <c:v>540</c:v>
                </c:pt>
                <c:pt idx="1">
                  <c:v>491</c:v>
                </c:pt>
                <c:pt idx="2">
                  <c:v>503</c:v>
                </c:pt>
                <c:pt idx="3">
                  <c:v>531</c:v>
                </c:pt>
                <c:pt idx="4">
                  <c:v>548</c:v>
                </c:pt>
                <c:pt idx="5">
                  <c:v>394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26805248"/>
        <c:axId val="226806784"/>
      </c:lineChart>
      <c:catAx>
        <c:axId val="2268052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26806784"/>
        <c:crosses val="autoZero"/>
        <c:auto val="1"/>
        <c:lblAlgn val="ctr"/>
        <c:lblOffset val="100"/>
        <c:noMultiLvlLbl val="0"/>
      </c:catAx>
      <c:valAx>
        <c:axId val="2268067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6805248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Структура промышленного производства, %</a:t>
            </a:r>
          </a:p>
        </c:rich>
      </c:tx>
      <c:layout>
        <c:manualLayout>
          <c:xMode val="edge"/>
          <c:yMode val="edge"/>
          <c:x val="0.12081351159230085"/>
          <c:y val="2.6175813804305458E-2"/>
        </c:manualLayout>
      </c:layout>
      <c:overlay val="0"/>
      <c:spPr>
        <a:ln>
          <a:noFill/>
        </a:ln>
      </c:sp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4317448600174978E-2"/>
          <c:y val="0.29951170476378347"/>
          <c:w val="0.45122621391076145"/>
          <c:h val="0.4979053982824756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-6.2185586176727897E-2"/>
                  <c:y val="0.1082201342686571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102193320060751E-3"/>
                  <c:y val="-4.04639004128969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3278515966754161E-2"/>
                  <c:y val="4.884437925347034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5318131952386178E-2"/>
                  <c:y val="-1.67607355869918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Добыча полезных ископаемых</c:v>
                </c:pt>
                <c:pt idx="1">
                  <c:v>Производство и распределение электроэнергии, пара и воды</c:v>
                </c:pt>
                <c:pt idx="2">
                  <c:v>Обрабатывающие производства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86.7</c:v>
                </c:pt>
                <c:pt idx="1">
                  <c:v>11.2</c:v>
                </c:pt>
                <c:pt idx="2">
                  <c:v>1.1599999999999993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55469839561122802"/>
          <c:y val="0.29273709667717929"/>
          <c:w val="0.43142143413631295"/>
          <c:h val="0.70726271428790599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4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Объем инвестиций (млн.руб.)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 инвестиций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Лист1!$A$2:$A$5</c:f>
              <c:strCache>
                <c:ptCount val="4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2895</c:v>
                </c:pt>
                <c:pt idx="1">
                  <c:v>2559.4</c:v>
                </c:pt>
                <c:pt idx="2">
                  <c:v>4484.6000000000004</c:v>
                </c:pt>
                <c:pt idx="3">
                  <c:v>2327.9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32928768"/>
        <c:axId val="232930304"/>
      </c:barChart>
      <c:catAx>
        <c:axId val="232928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32930304"/>
        <c:crosses val="autoZero"/>
        <c:auto val="1"/>
        <c:lblAlgn val="ctr"/>
        <c:lblOffset val="100"/>
        <c:noMultiLvlLbl val="0"/>
      </c:catAx>
      <c:valAx>
        <c:axId val="2329303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329287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718333-7DCB-4E05-9FAD-D8DF39ECC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23</Pages>
  <Words>6800</Words>
  <Characters>38763</Characters>
  <Application>Microsoft Office Word</Application>
  <DocSecurity>0</DocSecurity>
  <Lines>323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Башкатова Татьяна Николаевна</dc:creator>
  <cp:lastModifiedBy>Башкатова Татьяна Николаевна</cp:lastModifiedBy>
  <cp:revision>3</cp:revision>
  <cp:lastPrinted>2021-10-22T03:08:00Z</cp:lastPrinted>
  <dcterms:created xsi:type="dcterms:W3CDTF">2022-05-16T09:18:00Z</dcterms:created>
  <dcterms:modified xsi:type="dcterms:W3CDTF">2022-05-16T11:54:00Z</dcterms:modified>
</cp:coreProperties>
</file>