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F1562">
        <w:rPr>
          <w:rFonts w:ascii="Times New Roman" w:eastAsia="Times New Roman" w:hAnsi="Times New Roman" w:cs="Times New Roman"/>
          <w:b/>
          <w:sz w:val="28"/>
          <w:szCs w:val="28"/>
        </w:rPr>
        <w:t>Выборы депутатов Совета народных депутатов</w:t>
      </w:r>
    </w:p>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1570">
        <w:rPr>
          <w:rFonts w:ascii="Times New Roman" w:eastAsia="Times New Roman" w:hAnsi="Times New Roman" w:cs="Times New Roman"/>
          <w:b/>
          <w:sz w:val="28"/>
          <w:szCs w:val="28"/>
        </w:rPr>
        <w:t>Калтанского городского округа шестого</w:t>
      </w:r>
      <w:r w:rsidRPr="008F1562">
        <w:rPr>
          <w:rFonts w:ascii="Times New Roman" w:eastAsia="Times New Roman" w:hAnsi="Times New Roman" w:cs="Times New Roman"/>
          <w:b/>
          <w:sz w:val="28"/>
          <w:szCs w:val="28"/>
        </w:rPr>
        <w:t xml:space="preserve"> созыва</w:t>
      </w:r>
    </w:p>
    <w:p w:rsidR="008F1562" w:rsidRPr="008F1562" w:rsidRDefault="008F1562" w:rsidP="008F156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8F1562" w:rsidRPr="008F1562" w:rsidRDefault="008F1562" w:rsidP="008F1562">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olor w:val="000000"/>
          <w:sz w:val="28"/>
          <w:szCs w:val="28"/>
        </w:rPr>
      </w:pPr>
      <w:r w:rsidRPr="008F1562">
        <w:rPr>
          <w:rFonts w:ascii="Times New Roman" w:eastAsia="Times New Roman" w:hAnsi="Times New Roman" w:cs="Times New Roman"/>
          <w:color w:val="000000"/>
          <w:sz w:val="28"/>
          <w:szCs w:val="28"/>
        </w:rPr>
        <w:t xml:space="preserve">Кемеровская область </w:t>
      </w:r>
      <w:r w:rsidRPr="008F1562">
        <w:rPr>
          <w:rFonts w:ascii="Times New Roman" w:eastAsia="Times New Roman" w:hAnsi="Times New Roman" w:cs="Times New Roman"/>
          <w:sz w:val="28"/>
          <w:szCs w:val="28"/>
        </w:rPr>
        <w:t>– Кузбасс</w:t>
      </w:r>
    </w:p>
    <w:p w:rsidR="008F1562" w:rsidRPr="008F1562" w:rsidRDefault="00F71570" w:rsidP="008F156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F71570">
        <w:rPr>
          <w:rFonts w:ascii="Times New Roman" w:eastAsia="Times New Roman" w:hAnsi="Times New Roman" w:cs="Times New Roman"/>
          <w:color w:val="000000"/>
          <w:sz w:val="28"/>
          <w:szCs w:val="28"/>
        </w:rPr>
        <w:t>Калтанский городского округ</w:t>
      </w:r>
    </w:p>
    <w:p w:rsidR="00E24C37" w:rsidRDefault="00E24C37" w:rsidP="00E24C37">
      <w:pPr>
        <w:jc w:val="center"/>
        <w:rPr>
          <w:rFonts w:ascii="Times New Roman" w:hAnsi="Times New Roman" w:cs="Times New Roman"/>
          <w:sz w:val="28"/>
          <w:szCs w:val="28"/>
        </w:rPr>
      </w:pP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D5759E">
        <w:rPr>
          <w:rFonts w:ascii="Times New Roman" w:hAnsi="Times New Roman" w:cs="Times New Roman"/>
          <w:b/>
          <w:color w:val="000000" w:themeColor="text1"/>
          <w:spacing w:val="20"/>
          <w:sz w:val="32"/>
          <w:szCs w:val="36"/>
        </w:rPr>
        <w:t>ИЗБИРАТЕЛЬНАЯ КОМИССИЯ</w:t>
      </w: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682308">
        <w:rPr>
          <w:rFonts w:ascii="Times New Roman" w:hAnsi="Times New Roman" w:cs="Times New Roman"/>
          <w:b/>
          <w:color w:val="000000" w:themeColor="text1"/>
          <w:spacing w:val="20"/>
          <w:sz w:val="36"/>
          <w:szCs w:val="36"/>
        </w:rPr>
        <w:t>Калтанского городского округа</w:t>
      </w:r>
    </w:p>
    <w:p w:rsidR="00E24C37" w:rsidRPr="00751C9C" w:rsidRDefault="00E24C37" w:rsidP="00E24C37">
      <w:pPr>
        <w:jc w:val="center"/>
        <w:rPr>
          <w:rFonts w:ascii="Times New Roman" w:hAnsi="Times New Roman" w:cs="Times New Roman"/>
        </w:rPr>
      </w:pPr>
    </w:p>
    <w:p w:rsidR="00E24C37" w:rsidRPr="00751C9C" w:rsidRDefault="00E24C37" w:rsidP="00E24C37">
      <w:pPr>
        <w:jc w:val="center"/>
        <w:rPr>
          <w:rFonts w:ascii="Times New Roman" w:hAnsi="Times New Roman" w:cs="Times New Roman"/>
          <w:b/>
          <w:sz w:val="36"/>
        </w:rPr>
      </w:pPr>
      <w:r w:rsidRPr="00751C9C">
        <w:rPr>
          <w:rFonts w:ascii="Times New Roman" w:hAnsi="Times New Roman" w:cs="Times New Roman"/>
          <w:b/>
          <w:sz w:val="36"/>
        </w:rPr>
        <w:t xml:space="preserve">РЕШЕНИЕ  </w:t>
      </w:r>
    </w:p>
    <w:p w:rsidR="00E24C37" w:rsidRPr="000E5B86" w:rsidRDefault="00E24C37" w:rsidP="00E24C37">
      <w:pPr>
        <w:rPr>
          <w:rFonts w:ascii="Times New Roman" w:hAnsi="Times New Roman" w:cs="Times New Roman"/>
          <w:b/>
          <w:sz w:val="28"/>
          <w:szCs w:val="26"/>
        </w:rPr>
      </w:pPr>
      <w:r w:rsidRPr="00D5759E">
        <w:rPr>
          <w:rFonts w:ascii="Times New Roman" w:hAnsi="Times New Roman" w:cs="Times New Roman"/>
          <w:b/>
          <w:sz w:val="32"/>
          <w:szCs w:val="28"/>
        </w:rPr>
        <w:t xml:space="preserve"> </w:t>
      </w:r>
      <w:r w:rsidRPr="00976D28">
        <w:rPr>
          <w:rFonts w:ascii="Times New Roman" w:hAnsi="Times New Roman" w:cs="Times New Roman"/>
          <w:b/>
          <w:sz w:val="28"/>
          <w:szCs w:val="28"/>
        </w:rPr>
        <w:t>«</w:t>
      </w:r>
      <w:r w:rsidR="008C4BDB">
        <w:rPr>
          <w:rFonts w:ascii="Times New Roman" w:hAnsi="Times New Roman" w:cs="Times New Roman"/>
          <w:b/>
          <w:sz w:val="28"/>
          <w:szCs w:val="28"/>
        </w:rPr>
        <w:t>10</w:t>
      </w:r>
      <w:r w:rsidRPr="00976D28">
        <w:rPr>
          <w:rFonts w:ascii="Times New Roman" w:hAnsi="Times New Roman" w:cs="Times New Roman"/>
          <w:b/>
          <w:sz w:val="28"/>
          <w:szCs w:val="28"/>
        </w:rPr>
        <w:t>»</w:t>
      </w:r>
      <w:r w:rsidRPr="00976D28">
        <w:rPr>
          <w:rFonts w:ascii="Times New Roman" w:hAnsi="Times New Roman" w:cs="Times New Roman"/>
          <w:b/>
          <w:sz w:val="24"/>
          <w:szCs w:val="26"/>
        </w:rPr>
        <w:t xml:space="preserve"> </w:t>
      </w:r>
      <w:r w:rsidR="008C4BDB">
        <w:rPr>
          <w:rFonts w:ascii="Times New Roman" w:hAnsi="Times New Roman" w:cs="Times New Roman"/>
          <w:b/>
          <w:sz w:val="28"/>
          <w:szCs w:val="26"/>
        </w:rPr>
        <w:t>июл</w:t>
      </w:r>
      <w:r w:rsidR="00976D28">
        <w:rPr>
          <w:rFonts w:ascii="Times New Roman" w:hAnsi="Times New Roman" w:cs="Times New Roman"/>
          <w:b/>
          <w:sz w:val="28"/>
          <w:szCs w:val="26"/>
        </w:rPr>
        <w:t xml:space="preserve">я </w:t>
      </w:r>
      <w:r w:rsidR="008F1562">
        <w:rPr>
          <w:rFonts w:ascii="Times New Roman" w:hAnsi="Times New Roman" w:cs="Times New Roman"/>
          <w:b/>
          <w:sz w:val="28"/>
          <w:szCs w:val="26"/>
        </w:rPr>
        <w:t>2021</w:t>
      </w:r>
      <w:r w:rsidRPr="00D5759E">
        <w:rPr>
          <w:rFonts w:ascii="Times New Roman" w:hAnsi="Times New Roman" w:cs="Times New Roman"/>
          <w:b/>
          <w:sz w:val="28"/>
          <w:szCs w:val="26"/>
        </w:rPr>
        <w:t xml:space="preserve"> года </w:t>
      </w:r>
      <w:r w:rsidRPr="00D5759E">
        <w:rPr>
          <w:rFonts w:ascii="Times New Roman" w:hAnsi="Times New Roman" w:cs="Times New Roman"/>
          <w:b/>
          <w:sz w:val="28"/>
          <w:szCs w:val="26"/>
        </w:rPr>
        <w:tab/>
        <w:t xml:space="preserve">                                                           </w:t>
      </w:r>
      <w:r>
        <w:rPr>
          <w:rFonts w:ascii="Times New Roman" w:hAnsi="Times New Roman" w:cs="Times New Roman"/>
          <w:b/>
          <w:sz w:val="28"/>
          <w:szCs w:val="26"/>
        </w:rPr>
        <w:t xml:space="preserve">         </w:t>
      </w:r>
      <w:r w:rsidR="0032233D">
        <w:rPr>
          <w:rFonts w:ascii="Times New Roman" w:hAnsi="Times New Roman" w:cs="Times New Roman"/>
          <w:b/>
          <w:sz w:val="28"/>
          <w:szCs w:val="26"/>
        </w:rPr>
        <w:t xml:space="preserve">    </w:t>
      </w:r>
      <w:r w:rsidR="006C3ED4">
        <w:rPr>
          <w:rFonts w:ascii="Times New Roman" w:hAnsi="Times New Roman" w:cs="Times New Roman"/>
          <w:b/>
          <w:sz w:val="28"/>
          <w:szCs w:val="26"/>
        </w:rPr>
        <w:t>№ 1</w:t>
      </w:r>
      <w:r w:rsidR="00EE29B8">
        <w:rPr>
          <w:rFonts w:ascii="Times New Roman" w:hAnsi="Times New Roman" w:cs="Times New Roman"/>
          <w:b/>
          <w:sz w:val="28"/>
          <w:szCs w:val="26"/>
        </w:rPr>
        <w:t>5</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r w:rsidRPr="00EE29B8">
        <w:rPr>
          <w:rFonts w:ascii="Times New Roman" w:eastAsia="Times New Roman" w:hAnsi="Times New Roman" w:cs="Times New Roman"/>
          <w:b/>
          <w:bCs/>
          <w:i/>
          <w:sz w:val="28"/>
          <w:szCs w:val="28"/>
        </w:rPr>
        <w:t>О Разъяснениях порядка регистрации уполномоченных представителей кандидатов, избирательных объединений по финансовым вопросам при проведении выборов  депутатов Совета народных депутатов Калтанского городского округа</w:t>
      </w:r>
    </w:p>
    <w:p w:rsidR="00EE29B8" w:rsidRP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7"/>
          <w:szCs w:val="27"/>
        </w:rPr>
      </w:pP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pacing w:val="80"/>
          <w:sz w:val="28"/>
          <w:szCs w:val="28"/>
        </w:rPr>
      </w:pPr>
      <w:r w:rsidRPr="00EE29B8">
        <w:rPr>
          <w:rFonts w:ascii="Times New Roman" w:eastAsia="Times New Roman" w:hAnsi="Times New Roman" w:cs="Times New Roman"/>
          <w:sz w:val="28"/>
          <w:szCs w:val="28"/>
        </w:rPr>
        <w:t xml:space="preserve">В соответствии со статьей 18 Закона Кемеровской области от 30.05.2011 № 54-ОЗ «О выборах в органы местного самоуправления в Кемеровской области» Избирательная комиссия Калтанского городского округа </w:t>
      </w:r>
    </w:p>
    <w:p w:rsidR="00EE29B8" w:rsidRDefault="00EE29B8" w:rsidP="00EE29B8">
      <w:pPr>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b/>
          <w:spacing w:val="2"/>
          <w:sz w:val="28"/>
          <w:szCs w:val="28"/>
        </w:rPr>
      </w:pPr>
    </w:p>
    <w:p w:rsidR="00EE29B8" w:rsidRPr="00EE29B8" w:rsidRDefault="00EE29B8" w:rsidP="00EE29B8">
      <w:pPr>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sz w:val="24"/>
          <w:szCs w:val="20"/>
        </w:rPr>
      </w:pPr>
      <w:r w:rsidRPr="00EE29B8">
        <w:rPr>
          <w:rFonts w:ascii="Times New Roman" w:eastAsia="Times New Roman" w:hAnsi="Times New Roman" w:cs="Times New Roman"/>
          <w:b/>
          <w:spacing w:val="2"/>
          <w:sz w:val="28"/>
          <w:szCs w:val="28"/>
        </w:rPr>
        <w:t>РЕШИЛА:</w:t>
      </w:r>
    </w:p>
    <w:p w:rsidR="00EE29B8" w:rsidRPr="00EE29B8" w:rsidRDefault="00EE29B8" w:rsidP="00EE29B8">
      <w:pPr>
        <w:tabs>
          <w:tab w:val="left" w:pos="9720"/>
        </w:tabs>
        <w:spacing w:after="0" w:line="240" w:lineRule="auto"/>
        <w:ind w:right="-25" w:firstLine="720"/>
        <w:jc w:val="both"/>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E29B8">
        <w:rPr>
          <w:rFonts w:ascii="Times New Roman" w:eastAsia="Times New Roman" w:hAnsi="Times New Roman" w:cs="Times New Roman"/>
          <w:sz w:val="28"/>
          <w:szCs w:val="28"/>
        </w:rPr>
        <w:t>Утвердить Разъяснения порядка регистрации уполномоченных представителей кандидатов, избирательных объединений по финансовым вопросам, их полномочий при проведении выборов  депутатов Совета народных депутато</w:t>
      </w:r>
      <w:r>
        <w:rPr>
          <w:rFonts w:ascii="Times New Roman" w:eastAsia="Times New Roman" w:hAnsi="Times New Roman" w:cs="Times New Roman"/>
          <w:sz w:val="28"/>
          <w:szCs w:val="28"/>
        </w:rPr>
        <w:t xml:space="preserve">в Калтанского городского округа шестого согзыва </w:t>
      </w:r>
      <w:r w:rsidRPr="00EE29B8">
        <w:rPr>
          <w:rFonts w:ascii="Times New Roman" w:eastAsia="Times New Roman" w:hAnsi="Times New Roman" w:cs="Times New Roman"/>
          <w:sz w:val="28"/>
          <w:szCs w:val="28"/>
        </w:rPr>
        <w:t>(прилагаются).</w:t>
      </w:r>
    </w:p>
    <w:p w:rsidR="00EE29B8" w:rsidRPr="00EE29B8" w:rsidRDefault="00EE29B8" w:rsidP="00EE29B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 xml:space="preserve">2. Возложить контроль за исполнением настоящего решения на заместителя председателя Избирательной комиссии Калтанского городского округа О.Н. Шаманаеву. </w:t>
      </w:r>
    </w:p>
    <w:p w:rsidR="00EE29B8" w:rsidRPr="00EE29B8" w:rsidRDefault="00EE29B8" w:rsidP="00EE29B8">
      <w:pPr>
        <w:spacing w:after="0" w:line="240" w:lineRule="auto"/>
        <w:ind w:firstLine="426"/>
        <w:contextualSpacing/>
        <w:jc w:val="both"/>
        <w:rPr>
          <w:rFonts w:ascii="Times New Roman" w:eastAsia="Times New Roman" w:hAnsi="Times New Roman" w:cs="Times New Roman"/>
          <w:sz w:val="28"/>
          <w:szCs w:val="28"/>
        </w:rPr>
      </w:pPr>
      <w:r w:rsidRPr="00EE29B8">
        <w:rPr>
          <w:rFonts w:ascii="Times New Roman" w:eastAsia="Calibri" w:hAnsi="Times New Roman" w:cs="Times New Roman"/>
          <w:sz w:val="28"/>
          <w:szCs w:val="28"/>
          <w:lang w:eastAsia="en-US"/>
        </w:rPr>
        <w:t xml:space="preserve">3. Разместить настоящее решение на сайте администрации Калтанского  </w:t>
      </w:r>
      <w:r>
        <w:rPr>
          <w:rFonts w:ascii="Times New Roman" w:eastAsia="Calibri" w:hAnsi="Times New Roman" w:cs="Times New Roman"/>
          <w:sz w:val="28"/>
          <w:szCs w:val="28"/>
          <w:lang w:eastAsia="en-US"/>
        </w:rPr>
        <w:t xml:space="preserve">городского округа в </w:t>
      </w:r>
      <w:r w:rsidRPr="00EE29B8">
        <w:rPr>
          <w:rFonts w:ascii="Times New Roman" w:eastAsia="Calibri" w:hAnsi="Times New Roman" w:cs="Times New Roman"/>
          <w:sz w:val="28"/>
          <w:szCs w:val="28"/>
          <w:lang w:eastAsia="en-US"/>
        </w:rPr>
        <w:t>разделе «Избирательная комиссия» в сети  «Интернет».</w:t>
      </w:r>
    </w:p>
    <w:p w:rsidR="00EE29B8" w:rsidRPr="00EE29B8" w:rsidRDefault="00EE29B8" w:rsidP="00EE29B8">
      <w:pPr>
        <w:overflowPunct w:val="0"/>
        <w:autoSpaceDE w:val="0"/>
        <w:autoSpaceDN w:val="0"/>
        <w:adjustRightInd w:val="0"/>
        <w:spacing w:after="0" w:line="360" w:lineRule="auto"/>
        <w:ind w:firstLine="539"/>
        <w:jc w:val="both"/>
        <w:textAlignment w:val="baseline"/>
        <w:rPr>
          <w:rFonts w:ascii="Times New Roman" w:eastAsia="Times New Roman" w:hAnsi="Times New Roman" w:cs="Times New Roman"/>
          <w:sz w:val="28"/>
          <w:szCs w:val="28"/>
        </w:rPr>
      </w:pPr>
    </w:p>
    <w:p w:rsidR="00EE29B8" w:rsidRPr="00EE29B8" w:rsidRDefault="00EE29B8" w:rsidP="00EE29B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rsidR="00EE29B8" w:rsidRPr="00EE29B8" w:rsidRDefault="00EE29B8" w:rsidP="00EE29B8">
      <w:pPr>
        <w:overflowPunct w:val="0"/>
        <w:autoSpaceDE w:val="0"/>
        <w:autoSpaceDN w:val="0"/>
        <w:adjustRightInd w:val="0"/>
        <w:spacing w:after="0" w:line="240" w:lineRule="auto"/>
        <w:textAlignment w:val="baseline"/>
        <w:rPr>
          <w:rFonts w:ascii="Times New Roman" w:eastAsia="Times New Roman" w:hAnsi="Times New Roman" w:cs="Times New Roman"/>
          <w:sz w:val="28"/>
          <w:szCs w:val="26"/>
        </w:rPr>
      </w:pPr>
      <w:r w:rsidRPr="00EE29B8">
        <w:rPr>
          <w:rFonts w:ascii="Times New Roman" w:eastAsia="Times New Roman" w:hAnsi="Times New Roman" w:cs="Times New Roman"/>
          <w:sz w:val="28"/>
          <w:szCs w:val="26"/>
        </w:rPr>
        <w:t xml:space="preserve">Председатель избирательной комиссии </w:t>
      </w:r>
    </w:p>
    <w:p w:rsidR="00EE29B8" w:rsidRPr="00EE29B8" w:rsidRDefault="00EE29B8" w:rsidP="00EE29B8">
      <w:pPr>
        <w:overflowPunct w:val="0"/>
        <w:autoSpaceDE w:val="0"/>
        <w:autoSpaceDN w:val="0"/>
        <w:adjustRightInd w:val="0"/>
        <w:spacing w:after="0" w:line="240" w:lineRule="auto"/>
        <w:textAlignment w:val="baseline"/>
        <w:rPr>
          <w:rFonts w:ascii="Times New Roman" w:eastAsia="Times New Roman" w:hAnsi="Times New Roman" w:cs="Times New Roman"/>
          <w:sz w:val="28"/>
          <w:szCs w:val="26"/>
        </w:rPr>
      </w:pPr>
      <w:r w:rsidRPr="00EE29B8">
        <w:rPr>
          <w:rFonts w:ascii="Times New Roman" w:eastAsia="Times New Roman" w:hAnsi="Times New Roman" w:cs="Times New Roman"/>
          <w:sz w:val="28"/>
          <w:szCs w:val="26"/>
        </w:rPr>
        <w:t xml:space="preserve">Калтанского городского округа                                         </w:t>
      </w:r>
      <w:r>
        <w:rPr>
          <w:rFonts w:ascii="Times New Roman" w:eastAsia="Times New Roman" w:hAnsi="Times New Roman" w:cs="Times New Roman"/>
          <w:sz w:val="28"/>
          <w:szCs w:val="26"/>
        </w:rPr>
        <w:t xml:space="preserve">         </w:t>
      </w:r>
      <w:r w:rsidRPr="00EE29B8">
        <w:rPr>
          <w:rFonts w:ascii="Times New Roman" w:eastAsia="Times New Roman" w:hAnsi="Times New Roman" w:cs="Times New Roman"/>
          <w:sz w:val="28"/>
          <w:szCs w:val="26"/>
        </w:rPr>
        <w:t>Н.В. Степанчук</w:t>
      </w:r>
    </w:p>
    <w:p w:rsidR="00EE29B8" w:rsidRPr="00EE29B8" w:rsidRDefault="00EE29B8" w:rsidP="00EE29B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6"/>
        </w:rPr>
      </w:pP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6"/>
        </w:rPr>
      </w:pPr>
      <w:r w:rsidRPr="00EE29B8">
        <w:rPr>
          <w:rFonts w:ascii="Times New Roman" w:eastAsia="Times New Roman" w:hAnsi="Times New Roman" w:cs="Times New Roman"/>
          <w:sz w:val="28"/>
          <w:szCs w:val="26"/>
        </w:rPr>
        <w:t xml:space="preserve">Секретарь избирательной комиссии                                                        </w:t>
      </w: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6"/>
        </w:rPr>
      </w:pPr>
      <w:r w:rsidRPr="00EE29B8">
        <w:rPr>
          <w:rFonts w:ascii="Times New Roman" w:eastAsia="Times New Roman" w:hAnsi="Times New Roman" w:cs="Times New Roman"/>
          <w:sz w:val="28"/>
          <w:szCs w:val="26"/>
        </w:rPr>
        <w:t xml:space="preserve">Калтанского городского округа                                            </w:t>
      </w:r>
      <w:r>
        <w:rPr>
          <w:rFonts w:ascii="Times New Roman" w:eastAsia="Times New Roman" w:hAnsi="Times New Roman" w:cs="Times New Roman"/>
          <w:sz w:val="28"/>
          <w:szCs w:val="26"/>
        </w:rPr>
        <w:tab/>
        <w:t xml:space="preserve">  Н.А. Ярушкина</w:t>
      </w:r>
      <w:bookmarkStart w:id="0" w:name="_GoBack"/>
      <w:bookmarkEnd w:id="0"/>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6"/>
        </w:rPr>
      </w:pP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6"/>
        </w:rPr>
      </w:pPr>
    </w:p>
    <w:p w:rsidR="00EE29B8" w:rsidRPr="00EE29B8" w:rsidRDefault="00EE29B8" w:rsidP="00EE29B8">
      <w:pPr>
        <w:shd w:val="clear" w:color="auto" w:fill="FFFFFF"/>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pacing w:val="2"/>
          <w:sz w:val="24"/>
          <w:szCs w:val="24"/>
        </w:rPr>
      </w:pPr>
      <w:r w:rsidRPr="00EE29B8">
        <w:rPr>
          <w:rFonts w:ascii="Times New Roman" w:eastAsia="Times New Roman" w:hAnsi="Times New Roman" w:cs="Times New Roman"/>
          <w:spacing w:val="2"/>
          <w:sz w:val="24"/>
          <w:szCs w:val="24"/>
        </w:rPr>
        <w:t>Утверждены</w:t>
      </w:r>
      <w:r w:rsidRPr="00EE29B8">
        <w:rPr>
          <w:rFonts w:ascii="Times New Roman" w:eastAsia="Times New Roman" w:hAnsi="Times New Roman" w:cs="Times New Roman"/>
          <w:spacing w:val="2"/>
          <w:sz w:val="24"/>
          <w:szCs w:val="24"/>
        </w:rPr>
        <w:br/>
        <w:t>решением избирательной комиссии</w:t>
      </w:r>
    </w:p>
    <w:p w:rsidR="00EE29B8" w:rsidRPr="00EE29B8" w:rsidRDefault="00EE29B8" w:rsidP="00EE29B8">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sz w:val="28"/>
          <w:szCs w:val="28"/>
        </w:rPr>
      </w:pPr>
      <w:r w:rsidRPr="00EE29B8">
        <w:rPr>
          <w:rFonts w:ascii="Times New Roman" w:eastAsia="Times New Roman" w:hAnsi="Times New Roman" w:cs="Times New Roman"/>
          <w:spacing w:val="2"/>
          <w:sz w:val="24"/>
          <w:szCs w:val="24"/>
        </w:rPr>
        <w:t>Калтанского горо</w:t>
      </w:r>
      <w:r>
        <w:rPr>
          <w:rFonts w:ascii="Times New Roman" w:eastAsia="Times New Roman" w:hAnsi="Times New Roman" w:cs="Times New Roman"/>
          <w:spacing w:val="2"/>
          <w:sz w:val="24"/>
          <w:szCs w:val="24"/>
        </w:rPr>
        <w:t>дского округа</w:t>
      </w:r>
      <w:r>
        <w:rPr>
          <w:rFonts w:ascii="Times New Roman" w:eastAsia="Times New Roman" w:hAnsi="Times New Roman" w:cs="Times New Roman"/>
          <w:spacing w:val="2"/>
          <w:sz w:val="24"/>
          <w:szCs w:val="24"/>
        </w:rPr>
        <w:br/>
        <w:t>от «10</w:t>
      </w:r>
      <w:r w:rsidRPr="00EE29B8">
        <w:rPr>
          <w:rFonts w:ascii="Times New Roman" w:eastAsia="Times New Roman" w:hAnsi="Times New Roman" w:cs="Times New Roman"/>
          <w:spacing w:val="2"/>
          <w:sz w:val="24"/>
          <w:szCs w:val="24"/>
        </w:rPr>
        <w:t>» июля 20</w:t>
      </w:r>
      <w:r>
        <w:rPr>
          <w:rFonts w:ascii="Times New Roman" w:eastAsia="Times New Roman" w:hAnsi="Times New Roman" w:cs="Times New Roman"/>
          <w:spacing w:val="2"/>
          <w:sz w:val="24"/>
          <w:szCs w:val="24"/>
        </w:rPr>
        <w:t>21</w:t>
      </w:r>
      <w:r w:rsidRPr="00EE29B8">
        <w:rPr>
          <w:rFonts w:ascii="Times New Roman" w:eastAsia="Times New Roman" w:hAnsi="Times New Roman" w:cs="Times New Roman"/>
          <w:spacing w:val="2"/>
          <w:sz w:val="24"/>
          <w:szCs w:val="24"/>
        </w:rPr>
        <w:t xml:space="preserve"> г. N </w:t>
      </w:r>
      <w:r>
        <w:rPr>
          <w:rFonts w:ascii="Times New Roman" w:eastAsia="Times New Roman" w:hAnsi="Times New Roman" w:cs="Times New Roman"/>
          <w:spacing w:val="2"/>
          <w:sz w:val="24"/>
          <w:szCs w:val="24"/>
        </w:rPr>
        <w:t>15</w:t>
      </w:r>
    </w:p>
    <w:p w:rsidR="00EE29B8" w:rsidRP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rsidR="00EE29B8" w:rsidRP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rsidR="00EE29B8" w:rsidRP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8"/>
        </w:rPr>
      </w:pPr>
      <w:r w:rsidRPr="00EE29B8">
        <w:rPr>
          <w:rFonts w:ascii="Times New Roman" w:eastAsia="Times New Roman" w:hAnsi="Times New Roman" w:cs="Times New Roman"/>
          <w:b/>
          <w:sz w:val="24"/>
          <w:szCs w:val="28"/>
        </w:rPr>
        <w:t>РАЗЪЯСНЕНИЯ</w:t>
      </w:r>
    </w:p>
    <w:p w:rsid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8"/>
        </w:rPr>
      </w:pPr>
      <w:r w:rsidRPr="00EE29B8">
        <w:rPr>
          <w:rFonts w:ascii="Times New Roman" w:eastAsia="Times New Roman" w:hAnsi="Times New Roman" w:cs="Times New Roman"/>
          <w:b/>
          <w:sz w:val="24"/>
          <w:szCs w:val="28"/>
        </w:rPr>
        <w:t>ПОРЯДКА РЕГИСТРАЦИИ УПОЛНОМОЧЕННЫХ ПРЕДСТАВИТЕЛЕЙ КАНДИДАТОВ, ИЗБИРАТЕЛЬНЫХ ОБЪЕДИНЕНИЙ ПО ФИНАНСОВЫМ ВОПРОСАМ ПРИ ПРОВЕДЕНИИ ВЫБОРОВ  ДЕПУТАТОВ СОВЕТА НАРОДНЫХ ДЕПУТАТОВ КАЛТАНСКОГО ГОРОДСКОГО ОКРУГА</w:t>
      </w:r>
      <w:r>
        <w:rPr>
          <w:rFonts w:ascii="Times New Roman" w:eastAsia="Times New Roman" w:hAnsi="Times New Roman" w:cs="Times New Roman"/>
          <w:b/>
          <w:sz w:val="24"/>
          <w:szCs w:val="28"/>
        </w:rPr>
        <w:t xml:space="preserve"> ШЕСТОГО СОЗЫВА</w:t>
      </w:r>
    </w:p>
    <w:p w:rsidR="00EE29B8" w:rsidRPr="00EE29B8" w:rsidRDefault="00EE29B8" w:rsidP="00EE29B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8"/>
        </w:rPr>
      </w:pP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1. Уполномоченные представители кандидата, избирательного объединения по финансовым вопросам осуществляют свою деятельность в пределах предоставленных им полномочий с соблюдением требований нормативных документов Избирательной комиссии Калтанского городского округа, регулирующих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депутаты, Закона Кемеровской области от 30.05.2011 № 54-ОЗ «О выборах в органы местного самоуправления в Кемеровской области».</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2. Кандидат вправе назначить одного уполномоченного представителя по финансовым вопросам.</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а также полномочия уполномоченного представителя.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Кандидат может передать уполномоченному представителю по финансовым вопросам следующие полномочия:</w:t>
      </w:r>
    </w:p>
    <w:p w:rsidR="00EE29B8" w:rsidRPr="00EE29B8" w:rsidRDefault="00EE29B8" w:rsidP="00EE29B8">
      <w:pPr>
        <w:tabs>
          <w:tab w:val="left" w:pos="1260"/>
        </w:tabs>
        <w:spacing w:after="0" w:line="360" w:lineRule="auto"/>
        <w:ind w:firstLine="709"/>
        <w:jc w:val="both"/>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а) открытие специального избирательного счета;</w:t>
      </w:r>
    </w:p>
    <w:p w:rsidR="00EE29B8" w:rsidRPr="00EE29B8" w:rsidRDefault="00EE29B8" w:rsidP="00EE29B8">
      <w:pPr>
        <w:tabs>
          <w:tab w:val="left" w:pos="1260"/>
        </w:tabs>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б) внесение на специальный избирательный счет собственных средств кандидата;</w:t>
      </w:r>
    </w:p>
    <w:p w:rsidR="00EE29B8" w:rsidRPr="00EE29B8" w:rsidRDefault="00EE29B8" w:rsidP="00EE29B8">
      <w:pPr>
        <w:spacing w:after="0" w:line="360" w:lineRule="auto"/>
        <w:ind w:right="-25" w:firstLine="709"/>
        <w:jc w:val="both"/>
        <w:rPr>
          <w:rFonts w:ascii="Arial" w:eastAsia="Arial" w:hAnsi="Arial" w:cs="Arial"/>
          <w:szCs w:val="20"/>
        </w:rPr>
      </w:pPr>
      <w:r w:rsidRPr="00EE29B8">
        <w:rPr>
          <w:rFonts w:ascii="Times New Roman" w:eastAsia="Times New Roman" w:hAnsi="Times New Roman" w:cs="Times New Roman"/>
          <w:sz w:val="28"/>
          <w:szCs w:val="20"/>
        </w:rPr>
        <w:lastRenderedPageBreak/>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Arial" w:hAnsi="Times New Roman" w:cs="Times New Roman"/>
          <w:color w:val="000000"/>
          <w:sz w:val="28"/>
          <w:szCs w:val="28"/>
        </w:rPr>
        <w:t>г) учет денежных средств избирательного фонда, включая получение в филиале публичного акционерного общества «Сбербанк России» (далее ПАО Сбербанк),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д)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 xml:space="preserve">е) представление в избирательную комиссию финансового отчета и первичных финансовых (учетных) документов, подтверждающих поступление и расходование средств на специальном избирательном счете; </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ж) закрытие специального избирательного счета;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з) право заключения и расторжения договоров, связанных с финансированием избирательной кампании;</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EE29B8" w:rsidRPr="00EE29B8" w:rsidRDefault="00EE29B8" w:rsidP="00EE29B8">
      <w:pPr>
        <w:spacing w:after="0" w:line="360" w:lineRule="auto"/>
        <w:ind w:firstLine="709"/>
        <w:jc w:val="both"/>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к) право представления интересов кандидата в окружной избирательной комиссии, судах и других государственных и муниципальных органах и организациях.</w:t>
      </w:r>
    </w:p>
    <w:p w:rsidR="00EE29B8" w:rsidRPr="00EE29B8" w:rsidRDefault="00EE29B8" w:rsidP="00EE29B8">
      <w:pPr>
        <w:spacing w:after="0" w:line="336"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 </w:t>
      </w:r>
    </w:p>
    <w:p w:rsidR="00EE29B8" w:rsidRPr="00EE29B8" w:rsidRDefault="00EE29B8" w:rsidP="00EE29B8">
      <w:pPr>
        <w:spacing w:after="0" w:line="336" w:lineRule="auto"/>
        <w:ind w:firstLine="709"/>
        <w:jc w:val="both"/>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Срок действия доверенности не должен превышать срок полномочий уполномоченных представителей по финансовым вопросам.</w:t>
      </w:r>
    </w:p>
    <w:p w:rsidR="00EE29B8" w:rsidRPr="00EE29B8" w:rsidRDefault="00EE29B8" w:rsidP="00EE29B8">
      <w:pPr>
        <w:spacing w:after="0" w:line="360" w:lineRule="auto"/>
        <w:ind w:firstLine="709"/>
        <w:jc w:val="both"/>
        <w:rPr>
          <w:rFonts w:ascii="Times New Roman" w:eastAsia="Arial" w:hAnsi="Times New Roman" w:cs="Arial"/>
          <w:color w:val="000000"/>
          <w:sz w:val="28"/>
          <w:szCs w:val="28"/>
        </w:rPr>
      </w:pPr>
      <w:r w:rsidRPr="00EE29B8">
        <w:rPr>
          <w:rFonts w:ascii="Times New Roman" w:eastAsia="Arial" w:hAnsi="Times New Roman" w:cs="Arial"/>
          <w:color w:val="000000"/>
          <w:sz w:val="28"/>
          <w:szCs w:val="28"/>
        </w:rPr>
        <w:lastRenderedPageBreak/>
        <w:t>3. Регистрация уполномоченного представителя кандидата по финансовым вопросам осуществляется соответствующей избирательной комиссией в течение трех дней со дня обращения на основании следующих документов:</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а) письменного заявления кандидата;</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б) нотариально удостоверенной доверенности и оформленной в установленном законом порядке, которая предоставляется для обозрения и снятия копии.</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При представлении вышеуказанных документов уполномоченным представителем кандидата по финансовым вопросам предъявляется паспорт или документ, заменяющий паспорт гражданина.</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На основании решения Избирательной комиссии Калтанского городского округа о регистрации уполномоченного представителя кандидата по финансовым вопросам выдается удостоверение (приложение 1).</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4. Уполномоченный представитель кандидата по финансовым вопросам, не вправе использовать преимущества своего должностного или служебного положения.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5.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указанного заявления направляется кандидатом в филиал ПАО Сбербанк,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пунктом 3.</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lastRenderedPageBreak/>
        <w:t>6. Избирательное объединение вправе назначить не более двух уполномоченных представителей по финансовым вопросам.</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Уполномоченные представители избирательного объединения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избирательным объединением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а также приводится оттиск печати для финансовых документов избирательного объединения.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При назначении уполномоченного представителя по финансовым вопросам избирательное объединение передает ему следующие полномочия:</w:t>
      </w:r>
    </w:p>
    <w:p w:rsidR="00EE29B8" w:rsidRPr="00EE29B8" w:rsidRDefault="00EE29B8" w:rsidP="00EE29B8">
      <w:pPr>
        <w:tabs>
          <w:tab w:val="left" w:pos="1260"/>
        </w:tabs>
        <w:spacing w:after="0" w:line="360" w:lineRule="auto"/>
        <w:ind w:firstLine="709"/>
        <w:jc w:val="both"/>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а) открытие специального избирательного счета;</w:t>
      </w:r>
    </w:p>
    <w:p w:rsidR="00EE29B8" w:rsidRPr="00EE29B8" w:rsidRDefault="00EE29B8" w:rsidP="00EE29B8">
      <w:pPr>
        <w:tabs>
          <w:tab w:val="left" w:pos="1260"/>
        </w:tabs>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Arial" w:hAnsi="Times New Roman" w:cs="Times New Roman"/>
          <w:color w:val="000000"/>
          <w:sz w:val="28"/>
          <w:szCs w:val="28"/>
        </w:rPr>
        <w:t>в) учет денежных средств избирательного фонда, включая получение в филиале ПАО Сбербанк, в котором избирательным объединением открыт специальный избирательный счет, выписок по специальному избирательному счету и получение первичных финансовых документов;</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 xml:space="preserve">д) представление в избирательную комиссию финансового отчета и первичных финансовых (учетных) документов, подтверждающих поступление и расходование средств на специальном избирательном счете; </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е) закрытие специального избирательного счета;</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lastRenderedPageBreak/>
        <w:t>ж) право заключения и расторжения договоров, связанных с финансированием избирательной кампании;</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з)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EE29B8" w:rsidRPr="00EE29B8" w:rsidRDefault="00EE29B8" w:rsidP="00EE29B8">
      <w:pPr>
        <w:spacing w:after="0" w:line="360"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и) право использования печати для заверения финансовых (учетных) документов;</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к) право представления интересов избирательного объединения в соответствующих избирательных комиссиях, судах и других государственных и муниципальных органах и организациях.</w:t>
      </w:r>
    </w:p>
    <w:p w:rsidR="00EE29B8" w:rsidRPr="00EE29B8" w:rsidRDefault="00EE29B8" w:rsidP="00EE29B8">
      <w:pPr>
        <w:spacing w:after="0" w:line="336" w:lineRule="auto"/>
        <w:ind w:firstLine="709"/>
        <w:jc w:val="both"/>
        <w:rPr>
          <w:rFonts w:ascii="Arial" w:eastAsia="Arial" w:hAnsi="Arial" w:cs="Arial"/>
          <w:szCs w:val="20"/>
        </w:rPr>
      </w:pPr>
      <w:r w:rsidRPr="00EE29B8">
        <w:rPr>
          <w:rFonts w:ascii="Times New Roman" w:eastAsia="Times New Roman" w:hAnsi="Times New Roman" w:cs="Times New Roman"/>
          <w:sz w:val="28"/>
          <w:szCs w:val="20"/>
        </w:rPr>
        <w:t xml:space="preserve">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Не указанные в доверенности полномочия считаются непорученными. </w:t>
      </w:r>
    </w:p>
    <w:p w:rsidR="00EE29B8" w:rsidRPr="00EE29B8" w:rsidRDefault="00EE29B8" w:rsidP="00EE29B8">
      <w:pPr>
        <w:spacing w:after="0" w:line="336" w:lineRule="auto"/>
        <w:ind w:firstLine="709"/>
        <w:jc w:val="both"/>
        <w:rPr>
          <w:rFonts w:ascii="Times New Roman" w:eastAsia="Times New Roman" w:hAnsi="Times New Roman" w:cs="Times New Roman"/>
          <w:sz w:val="28"/>
          <w:szCs w:val="20"/>
        </w:rPr>
      </w:pPr>
      <w:r w:rsidRPr="00EE29B8">
        <w:rPr>
          <w:rFonts w:ascii="Times New Roman" w:eastAsia="Times New Roman" w:hAnsi="Times New Roman" w:cs="Times New Roman"/>
          <w:sz w:val="28"/>
          <w:szCs w:val="20"/>
        </w:rPr>
        <w:t>Срок действия доверенности не должен превышать срок полномочий уполномоченных представителей по финансовым вопросам.</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7. Регистрация уполномоченных представителей избирательного объединения по финансовым вопросам осуществляется Избирательной комиссией Калтанского городского округа в течение трех дней со дня обращения на основании следующих документов:</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а) письменного заявления уполномоченного представителя избирательного объединения, назначенным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б) нотариально удостоверенной доверенности и оформленной в установленном законом порядке, которая предоставляется для обозрения и снятия копии.</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При представлении вышеуказанных документов уполномоченным представителем избирательного объединения по финансовым вопросам предъявляется паспорт или документ, заменяющий паспорт гражданина.</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lastRenderedPageBreak/>
        <w:t>На основании решения Избирательной комиссии Калтанского городского округа о регистрации уполномоченного представителя избирательного объединения по финансовым вопросам выдается удостоверение (приложение 2).</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8. Уполномоченные представители избирательного объединения по финансовым вопросам, не вправе использовать преимущества своего должностного или служебного положения.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9. Срок полномочий уполномоченных представителей избирательного объединения по финансовым вопросам начинается со дня их назначения и истекает через 60 дней со дня голосования, а в случае если ведется судебное разбирательство с участием назначивших их избирательных объединений - со дня, следующего за днем вступления в законную силу судебного решения.</w:t>
      </w:r>
    </w:p>
    <w:p w:rsidR="00EE29B8" w:rsidRPr="00EE29B8" w:rsidRDefault="00EE29B8" w:rsidP="00EE29B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rPr>
      </w:pPr>
      <w:r w:rsidRPr="00EE29B8">
        <w:rPr>
          <w:rFonts w:ascii="Times New Roman" w:eastAsia="Times New Roman" w:hAnsi="Times New Roman" w:cs="Times New Roman"/>
          <w:sz w:val="28"/>
          <w:szCs w:val="28"/>
        </w:rPr>
        <w:t xml:space="preserve">Избирательное объединение </w:t>
      </w:r>
      <w:r w:rsidRPr="00EE29B8">
        <w:rPr>
          <w:rFonts w:ascii="Times New Roman" w:eastAsia="Times New Roman" w:hAnsi="Times New Roman" w:cs="Times New Roman"/>
          <w:sz w:val="28"/>
          <w:szCs w:val="20"/>
        </w:rPr>
        <w:t xml:space="preserve">по решению ее уполномоченного на то органа </w:t>
      </w:r>
      <w:r w:rsidRPr="00EE29B8">
        <w:rPr>
          <w:rFonts w:ascii="Times New Roman" w:eastAsia="Times New Roman" w:hAnsi="Times New Roman" w:cs="Times New Roman"/>
          <w:sz w:val="28"/>
          <w:szCs w:val="28"/>
        </w:rPr>
        <w:t xml:space="preserve">вправе в любое время прекратить полномочия, назначенного им уполномоченного представителя по финансовым вопросам, письменно известив его об этом </w:t>
      </w:r>
      <w:r w:rsidRPr="00EE29B8">
        <w:rPr>
          <w:rFonts w:ascii="Times New Roman" w:eastAsia="Times New Roman" w:hAnsi="Times New Roman" w:cs="Times New Roman"/>
          <w:sz w:val="28"/>
          <w:szCs w:val="20"/>
        </w:rPr>
        <w:t xml:space="preserve">и направив копию соответствующего решения </w:t>
      </w:r>
      <w:r w:rsidRPr="00EE29B8">
        <w:rPr>
          <w:rFonts w:ascii="Times New Roman" w:eastAsia="Times New Roman" w:hAnsi="Times New Roman" w:cs="Times New Roman"/>
          <w:sz w:val="28"/>
          <w:szCs w:val="28"/>
        </w:rPr>
        <w:t xml:space="preserve">в избирательную комиссию. Копия </w:t>
      </w:r>
      <w:r w:rsidRPr="00EE29B8">
        <w:rPr>
          <w:rFonts w:ascii="Times New Roman" w:eastAsia="Times New Roman" w:hAnsi="Times New Roman" w:cs="Times New Roman"/>
          <w:sz w:val="28"/>
          <w:szCs w:val="20"/>
        </w:rPr>
        <w:t>решения</w:t>
      </w:r>
      <w:r w:rsidRPr="00EE29B8">
        <w:rPr>
          <w:rFonts w:ascii="Times New Roman" w:eastAsia="Times New Roman" w:hAnsi="Times New Roman" w:cs="Times New Roman"/>
          <w:sz w:val="28"/>
          <w:szCs w:val="28"/>
        </w:rPr>
        <w:t xml:space="preserve"> направляется избирательным объединением в филиал ПАО Сбербанк, иную кредитную организацию (филиал), где избирательное объединение открыло специальный избирательный счет для формирования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пунктом 7.</w:t>
      </w:r>
    </w:p>
    <w:p w:rsidR="00EE29B8" w:rsidRPr="00EE29B8" w:rsidRDefault="00EE29B8" w:rsidP="00EE29B8">
      <w:pPr>
        <w:shd w:val="clear" w:color="auto" w:fill="FFFFFF"/>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pacing w:val="2"/>
          <w:sz w:val="24"/>
          <w:szCs w:val="24"/>
        </w:rPr>
      </w:pPr>
      <w:r w:rsidRPr="00EE29B8">
        <w:rPr>
          <w:rFonts w:ascii="Times New Roman" w:eastAsia="Times New Roman" w:hAnsi="Times New Roman" w:cs="Times New Roman"/>
          <w:sz w:val="28"/>
          <w:szCs w:val="28"/>
        </w:rPr>
        <w:br w:type="page"/>
      </w:r>
      <w:r w:rsidRPr="00EE29B8">
        <w:rPr>
          <w:rFonts w:ascii="Times New Roman" w:eastAsia="Times New Roman" w:hAnsi="Times New Roman" w:cs="Times New Roman"/>
          <w:spacing w:val="2"/>
          <w:sz w:val="24"/>
          <w:szCs w:val="24"/>
        </w:rPr>
        <w:lastRenderedPageBreak/>
        <w:t>Приложение № 1</w:t>
      </w:r>
      <w:r w:rsidRPr="00EE29B8">
        <w:rPr>
          <w:rFonts w:ascii="Times New Roman" w:eastAsia="Times New Roman" w:hAnsi="Times New Roman" w:cs="Times New Roman"/>
          <w:spacing w:val="2"/>
          <w:sz w:val="24"/>
          <w:szCs w:val="24"/>
        </w:rPr>
        <w:br/>
        <w:t>к решению избирательной комиссии</w:t>
      </w:r>
    </w:p>
    <w:p w:rsidR="00EE29B8" w:rsidRPr="00EE29B8" w:rsidRDefault="00EE29B8" w:rsidP="00EE29B8">
      <w:pPr>
        <w:shd w:val="clear" w:color="auto" w:fill="FFFFFF"/>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pacing w:val="2"/>
          <w:sz w:val="24"/>
          <w:szCs w:val="24"/>
        </w:rPr>
      </w:pPr>
      <w:r w:rsidRPr="00EE29B8">
        <w:rPr>
          <w:rFonts w:ascii="Times New Roman" w:eastAsia="Times New Roman" w:hAnsi="Times New Roman" w:cs="Times New Roman"/>
          <w:spacing w:val="2"/>
          <w:sz w:val="24"/>
          <w:szCs w:val="24"/>
        </w:rPr>
        <w:t>Калтанского горо</w:t>
      </w:r>
      <w:r>
        <w:rPr>
          <w:rFonts w:ascii="Times New Roman" w:eastAsia="Times New Roman" w:hAnsi="Times New Roman" w:cs="Times New Roman"/>
          <w:spacing w:val="2"/>
          <w:sz w:val="24"/>
          <w:szCs w:val="24"/>
        </w:rPr>
        <w:t>дского округа</w:t>
      </w:r>
      <w:r>
        <w:rPr>
          <w:rFonts w:ascii="Times New Roman" w:eastAsia="Times New Roman" w:hAnsi="Times New Roman" w:cs="Times New Roman"/>
          <w:spacing w:val="2"/>
          <w:sz w:val="24"/>
          <w:szCs w:val="24"/>
        </w:rPr>
        <w:br/>
        <w:t>от «10</w:t>
      </w:r>
      <w:r w:rsidRPr="00EE29B8">
        <w:rPr>
          <w:rFonts w:ascii="Times New Roman" w:eastAsia="Times New Roman" w:hAnsi="Times New Roman" w:cs="Times New Roman"/>
          <w:spacing w:val="2"/>
          <w:sz w:val="24"/>
          <w:szCs w:val="24"/>
        </w:rPr>
        <w:t>» июля 20</w:t>
      </w:r>
      <w:r>
        <w:rPr>
          <w:rFonts w:ascii="Times New Roman" w:eastAsia="Times New Roman" w:hAnsi="Times New Roman" w:cs="Times New Roman"/>
          <w:spacing w:val="2"/>
          <w:sz w:val="24"/>
          <w:szCs w:val="24"/>
        </w:rPr>
        <w:t>21</w:t>
      </w:r>
      <w:r w:rsidRPr="00EE29B8">
        <w:rPr>
          <w:rFonts w:ascii="Times New Roman" w:eastAsia="Times New Roman" w:hAnsi="Times New Roman" w:cs="Times New Roman"/>
          <w:spacing w:val="2"/>
          <w:sz w:val="24"/>
          <w:szCs w:val="24"/>
        </w:rPr>
        <w:t xml:space="preserve"> г. N </w:t>
      </w:r>
      <w:r>
        <w:rPr>
          <w:rFonts w:ascii="Times New Roman" w:eastAsia="Times New Roman" w:hAnsi="Times New Roman" w:cs="Times New Roman"/>
          <w:spacing w:val="2"/>
          <w:sz w:val="24"/>
          <w:szCs w:val="24"/>
        </w:rPr>
        <w:t>15</w:t>
      </w:r>
    </w:p>
    <w:p w:rsidR="00EE29B8" w:rsidRPr="00EE29B8" w:rsidRDefault="00EE29B8" w:rsidP="00EE29B8">
      <w:pPr>
        <w:autoSpaceDE w:val="0"/>
        <w:autoSpaceDN w:val="0"/>
        <w:adjustRightInd w:val="0"/>
        <w:spacing w:after="0" w:line="240" w:lineRule="auto"/>
        <w:ind w:left="7080" w:firstLine="708"/>
        <w:rPr>
          <w:rFonts w:ascii="Times New Roman" w:eastAsia="Times New Roman" w:hAnsi="Times New Roman" w:cs="Times New Roman"/>
        </w:rPr>
      </w:pP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sz w:val="24"/>
          <w:szCs w:val="20"/>
        </w:rPr>
      </w:pP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ОБРАЗЕЦ УДОСТОВЕРЕНИЯ</w:t>
      </w: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УПОЛНОМОЧЕННОГО ПРЕДСТАВИТЕЛЯ КАНДИДАТА ПО ФИНАНСОВЫМ ВОПРОСАМ ПРИ ПРОВЕДЕНИИ</w:t>
      </w: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ВЫБОРОВ  ДЕПУТАТОВ СОВЕТА НАРОДНЫХ ДЕПУТАТОВ КАЛТАНСКОГО ГОРОДСКОГО ОКРУГА</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tblGrid>
      <w:tr w:rsidR="00EE29B8" w:rsidRPr="00EE29B8" w:rsidTr="00F42BA9">
        <w:tblPrEx>
          <w:tblCellMar>
            <w:top w:w="0" w:type="dxa"/>
            <w:bottom w:w="0" w:type="dxa"/>
          </w:tblCellMar>
        </w:tblPrEx>
        <w:trPr>
          <w:trHeight w:val="4480"/>
        </w:trPr>
        <w:tc>
          <w:tcPr>
            <w:tcW w:w="6975" w:type="dxa"/>
          </w:tcPr>
          <w:p w:rsidR="00EE29B8" w:rsidRPr="00EE29B8" w:rsidRDefault="00EE29B8" w:rsidP="00EE29B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28"/>
                <w:sz w:val="16"/>
                <w:szCs w:val="16"/>
              </w:rPr>
            </w:pPr>
          </w:p>
          <w:p w:rsidR="00EE29B8" w:rsidRPr="00EE29B8" w:rsidRDefault="00EE29B8" w:rsidP="00EE29B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28"/>
                <w:sz w:val="16"/>
                <w:szCs w:val="16"/>
              </w:rPr>
            </w:pPr>
            <w:r w:rsidRPr="00EE29B8">
              <w:rPr>
                <w:rFonts w:ascii="Times New Roman" w:eastAsia="Times New Roman" w:hAnsi="Times New Roman" w:cs="Times New Roman"/>
                <w:b/>
                <w:kern w:val="28"/>
                <w:sz w:val="16"/>
                <w:szCs w:val="16"/>
              </w:rPr>
              <w:t>Выборы депутатов Совета народных депутатов Калтанского городского округа</w:t>
            </w:r>
          </w:p>
          <w:p w:rsidR="00EE29B8" w:rsidRPr="00EE29B8" w:rsidRDefault="00EE29B8" w:rsidP="00EE29B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28"/>
                <w:sz w:val="16"/>
                <w:szCs w:val="16"/>
              </w:rPr>
            </w:pPr>
            <w:r w:rsidRPr="00EE29B8">
              <w:rPr>
                <w:rFonts w:ascii="Times New Roman" w:eastAsia="Times New Roman" w:hAnsi="Times New Roman" w:cs="Times New Roman"/>
                <w:b/>
                <w:kern w:val="28"/>
                <w:sz w:val="16"/>
                <w:szCs w:val="16"/>
              </w:rPr>
              <w:t xml:space="preserve"> шестого созыва</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rPr>
            </w:pP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u w:val="single"/>
              </w:rPr>
            </w:pPr>
            <w:r w:rsidRPr="00EE29B8">
              <w:rPr>
                <w:rFonts w:ascii="Times New Roman" w:eastAsia="Times New Roman" w:hAnsi="Times New Roman" w:cs="Times New Roman"/>
                <w:szCs w:val="20"/>
              </w:rPr>
              <w:t xml:space="preserve">У Д О С Т О В Е Р Е Н И Е  № </w:t>
            </w:r>
            <w:r w:rsidRPr="00EE29B8">
              <w:rPr>
                <w:rFonts w:ascii="Times New Roman" w:eastAsia="Times New Roman" w:hAnsi="Times New Roman" w:cs="Times New Roman"/>
                <w:szCs w:val="20"/>
                <w:u w:val="single"/>
              </w:rPr>
              <w:t xml:space="preserve"> ___ </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u w:val="single"/>
              </w:rPr>
            </w:pPr>
          </w:p>
          <w:p w:rsidR="00EE29B8" w:rsidRPr="00EE29B8" w:rsidRDefault="00EE29B8" w:rsidP="00EE29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Cs w:val="20"/>
              </w:rPr>
            </w:pPr>
            <w:r w:rsidRPr="00EE29B8">
              <w:rPr>
                <w:rFonts w:ascii="Times New Roman" w:eastAsia="Times New Roman" w:hAnsi="Times New Roman" w:cs="Times New Roman"/>
                <w:szCs w:val="20"/>
              </w:rPr>
              <w:t>_____________________________________________</w:t>
            </w:r>
          </w:p>
          <w:p w:rsidR="00EE29B8" w:rsidRPr="00EE29B8" w:rsidRDefault="00EE29B8" w:rsidP="00EE29B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Cs/>
                <w:sz w:val="28"/>
                <w:szCs w:val="28"/>
              </w:rPr>
            </w:pPr>
            <w:r w:rsidRPr="00EE29B8">
              <w:rPr>
                <w:rFonts w:ascii="Times New Roman" w:eastAsia="Times New Roman" w:hAnsi="Times New Roman" w:cs="Times New Roman"/>
                <w:bCs/>
                <w:sz w:val="28"/>
                <w:szCs w:val="28"/>
              </w:rPr>
              <w:t>____________________________________</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u w:val="single"/>
              </w:rPr>
            </w:pP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EE29B8">
              <w:rPr>
                <w:rFonts w:ascii="Times New Roman" w:eastAsia="Times New Roman" w:hAnsi="Times New Roman" w:cs="Times New Roman"/>
                <w:szCs w:val="20"/>
              </w:rPr>
              <w:t>является уполномоченным представителем</w:t>
            </w: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sidRPr="00EE29B8">
              <w:rPr>
                <w:rFonts w:ascii="Times New Roman" w:eastAsia="Times New Roman" w:hAnsi="Times New Roman" w:cs="Times New Roman"/>
                <w:szCs w:val="20"/>
              </w:rPr>
              <w:t>__________________________________________________________</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rPr>
            </w:pPr>
            <w:r w:rsidRPr="00EE29B8">
              <w:rPr>
                <w:rFonts w:ascii="Times New Roman" w:eastAsia="Times New Roman" w:hAnsi="Times New Roman" w:cs="Times New Roman"/>
                <w:sz w:val="18"/>
                <w:szCs w:val="20"/>
              </w:rPr>
              <w:t>(ФИО кандидата)</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rPr>
            </w:pP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EE29B8">
              <w:rPr>
                <w:rFonts w:ascii="Times New Roman" w:eastAsia="Times New Roman" w:hAnsi="Times New Roman" w:cs="Times New Roman"/>
                <w:szCs w:val="20"/>
              </w:rPr>
              <w:t>по финансовым вопросам</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rPr>
            </w:pP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Cs w:val="20"/>
              </w:rPr>
            </w:pPr>
            <w:r w:rsidRPr="00EE29B8">
              <w:rPr>
                <w:rFonts w:ascii="Times New Roman" w:eastAsia="Times New Roman" w:hAnsi="Times New Roman" w:cs="Times New Roman"/>
                <w:i/>
                <w:iCs/>
                <w:szCs w:val="20"/>
              </w:rPr>
              <w:t>Секретарь                          МП</w:t>
            </w:r>
          </w:p>
          <w:p w:rsidR="00EE29B8" w:rsidRPr="00EE29B8" w:rsidRDefault="00EE29B8" w:rsidP="00EE29B8">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i/>
                <w:szCs w:val="20"/>
              </w:rPr>
            </w:pPr>
            <w:r w:rsidRPr="00EE29B8">
              <w:rPr>
                <w:rFonts w:ascii="Times New Roman" w:eastAsia="Times New Roman" w:hAnsi="Times New Roman" w:cs="Times New Roman"/>
                <w:i/>
                <w:iCs/>
                <w:szCs w:val="20"/>
              </w:rPr>
              <w:t>избирательной комиссии</w:t>
            </w:r>
            <w:r w:rsidRPr="00EE29B8">
              <w:rPr>
                <w:rFonts w:ascii="Times New Roman" w:eastAsia="Times New Roman" w:hAnsi="Times New Roman" w:cs="Times New Roman"/>
                <w:i/>
                <w:szCs w:val="20"/>
              </w:rPr>
              <w:t xml:space="preserve">            _____________ /ФИО/</w:t>
            </w:r>
          </w:p>
          <w:p w:rsidR="00EE29B8" w:rsidRPr="00EE29B8" w:rsidRDefault="00EE29B8" w:rsidP="00EE29B8">
            <w:pPr>
              <w:overflowPunct w:val="0"/>
              <w:autoSpaceDE w:val="0"/>
              <w:autoSpaceDN w:val="0"/>
              <w:adjustRightInd w:val="0"/>
              <w:spacing w:after="0" w:line="240" w:lineRule="auto"/>
              <w:ind w:firstLine="3594"/>
              <w:jc w:val="both"/>
              <w:textAlignment w:val="baseline"/>
              <w:rPr>
                <w:rFonts w:ascii="Times New Roman" w:eastAsia="Times New Roman" w:hAnsi="Times New Roman" w:cs="Times New Roman"/>
                <w:sz w:val="16"/>
                <w:szCs w:val="20"/>
              </w:rPr>
            </w:pPr>
            <w:r w:rsidRPr="00EE29B8">
              <w:rPr>
                <w:rFonts w:ascii="Times New Roman" w:eastAsia="Times New Roman" w:hAnsi="Times New Roman" w:cs="Times New Roman"/>
                <w:sz w:val="16"/>
                <w:szCs w:val="20"/>
              </w:rPr>
              <w:t>(подпись)</w:t>
            </w:r>
          </w:p>
          <w:p w:rsidR="00EE29B8" w:rsidRPr="00EE29B8" w:rsidRDefault="00EE29B8" w:rsidP="00EE29B8">
            <w:pPr>
              <w:overflowPunct w:val="0"/>
              <w:autoSpaceDE w:val="0"/>
              <w:autoSpaceDN w:val="0"/>
              <w:adjustRightInd w:val="0"/>
              <w:spacing w:after="0" w:line="240" w:lineRule="auto"/>
              <w:ind w:firstLine="192"/>
              <w:jc w:val="both"/>
              <w:textAlignment w:val="baseline"/>
              <w:rPr>
                <w:rFonts w:ascii="Times New Roman" w:eastAsia="Times New Roman" w:hAnsi="Times New Roman" w:cs="Times New Roman"/>
                <w:i/>
                <w:iCs/>
                <w:sz w:val="18"/>
                <w:szCs w:val="20"/>
              </w:rPr>
            </w:pPr>
            <w:r w:rsidRPr="00EE29B8">
              <w:rPr>
                <w:rFonts w:ascii="Times New Roman" w:eastAsia="Times New Roman" w:hAnsi="Times New Roman" w:cs="Times New Roman"/>
                <w:i/>
                <w:iCs/>
                <w:sz w:val="18"/>
                <w:szCs w:val="20"/>
              </w:rPr>
              <w:t>Действительно до _____________.                                       ___________________</w:t>
            </w: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rPr>
            </w:pPr>
            <w:r w:rsidRPr="00EE29B8">
              <w:rPr>
                <w:rFonts w:ascii="Times New Roman" w:eastAsia="Times New Roman" w:hAnsi="Times New Roman" w:cs="Times New Roman"/>
                <w:i/>
                <w:iCs/>
                <w:sz w:val="18"/>
                <w:szCs w:val="20"/>
              </w:rPr>
              <w:t xml:space="preserve">(при предъявлении паспорта или заменяющего                                    </w:t>
            </w:r>
            <w:r w:rsidRPr="00EE29B8">
              <w:rPr>
                <w:rFonts w:ascii="Times New Roman" w:eastAsia="Times New Roman" w:hAnsi="Times New Roman" w:cs="Times New Roman"/>
                <w:sz w:val="18"/>
                <w:szCs w:val="20"/>
              </w:rPr>
              <w:t>(дата выдачи)</w:t>
            </w: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rPr>
            </w:pPr>
            <w:r w:rsidRPr="00EE29B8">
              <w:rPr>
                <w:rFonts w:ascii="Times New Roman" w:eastAsia="Times New Roman" w:hAnsi="Times New Roman" w:cs="Times New Roman"/>
                <w:i/>
                <w:iCs/>
                <w:sz w:val="18"/>
                <w:szCs w:val="20"/>
              </w:rPr>
              <w:t>его документа)</w:t>
            </w:r>
          </w:p>
        </w:tc>
      </w:tr>
    </w:tbl>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Удостоверение уполномоченного представителя кандидата по финансовым вопросам - документ, удостоверяющий статус предъявителя.</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 xml:space="preserve">Удостоверение оформляется на бланке размером 80 х </w:t>
      </w:r>
      <w:smartTag w:uri="urn:schemas-microsoft-com:office:smarttags" w:element="metricconverter">
        <w:smartTagPr>
          <w:attr w:name="ProductID" w:val="120 мм"/>
        </w:smartTagPr>
        <w:r w:rsidRPr="00EE29B8">
          <w:rPr>
            <w:rFonts w:ascii="Times New Roman" w:eastAsia="Times New Roman" w:hAnsi="Times New Roman" w:cs="Times New Roman"/>
            <w:sz w:val="24"/>
            <w:szCs w:val="20"/>
          </w:rPr>
          <w:t>120 мм</w:t>
        </w:r>
      </w:smartTag>
      <w:r w:rsidRPr="00EE29B8">
        <w:rPr>
          <w:rFonts w:ascii="Times New Roman" w:eastAsia="Times New Roman" w:hAnsi="Times New Roman" w:cs="Times New Roman"/>
          <w:sz w:val="24"/>
          <w:szCs w:val="20"/>
        </w:rPr>
        <w:t>, реквизиты которого приведены в образце. В удостоверении указываются выборы, фамилия, имя, отчество уполномоченного представителя кандидата по финансовым вопросам, данные кандидата,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секретаря соответствующей избирательной комиссии, зарегистрировавшей уполномоченного представителя по финансовым вопросам, скрепленная печатью соответствующей избирательной комиссии установленного образца.</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Удостоверение выдается на основании решения соответствующей избирательной комиссии о регистрации уполномоченного представителя кандидата по финансовым вопросам.</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Лица, имеющие удостоверения, обязаны обеспечить их сохранность.</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В случае прекращения полномочий уполномоченного представителя кандидата по финансовым вопросам его удостоверение должно быть возвращено по месту выдачи.</w:t>
      </w:r>
    </w:p>
    <w:p w:rsidR="00EE29B8" w:rsidRPr="00EE29B8" w:rsidRDefault="00EE29B8" w:rsidP="00EE29B8">
      <w:pPr>
        <w:shd w:val="clear" w:color="auto" w:fill="FFFFFF"/>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pacing w:val="2"/>
          <w:sz w:val="24"/>
          <w:szCs w:val="24"/>
        </w:rPr>
      </w:pPr>
      <w:r w:rsidRPr="00EE29B8">
        <w:rPr>
          <w:rFonts w:ascii="Times New Roman" w:eastAsia="Times New Roman" w:hAnsi="Times New Roman" w:cs="Times New Roman"/>
          <w:sz w:val="24"/>
          <w:szCs w:val="20"/>
        </w:rPr>
        <w:br w:type="page"/>
      </w:r>
      <w:r w:rsidRPr="00EE29B8">
        <w:rPr>
          <w:rFonts w:ascii="Times New Roman" w:eastAsia="Times New Roman" w:hAnsi="Times New Roman" w:cs="Times New Roman"/>
          <w:spacing w:val="2"/>
          <w:sz w:val="24"/>
          <w:szCs w:val="24"/>
        </w:rPr>
        <w:lastRenderedPageBreak/>
        <w:t>Приложение № 2</w:t>
      </w:r>
      <w:r w:rsidRPr="00EE29B8">
        <w:rPr>
          <w:rFonts w:ascii="Times New Roman" w:eastAsia="Times New Roman" w:hAnsi="Times New Roman" w:cs="Times New Roman"/>
          <w:spacing w:val="2"/>
          <w:sz w:val="24"/>
          <w:szCs w:val="24"/>
        </w:rPr>
        <w:br/>
        <w:t>к решению избирательной комиссии</w:t>
      </w:r>
    </w:p>
    <w:p w:rsidR="00EE29B8" w:rsidRPr="00EE29B8" w:rsidRDefault="00EE29B8" w:rsidP="00EE29B8">
      <w:pPr>
        <w:shd w:val="clear" w:color="auto" w:fill="FFFFFF"/>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pacing w:val="2"/>
          <w:sz w:val="24"/>
          <w:szCs w:val="24"/>
        </w:rPr>
      </w:pPr>
      <w:r w:rsidRPr="00EE29B8">
        <w:rPr>
          <w:rFonts w:ascii="Times New Roman" w:eastAsia="Times New Roman" w:hAnsi="Times New Roman" w:cs="Times New Roman"/>
          <w:spacing w:val="2"/>
          <w:sz w:val="24"/>
          <w:szCs w:val="24"/>
        </w:rPr>
        <w:t>Калта</w:t>
      </w:r>
      <w:r>
        <w:rPr>
          <w:rFonts w:ascii="Times New Roman" w:eastAsia="Times New Roman" w:hAnsi="Times New Roman" w:cs="Times New Roman"/>
          <w:spacing w:val="2"/>
          <w:sz w:val="24"/>
          <w:szCs w:val="24"/>
        </w:rPr>
        <w:t>нского городского округа</w:t>
      </w:r>
      <w:r>
        <w:rPr>
          <w:rFonts w:ascii="Times New Roman" w:eastAsia="Times New Roman" w:hAnsi="Times New Roman" w:cs="Times New Roman"/>
          <w:spacing w:val="2"/>
          <w:sz w:val="24"/>
          <w:szCs w:val="24"/>
        </w:rPr>
        <w:br/>
        <w:t>от «10</w:t>
      </w:r>
      <w:r w:rsidRPr="00EE29B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июля</w:t>
      </w:r>
      <w:r w:rsidRPr="00EE29B8">
        <w:rPr>
          <w:rFonts w:ascii="Times New Roman" w:eastAsia="Times New Roman" w:hAnsi="Times New Roman" w:cs="Times New Roman"/>
          <w:spacing w:val="2"/>
          <w:sz w:val="24"/>
          <w:szCs w:val="24"/>
        </w:rPr>
        <w:t xml:space="preserve"> 20</w:t>
      </w:r>
      <w:r>
        <w:rPr>
          <w:rFonts w:ascii="Times New Roman" w:eastAsia="Times New Roman" w:hAnsi="Times New Roman" w:cs="Times New Roman"/>
          <w:spacing w:val="2"/>
          <w:sz w:val="24"/>
          <w:szCs w:val="24"/>
        </w:rPr>
        <w:t>21 г. N 15</w:t>
      </w:r>
    </w:p>
    <w:p w:rsidR="00EE29B8" w:rsidRPr="00EE29B8" w:rsidRDefault="00EE29B8" w:rsidP="00EE29B8">
      <w:pPr>
        <w:autoSpaceDE w:val="0"/>
        <w:autoSpaceDN w:val="0"/>
        <w:adjustRightInd w:val="0"/>
        <w:spacing w:after="0" w:line="240" w:lineRule="auto"/>
        <w:jc w:val="right"/>
        <w:rPr>
          <w:rFonts w:ascii="Times New Roman" w:eastAsia="Times New Roman" w:hAnsi="Times New Roman" w:cs="Times New Roman"/>
          <w:sz w:val="24"/>
          <w:szCs w:val="20"/>
        </w:rPr>
      </w:pP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sz w:val="24"/>
          <w:szCs w:val="20"/>
        </w:rPr>
      </w:pP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ОБРАЗЕЦ УДОСТОВЕРЕНИЯ</w:t>
      </w: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УПОЛНОМОЧЕННОГО ПРЕДСТАВИТЕЛЯ ИЗБИРАТЕЛЬНОГО ОБЪЕДИНЕНИЯ ПО ФИНАНСОВЫМ ВОПРОСАМ ПРИ ПРОВЕДЕНИИ</w:t>
      </w: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r w:rsidRPr="00EE29B8">
        <w:rPr>
          <w:rFonts w:ascii="Times New Roman" w:eastAsia="Times New Roman" w:hAnsi="Times New Roman" w:cs="Times New Roman"/>
          <w:b/>
          <w:sz w:val="24"/>
          <w:szCs w:val="20"/>
        </w:rPr>
        <w:t>ВЫБОРОВ  ДЕПУТАТОВ СОВЕТА НАРОДНЫХ ДЕПУТАТОВ КАЛТАНСКОГО ГОРОДСКОГО ОКРУГА</w:t>
      </w:r>
    </w:p>
    <w:p w:rsidR="00EE29B8" w:rsidRPr="00EE29B8" w:rsidRDefault="00EE29B8" w:rsidP="00EE29B8">
      <w:pPr>
        <w:autoSpaceDE w:val="0"/>
        <w:autoSpaceDN w:val="0"/>
        <w:adjustRightInd w:val="0"/>
        <w:spacing w:after="0" w:line="240" w:lineRule="auto"/>
        <w:jc w:val="center"/>
        <w:rPr>
          <w:rFonts w:ascii="Times New Roman" w:eastAsia="Times New Roman" w:hAnsi="Times New Roman" w:cs="Times New Roman"/>
          <w:b/>
          <w:sz w:val="24"/>
          <w:szCs w:val="20"/>
        </w:rPr>
      </w:pP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tblGrid>
      <w:tr w:rsidR="00EE29B8" w:rsidRPr="00EE29B8" w:rsidTr="00F42BA9">
        <w:tblPrEx>
          <w:tblCellMar>
            <w:top w:w="0" w:type="dxa"/>
            <w:bottom w:w="0" w:type="dxa"/>
          </w:tblCellMar>
        </w:tblPrEx>
        <w:trPr>
          <w:trHeight w:val="4480"/>
        </w:trPr>
        <w:tc>
          <w:tcPr>
            <w:tcW w:w="6975" w:type="dxa"/>
          </w:tcPr>
          <w:p w:rsidR="00EE29B8" w:rsidRPr="00EE29B8" w:rsidRDefault="00EE29B8" w:rsidP="00EE29B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28"/>
                <w:sz w:val="16"/>
                <w:szCs w:val="16"/>
              </w:rPr>
            </w:pPr>
          </w:p>
          <w:p w:rsidR="00EE29B8" w:rsidRPr="00EE29B8" w:rsidRDefault="00EE29B8" w:rsidP="00EE29B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28"/>
                <w:sz w:val="16"/>
                <w:szCs w:val="16"/>
              </w:rPr>
            </w:pPr>
            <w:r w:rsidRPr="00EE29B8">
              <w:rPr>
                <w:rFonts w:ascii="Times New Roman" w:eastAsia="Times New Roman" w:hAnsi="Times New Roman" w:cs="Times New Roman"/>
                <w:b/>
                <w:kern w:val="28"/>
                <w:sz w:val="16"/>
                <w:szCs w:val="16"/>
              </w:rPr>
              <w:t>Выборы депутатов Совета народных депутатов Калтанского городского округа</w:t>
            </w:r>
          </w:p>
          <w:p w:rsidR="00EE29B8" w:rsidRPr="00EE29B8" w:rsidRDefault="00EE29B8" w:rsidP="00EE29B8">
            <w:pPr>
              <w:overflowPunct w:val="0"/>
              <w:autoSpaceDE w:val="0"/>
              <w:autoSpaceDN w:val="0"/>
              <w:adjustRightInd w:val="0"/>
              <w:spacing w:after="60" w:line="240" w:lineRule="auto"/>
              <w:ind w:firstLine="720"/>
              <w:jc w:val="center"/>
              <w:textAlignment w:val="baseline"/>
              <w:rPr>
                <w:rFonts w:ascii="Times New Roman" w:eastAsia="Times New Roman" w:hAnsi="Times New Roman" w:cs="Times New Roman"/>
                <w:b/>
                <w:sz w:val="16"/>
                <w:szCs w:val="20"/>
              </w:rPr>
            </w:pPr>
            <w:r w:rsidRPr="00EE29B8">
              <w:rPr>
                <w:rFonts w:ascii="Times New Roman" w:eastAsia="Times New Roman" w:hAnsi="Times New Roman" w:cs="Times New Roman"/>
                <w:b/>
                <w:sz w:val="16"/>
                <w:szCs w:val="20"/>
              </w:rPr>
              <w:t>шестого созыва</w:t>
            </w:r>
          </w:p>
          <w:p w:rsidR="00EE29B8" w:rsidRPr="00EE29B8" w:rsidRDefault="00EE29B8" w:rsidP="00EE29B8">
            <w:pPr>
              <w:overflowPunct w:val="0"/>
              <w:autoSpaceDE w:val="0"/>
              <w:autoSpaceDN w:val="0"/>
              <w:adjustRightInd w:val="0"/>
              <w:spacing w:after="0" w:line="240" w:lineRule="auto"/>
              <w:jc w:val="center"/>
              <w:textAlignment w:val="baseline"/>
              <w:rPr>
                <w:rFonts w:ascii="TimesET" w:eastAsia="Times New Roman" w:hAnsi="TimesET" w:cs="Times New Roman"/>
                <w:sz w:val="16"/>
                <w:szCs w:val="20"/>
              </w:rPr>
            </w:pP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rPr>
            </w:pPr>
            <w:r w:rsidRPr="00EE29B8">
              <w:rPr>
                <w:rFonts w:ascii="Times New Roman" w:eastAsia="Times New Roman" w:hAnsi="Times New Roman" w:cs="Times New Roman"/>
              </w:rPr>
              <w:t xml:space="preserve">У Д О С Т О В Е Р Е Н И Е  № </w:t>
            </w:r>
            <w:r w:rsidRPr="00EE29B8">
              <w:rPr>
                <w:rFonts w:ascii="Times New Roman" w:eastAsia="Times New Roman" w:hAnsi="Times New Roman" w:cs="Times New Roman"/>
                <w:u w:val="single"/>
              </w:rPr>
              <w:t xml:space="preserve"> ___ </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rPr>
            </w:pPr>
          </w:p>
          <w:p w:rsidR="00EE29B8" w:rsidRPr="00EE29B8" w:rsidRDefault="00EE29B8" w:rsidP="00EE29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rPr>
            </w:pPr>
            <w:r w:rsidRPr="00EE29B8">
              <w:rPr>
                <w:rFonts w:ascii="Times New Roman" w:eastAsia="Times New Roman" w:hAnsi="Times New Roman" w:cs="Times New Roman"/>
                <w:b/>
              </w:rPr>
              <w:t>_____________________________________________</w:t>
            </w:r>
          </w:p>
          <w:p w:rsidR="00EE29B8" w:rsidRPr="00EE29B8" w:rsidRDefault="00EE29B8" w:rsidP="00EE29B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rPr>
            </w:pPr>
            <w:r w:rsidRPr="00EE29B8">
              <w:rPr>
                <w:rFonts w:ascii="Times New Roman" w:eastAsia="Times New Roman" w:hAnsi="Times New Roman" w:cs="Times New Roman"/>
                <w:b/>
                <w:bCs/>
              </w:rPr>
              <w:t>_____________________________________________</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rPr>
            </w:pP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E29B8">
              <w:rPr>
                <w:rFonts w:ascii="Times New Roman" w:eastAsia="Times New Roman" w:hAnsi="Times New Roman" w:cs="Times New Roman"/>
              </w:rPr>
              <w:t>является уполномоченным представителем</w:t>
            </w:r>
          </w:p>
          <w:p w:rsidR="00EE29B8" w:rsidRPr="00EE29B8" w:rsidRDefault="00EE29B8" w:rsidP="00EE29B8">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E29B8">
              <w:rPr>
                <w:rFonts w:ascii="Times New Roman" w:eastAsia="Times New Roman" w:hAnsi="Times New Roman" w:cs="Times New Roman"/>
              </w:rPr>
              <w:t>__________________________________________________________</w:t>
            </w:r>
          </w:p>
          <w:p w:rsidR="00EE29B8" w:rsidRPr="00EE29B8" w:rsidRDefault="00EE29B8" w:rsidP="00EE29B8">
            <w:pPr>
              <w:overflowPunct w:val="0"/>
              <w:autoSpaceDE w:val="0"/>
              <w:autoSpaceDN w:val="0"/>
              <w:adjustRightInd w:val="0"/>
              <w:spacing w:after="0" w:line="240" w:lineRule="auto"/>
              <w:jc w:val="center"/>
              <w:textAlignment w:val="baseline"/>
              <w:rPr>
                <w:rFonts w:ascii="TimesET" w:eastAsia="Times New Roman" w:hAnsi="TimesET" w:cs="Times New Roman"/>
                <w:sz w:val="18"/>
                <w:szCs w:val="20"/>
              </w:rPr>
            </w:pPr>
            <w:r w:rsidRPr="00EE29B8">
              <w:rPr>
                <w:rFonts w:ascii="TimesET" w:eastAsia="Times New Roman" w:hAnsi="TimesET" w:cs="Times New Roman"/>
                <w:sz w:val="18"/>
                <w:szCs w:val="20"/>
              </w:rPr>
              <w:t>(наименование избирательного объединения, выдвинувшего единый список)</w:t>
            </w:r>
          </w:p>
          <w:p w:rsidR="00EE29B8" w:rsidRPr="00EE29B8" w:rsidRDefault="00EE29B8" w:rsidP="00EE29B8">
            <w:pPr>
              <w:overflowPunct w:val="0"/>
              <w:autoSpaceDE w:val="0"/>
              <w:autoSpaceDN w:val="0"/>
              <w:adjustRightInd w:val="0"/>
              <w:spacing w:after="0" w:line="240" w:lineRule="auto"/>
              <w:jc w:val="center"/>
              <w:textAlignment w:val="baseline"/>
              <w:rPr>
                <w:rFonts w:ascii="TimesET" w:eastAsia="Times New Roman" w:hAnsi="TimesET" w:cs="Times New Roman"/>
                <w:sz w:val="16"/>
                <w:szCs w:val="20"/>
              </w:rPr>
            </w:pPr>
          </w:p>
          <w:p w:rsidR="00EE29B8" w:rsidRPr="00EE29B8" w:rsidRDefault="00EE29B8" w:rsidP="00EE29B8">
            <w:pPr>
              <w:overflowPunct w:val="0"/>
              <w:autoSpaceDE w:val="0"/>
              <w:autoSpaceDN w:val="0"/>
              <w:adjustRightInd w:val="0"/>
              <w:spacing w:after="0" w:line="240" w:lineRule="auto"/>
              <w:jc w:val="center"/>
              <w:textAlignment w:val="baseline"/>
              <w:rPr>
                <w:rFonts w:ascii="TimesET" w:eastAsia="Times New Roman" w:hAnsi="TimesET" w:cs="Times New Roman"/>
                <w:szCs w:val="20"/>
              </w:rPr>
            </w:pPr>
            <w:r w:rsidRPr="00EE29B8">
              <w:rPr>
                <w:rFonts w:ascii="TimesET" w:eastAsia="Times New Roman" w:hAnsi="TimesET" w:cs="Times New Roman"/>
                <w:szCs w:val="20"/>
              </w:rPr>
              <w:t>по финансовым вопросам</w:t>
            </w:r>
          </w:p>
          <w:p w:rsidR="00EE29B8" w:rsidRPr="00EE29B8" w:rsidRDefault="00EE29B8" w:rsidP="00EE29B8">
            <w:pPr>
              <w:overflowPunct w:val="0"/>
              <w:autoSpaceDE w:val="0"/>
              <w:autoSpaceDN w:val="0"/>
              <w:adjustRightInd w:val="0"/>
              <w:spacing w:after="0" w:line="240" w:lineRule="auto"/>
              <w:jc w:val="center"/>
              <w:textAlignment w:val="baseline"/>
              <w:rPr>
                <w:rFonts w:ascii="TimesET" w:eastAsia="Times New Roman" w:hAnsi="TimesET" w:cs="Times New Roman"/>
                <w:sz w:val="16"/>
                <w:szCs w:val="20"/>
              </w:rPr>
            </w:pP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Cs w:val="20"/>
              </w:rPr>
            </w:pPr>
            <w:r w:rsidRPr="00EE29B8">
              <w:rPr>
                <w:rFonts w:ascii="Times New Roman" w:eastAsia="Times New Roman" w:hAnsi="Times New Roman" w:cs="Times New Roman"/>
                <w:i/>
                <w:iCs/>
                <w:szCs w:val="20"/>
              </w:rPr>
              <w:t>Секретарь                          МП</w:t>
            </w:r>
          </w:p>
          <w:p w:rsidR="00EE29B8" w:rsidRPr="00EE29B8" w:rsidRDefault="00EE29B8" w:rsidP="00EE29B8">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i/>
                <w:szCs w:val="20"/>
              </w:rPr>
            </w:pPr>
            <w:r w:rsidRPr="00EE29B8">
              <w:rPr>
                <w:rFonts w:ascii="Times New Roman" w:eastAsia="Times New Roman" w:hAnsi="Times New Roman" w:cs="Times New Roman"/>
                <w:i/>
                <w:iCs/>
                <w:szCs w:val="20"/>
              </w:rPr>
              <w:t>избирательной комиссии</w:t>
            </w:r>
            <w:r w:rsidRPr="00EE29B8">
              <w:rPr>
                <w:rFonts w:ascii="Times New Roman" w:eastAsia="Times New Roman" w:hAnsi="Times New Roman" w:cs="Times New Roman"/>
                <w:i/>
                <w:szCs w:val="20"/>
              </w:rPr>
              <w:t xml:space="preserve">            _____________ /ФИО/</w:t>
            </w:r>
          </w:p>
          <w:p w:rsidR="00EE29B8" w:rsidRPr="00EE29B8" w:rsidRDefault="00EE29B8" w:rsidP="00EE29B8">
            <w:pPr>
              <w:overflowPunct w:val="0"/>
              <w:autoSpaceDE w:val="0"/>
              <w:autoSpaceDN w:val="0"/>
              <w:adjustRightInd w:val="0"/>
              <w:spacing w:after="0" w:line="240" w:lineRule="auto"/>
              <w:ind w:firstLine="3697"/>
              <w:jc w:val="both"/>
              <w:textAlignment w:val="baseline"/>
              <w:rPr>
                <w:rFonts w:ascii="Times New Roman" w:eastAsia="Times New Roman" w:hAnsi="Times New Roman" w:cs="Times New Roman"/>
                <w:sz w:val="16"/>
                <w:szCs w:val="20"/>
              </w:rPr>
            </w:pPr>
            <w:r w:rsidRPr="00EE29B8">
              <w:rPr>
                <w:rFonts w:ascii="Times New Roman" w:eastAsia="Times New Roman" w:hAnsi="Times New Roman" w:cs="Times New Roman"/>
                <w:sz w:val="16"/>
                <w:szCs w:val="20"/>
              </w:rPr>
              <w:t>(подпись)</w:t>
            </w:r>
          </w:p>
          <w:p w:rsidR="00EE29B8" w:rsidRPr="00EE29B8" w:rsidRDefault="00EE29B8" w:rsidP="00EE29B8">
            <w:pPr>
              <w:overflowPunct w:val="0"/>
              <w:autoSpaceDE w:val="0"/>
              <w:autoSpaceDN w:val="0"/>
              <w:adjustRightInd w:val="0"/>
              <w:spacing w:after="0" w:line="240" w:lineRule="auto"/>
              <w:ind w:firstLine="153"/>
              <w:jc w:val="both"/>
              <w:textAlignment w:val="baseline"/>
              <w:rPr>
                <w:rFonts w:ascii="Times New Roman" w:eastAsia="Times New Roman" w:hAnsi="Times New Roman" w:cs="Times New Roman"/>
                <w:i/>
                <w:iCs/>
                <w:sz w:val="18"/>
                <w:szCs w:val="20"/>
              </w:rPr>
            </w:pPr>
            <w:r w:rsidRPr="00EE29B8">
              <w:rPr>
                <w:rFonts w:ascii="Times New Roman" w:eastAsia="Times New Roman" w:hAnsi="Times New Roman" w:cs="Times New Roman"/>
                <w:i/>
                <w:iCs/>
                <w:sz w:val="18"/>
                <w:szCs w:val="20"/>
              </w:rPr>
              <w:t>Действительно до _____________.                                       ___________________</w:t>
            </w:r>
          </w:p>
          <w:p w:rsidR="00EE29B8" w:rsidRPr="00EE29B8" w:rsidRDefault="00EE29B8" w:rsidP="00EE29B8">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rPr>
            </w:pPr>
            <w:r w:rsidRPr="00EE29B8">
              <w:rPr>
                <w:rFonts w:ascii="Times New Roman" w:eastAsia="Times New Roman" w:hAnsi="Times New Roman" w:cs="Times New Roman"/>
                <w:i/>
                <w:iCs/>
                <w:sz w:val="18"/>
                <w:szCs w:val="20"/>
              </w:rPr>
              <w:t xml:space="preserve">(при предъявлении паспорта или заменяющего                                </w:t>
            </w:r>
            <w:r w:rsidRPr="00EE29B8">
              <w:rPr>
                <w:rFonts w:ascii="Times New Roman" w:eastAsia="Times New Roman" w:hAnsi="Times New Roman" w:cs="Times New Roman"/>
                <w:sz w:val="18"/>
                <w:szCs w:val="20"/>
              </w:rPr>
              <w:t>(дата выдачи)</w:t>
            </w:r>
          </w:p>
          <w:p w:rsidR="00EE29B8" w:rsidRPr="00EE29B8" w:rsidRDefault="00EE29B8" w:rsidP="00EE29B8">
            <w:pPr>
              <w:overflowPunct w:val="0"/>
              <w:autoSpaceDE w:val="0"/>
              <w:autoSpaceDN w:val="0"/>
              <w:adjustRightInd w:val="0"/>
              <w:spacing w:after="0" w:line="240" w:lineRule="auto"/>
              <w:jc w:val="both"/>
              <w:textAlignment w:val="baseline"/>
              <w:rPr>
                <w:rFonts w:ascii="TimesET" w:eastAsia="Times New Roman" w:hAnsi="TimesET" w:cs="Times New Roman"/>
                <w:i/>
                <w:iCs/>
                <w:sz w:val="20"/>
                <w:szCs w:val="20"/>
              </w:rPr>
            </w:pPr>
            <w:r w:rsidRPr="00EE29B8">
              <w:rPr>
                <w:rFonts w:ascii="Times New Roman" w:eastAsia="Times New Roman" w:hAnsi="Times New Roman" w:cs="Times New Roman"/>
                <w:i/>
                <w:iCs/>
                <w:sz w:val="18"/>
                <w:szCs w:val="20"/>
              </w:rPr>
              <w:t>его документа)</w:t>
            </w:r>
          </w:p>
        </w:tc>
      </w:tr>
    </w:tbl>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Удостоверение уполномоченного представителя избирательного объединения по финансовым вопросам - документ, удостоверяющий статус предъявителя.</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 xml:space="preserve">Удостоверение оформляется на бланке размером 80 х </w:t>
      </w:r>
      <w:smartTag w:uri="urn:schemas-microsoft-com:office:smarttags" w:element="metricconverter">
        <w:smartTagPr>
          <w:attr w:name="ProductID" w:val="120 мм"/>
        </w:smartTagPr>
        <w:r w:rsidRPr="00EE29B8">
          <w:rPr>
            <w:rFonts w:ascii="Times New Roman" w:eastAsia="Times New Roman" w:hAnsi="Times New Roman" w:cs="Times New Roman"/>
            <w:sz w:val="24"/>
            <w:szCs w:val="20"/>
          </w:rPr>
          <w:t>120 мм</w:t>
        </w:r>
      </w:smartTag>
      <w:r w:rsidRPr="00EE29B8">
        <w:rPr>
          <w:rFonts w:ascii="Times New Roman" w:eastAsia="Times New Roman" w:hAnsi="Times New Roman" w:cs="Times New Roman"/>
          <w:sz w:val="24"/>
          <w:szCs w:val="20"/>
        </w:rPr>
        <w:t>, реквизиты которого приведены в образце. В удостоверении указываются выборы, фамилия, имя, отчество уполномоченного представителя избирательного объединения по финансовым вопросам, наименование избирательного объединения, выдвинувшего единый список кандидатов, дата регистрации уполномоченного представителя избирательного объединения по финансовым вопросам, номер, срок и условия действия удостоверения, а также ставится подпись секретаря избирательной комиссии муниципального образования, зарегистрировавшей уполномоченного представителя по финансовым вопросам, скрепленная печатью избирательной комиссии муниципального образования установленного образца.</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Удостоверение выдается на основании решения избирательной комиссии муниципального образования о регистрации уполномоченного представителя избирательного объединения по финансовым вопросам.</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Лица, имеющие удостоверения, обязаны обеспечить их сохранность.</w:t>
      </w:r>
    </w:p>
    <w:p w:rsidR="00EE29B8" w:rsidRPr="00EE29B8" w:rsidRDefault="00EE29B8" w:rsidP="00EE29B8">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EE29B8">
        <w:rPr>
          <w:rFonts w:ascii="Times New Roman" w:eastAsia="Times New Roman" w:hAnsi="Times New Roman" w:cs="Times New Roman"/>
          <w:sz w:val="24"/>
          <w:szCs w:val="20"/>
        </w:rPr>
        <w:t>В случае прекращения полномочий уполномоченного представителя избирательного объединения по финансовым вопросам его удостоверение должно быть возвращено по месту выдачи.</w:t>
      </w:r>
    </w:p>
    <w:p w:rsidR="00594A8B" w:rsidRDefault="00594A8B" w:rsidP="00EE29B8">
      <w:pPr>
        <w:widowControl w:val="0"/>
        <w:spacing w:after="0" w:line="240" w:lineRule="auto"/>
        <w:jc w:val="center"/>
        <w:rPr>
          <w:rFonts w:ascii="Times New Roman" w:hAnsi="Times New Roman" w:cs="Times New Roman"/>
        </w:rPr>
      </w:pPr>
    </w:p>
    <w:sectPr w:rsidR="00594A8B" w:rsidSect="00DC264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62" w:rsidRDefault="008F1562" w:rsidP="008F1562">
      <w:pPr>
        <w:spacing w:after="0" w:line="240" w:lineRule="auto"/>
      </w:pPr>
      <w:r>
        <w:separator/>
      </w:r>
    </w:p>
  </w:endnote>
  <w:endnote w:type="continuationSeparator" w:id="0">
    <w:p w:rsidR="008F1562" w:rsidRDefault="008F1562" w:rsidP="008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62" w:rsidRDefault="008F1562" w:rsidP="008F1562">
      <w:pPr>
        <w:spacing w:after="0" w:line="240" w:lineRule="auto"/>
      </w:pPr>
      <w:r>
        <w:separator/>
      </w:r>
    </w:p>
  </w:footnote>
  <w:footnote w:type="continuationSeparator" w:id="0">
    <w:p w:rsidR="008F1562" w:rsidRDefault="008F1562" w:rsidP="008F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7F"/>
    <w:multiLevelType w:val="hybridMultilevel"/>
    <w:tmpl w:val="58BE01A2"/>
    <w:lvl w:ilvl="0" w:tplc="80CC9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252083"/>
    <w:multiLevelType w:val="multilevel"/>
    <w:tmpl w:val="B9686DBE"/>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213"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904565"/>
    <w:multiLevelType w:val="multilevel"/>
    <w:tmpl w:val="0602E72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0914065"/>
    <w:multiLevelType w:val="multilevel"/>
    <w:tmpl w:val="0D0C0A9E"/>
    <w:lvl w:ilvl="0">
      <w:start w:val="1"/>
      <w:numFmt w:val="decimal"/>
      <w:lvlText w:val="%1."/>
      <w:lvlJc w:val="left"/>
      <w:pPr>
        <w:ind w:left="1080" w:hanging="1080"/>
      </w:pPr>
      <w:rPr>
        <w:rFonts w:cs="Times New Roman" w:hint="default"/>
      </w:rPr>
    </w:lvl>
    <w:lvl w:ilvl="1">
      <w:start w:val="1"/>
      <w:numFmt w:val="decimal"/>
      <w:lvlText w:val="%1.%2."/>
      <w:lvlJc w:val="left"/>
      <w:pPr>
        <w:ind w:left="1620" w:hanging="1080"/>
      </w:pPr>
      <w:rPr>
        <w:rFonts w:cs="Times New Roman" w:hint="default"/>
      </w:rPr>
    </w:lvl>
    <w:lvl w:ilvl="2">
      <w:start w:val="1"/>
      <w:numFmt w:val="decimal"/>
      <w:lvlText w:val="%1.%2.%3."/>
      <w:lvlJc w:val="left"/>
      <w:pPr>
        <w:ind w:left="2160" w:hanging="108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42987DED"/>
    <w:multiLevelType w:val="hybridMultilevel"/>
    <w:tmpl w:val="A14ED89A"/>
    <w:lvl w:ilvl="0" w:tplc="9042AE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4ED17DC3"/>
    <w:multiLevelType w:val="hybridMultilevel"/>
    <w:tmpl w:val="D47C3D40"/>
    <w:lvl w:ilvl="0" w:tplc="E7DEDC0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662F5F0F"/>
    <w:multiLevelType w:val="hybridMultilevel"/>
    <w:tmpl w:val="24DC93D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8BB6923"/>
    <w:multiLevelType w:val="hybridMultilevel"/>
    <w:tmpl w:val="23945178"/>
    <w:lvl w:ilvl="0" w:tplc="AFBE9ED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37"/>
    <w:rsid w:val="00016DF2"/>
    <w:rsid w:val="00020A49"/>
    <w:rsid w:val="00094FD7"/>
    <w:rsid w:val="001A1963"/>
    <w:rsid w:val="00276CA8"/>
    <w:rsid w:val="00297843"/>
    <w:rsid w:val="002A3791"/>
    <w:rsid w:val="0032233D"/>
    <w:rsid w:val="00365AE9"/>
    <w:rsid w:val="00404895"/>
    <w:rsid w:val="004F71DD"/>
    <w:rsid w:val="00594A8B"/>
    <w:rsid w:val="005C6C00"/>
    <w:rsid w:val="0065716D"/>
    <w:rsid w:val="006C3ED4"/>
    <w:rsid w:val="00713AC8"/>
    <w:rsid w:val="008C4BDB"/>
    <w:rsid w:val="008F1562"/>
    <w:rsid w:val="00931BF7"/>
    <w:rsid w:val="00934483"/>
    <w:rsid w:val="00976D28"/>
    <w:rsid w:val="009E7124"/>
    <w:rsid w:val="00A64AE2"/>
    <w:rsid w:val="00A6718C"/>
    <w:rsid w:val="00AC48A8"/>
    <w:rsid w:val="00AD4502"/>
    <w:rsid w:val="00B42578"/>
    <w:rsid w:val="00B732B6"/>
    <w:rsid w:val="00B959B6"/>
    <w:rsid w:val="00BD737A"/>
    <w:rsid w:val="00BF1D51"/>
    <w:rsid w:val="00DC2649"/>
    <w:rsid w:val="00E24C37"/>
    <w:rsid w:val="00E417C5"/>
    <w:rsid w:val="00EB60B5"/>
    <w:rsid w:val="00ED682A"/>
    <w:rsid w:val="00EE29B8"/>
    <w:rsid w:val="00F7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DFE752"/>
  <w15:docId w15:val="{D2085EF3-1B3E-40EB-B49F-093A99E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45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E29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E29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D45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E24C37"/>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E24C37"/>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rsid w:val="00E24C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4FD7"/>
    <w:pPr>
      <w:ind w:left="720"/>
      <w:contextualSpacing/>
    </w:pPr>
  </w:style>
  <w:style w:type="paragraph" w:styleId="a5">
    <w:name w:val="footnote text"/>
    <w:basedOn w:val="a"/>
    <w:link w:val="a6"/>
    <w:uiPriority w:val="99"/>
    <w:semiHidden/>
    <w:unhideWhenUsed/>
    <w:rsid w:val="008F1562"/>
    <w:pPr>
      <w:spacing w:after="0" w:line="240" w:lineRule="auto"/>
    </w:pPr>
    <w:rPr>
      <w:sz w:val="20"/>
      <w:szCs w:val="20"/>
    </w:rPr>
  </w:style>
  <w:style w:type="character" w:customStyle="1" w:styleId="a6">
    <w:name w:val="Текст сноски Знак"/>
    <w:basedOn w:val="a0"/>
    <w:link w:val="a5"/>
    <w:uiPriority w:val="99"/>
    <w:semiHidden/>
    <w:rsid w:val="008F1562"/>
    <w:rPr>
      <w:sz w:val="20"/>
      <w:szCs w:val="20"/>
    </w:rPr>
  </w:style>
  <w:style w:type="character" w:styleId="a7">
    <w:name w:val="footnote reference"/>
    <w:basedOn w:val="a0"/>
    <w:uiPriority w:val="99"/>
    <w:rsid w:val="008F1562"/>
    <w:rPr>
      <w:rFonts w:cs="Times New Roman"/>
      <w:vertAlign w:val="superscript"/>
    </w:rPr>
  </w:style>
  <w:style w:type="paragraph" w:styleId="a8">
    <w:name w:val="Balloon Text"/>
    <w:basedOn w:val="a"/>
    <w:link w:val="a9"/>
    <w:uiPriority w:val="99"/>
    <w:semiHidden/>
    <w:unhideWhenUsed/>
    <w:rsid w:val="00365A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5AE9"/>
    <w:rPr>
      <w:rFonts w:ascii="Segoe UI" w:hAnsi="Segoe UI" w:cs="Segoe UI"/>
      <w:sz w:val="18"/>
      <w:szCs w:val="18"/>
    </w:rPr>
  </w:style>
  <w:style w:type="character" w:customStyle="1" w:styleId="10">
    <w:name w:val="Заголовок 1 Знак"/>
    <w:basedOn w:val="a0"/>
    <w:link w:val="1"/>
    <w:uiPriority w:val="9"/>
    <w:rsid w:val="00AD4502"/>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AD4502"/>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EE29B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E29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User</cp:lastModifiedBy>
  <cp:revision>3</cp:revision>
  <cp:lastPrinted>2021-07-09T07:44:00Z</cp:lastPrinted>
  <dcterms:created xsi:type="dcterms:W3CDTF">2021-07-11T10:15:00Z</dcterms:created>
  <dcterms:modified xsi:type="dcterms:W3CDTF">2021-07-11T10:25:00Z</dcterms:modified>
</cp:coreProperties>
</file>