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7" w:rsidRDefault="00E24C37" w:rsidP="00E24C37">
      <w:pPr>
        <w:tabs>
          <w:tab w:val="left" w:pos="6237"/>
          <w:tab w:val="left" w:pos="723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proofErr w:type="spellStart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</w:t>
      </w:r>
      <w:proofErr w:type="spellEnd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 xml:space="preserve">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2A3791">
        <w:rPr>
          <w:rFonts w:ascii="Times New Roman" w:hAnsi="Times New Roman" w:cs="Times New Roman"/>
          <w:b/>
          <w:sz w:val="28"/>
          <w:szCs w:val="28"/>
        </w:rPr>
        <w:t>30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июня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2A3791">
        <w:rPr>
          <w:rFonts w:ascii="Times New Roman" w:hAnsi="Times New Roman" w:cs="Times New Roman"/>
          <w:b/>
          <w:sz w:val="28"/>
          <w:szCs w:val="26"/>
        </w:rPr>
        <w:t>№ 10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kern w:val="2"/>
          <w:szCs w:val="28"/>
        </w:rPr>
        <w:t xml:space="preserve">        </w:t>
      </w:r>
      <w:r w:rsidR="002A3791" w:rsidRPr="002A37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Порядке </w:t>
      </w:r>
      <w:r w:rsidR="002A3791" w:rsidRPr="002A3791">
        <w:rPr>
          <w:rFonts w:ascii="Times New Roman" w:hAnsi="Times New Roman" w:cs="Times New Roman"/>
          <w:b/>
          <w:i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объединений, выдвинувших списки кандидатов при проведении выборов депутатов Совета народных депутатов </w:t>
      </w:r>
      <w:proofErr w:type="spellStart"/>
      <w:r w:rsidR="002A3791" w:rsidRPr="002A3791">
        <w:rPr>
          <w:rFonts w:ascii="Times New Roman" w:hAnsi="Times New Roman" w:cs="Times New Roman"/>
          <w:b/>
          <w:i/>
          <w:sz w:val="28"/>
          <w:szCs w:val="28"/>
        </w:rPr>
        <w:t>Калтанского</w:t>
      </w:r>
      <w:proofErr w:type="spellEnd"/>
      <w:r w:rsidR="002A3791" w:rsidRPr="002A3791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2A37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1562">
        <w:rPr>
          <w:rFonts w:ascii="Times New Roman" w:hAnsi="Times New Roman" w:cs="Times New Roman"/>
          <w:b/>
          <w:i/>
          <w:sz w:val="28"/>
          <w:szCs w:val="28"/>
        </w:rPr>
        <w:t>шестого созыва</w:t>
      </w:r>
    </w:p>
    <w:bookmarkEnd w:id="0"/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4C37" w:rsidRDefault="002A3791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791">
        <w:rPr>
          <w:rFonts w:ascii="Times New Roman" w:hAnsi="Times New Roman" w:cs="Times New Roman"/>
          <w:sz w:val="28"/>
          <w:szCs w:val="28"/>
        </w:rPr>
        <w:t>В соответствии с пунктом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12 статьи 50 Закона Кемеровской области от 30 мая 2011 № 54-ОЗ «О выборах в органы местного самоуправления в Кемеровской области – Кузбассе»</w:t>
      </w:r>
      <w:r w:rsidR="00E24C37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proofErr w:type="spellStart"/>
      <w:r w:rsidR="00E24C37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24C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2A3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3791" w:rsidRPr="002A3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791" w:rsidRPr="002A37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A3791" w:rsidRPr="002A379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A3791" w:rsidRPr="002A3791">
        <w:rPr>
          <w:rFonts w:ascii="Times New Roman" w:hAnsi="Times New Roman" w:cs="Times New Roman"/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объединений, выдвинувших списки кандидатов при проведении выборов в</w:t>
      </w:r>
      <w:r w:rsidR="002A3791" w:rsidRPr="002A3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91" w:rsidRPr="002A3791"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</w:t>
      </w:r>
      <w:proofErr w:type="spellStart"/>
      <w:r w:rsidR="002A3791" w:rsidRPr="002A3791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A3791" w:rsidRPr="002A37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A3791">
        <w:rPr>
          <w:rFonts w:ascii="Times New Roman" w:hAnsi="Times New Roman" w:cs="Times New Roman"/>
          <w:sz w:val="28"/>
          <w:szCs w:val="28"/>
        </w:rPr>
        <w:t xml:space="preserve"> </w:t>
      </w:r>
      <w:r w:rsidR="002A3791" w:rsidRPr="002A379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A3791" w:rsidRPr="002A3791" w:rsidRDefault="00E24C37" w:rsidP="002A37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791" w:rsidRPr="002A37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A3791" w:rsidRPr="002A37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A3791" w:rsidRPr="002A3791"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</w:t>
      </w:r>
      <w:proofErr w:type="spellStart"/>
      <w:r w:rsidR="002A3791" w:rsidRPr="002A3791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A3791" w:rsidRPr="002A37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3791" w:rsidRPr="002A379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2A3791" w:rsidRPr="002A3791">
        <w:rPr>
          <w:rFonts w:ascii="Times New Roman" w:hAnsi="Times New Roman" w:cs="Times New Roman"/>
          <w:sz w:val="28"/>
          <w:szCs w:val="28"/>
        </w:rPr>
        <w:t xml:space="preserve"> «Избирательная комиссия» в сети  «Интернет».</w:t>
      </w:r>
    </w:p>
    <w:p w:rsidR="00E24C37" w:rsidRPr="00E24C37" w:rsidRDefault="00E24C37" w:rsidP="002A379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Н.А.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tabs>
          <w:tab w:val="left" w:pos="6804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E24C37" w:rsidRDefault="008F1562" w:rsidP="00E24C37">
      <w:pPr>
        <w:tabs>
          <w:tab w:val="left" w:pos="6804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E24C37">
        <w:rPr>
          <w:rFonts w:ascii="Times New Roman" w:hAnsi="Times New Roman" w:cs="Times New Roman"/>
        </w:rPr>
        <w:t xml:space="preserve"> </w:t>
      </w:r>
      <w:proofErr w:type="gramStart"/>
      <w:r w:rsidR="00E24C37">
        <w:rPr>
          <w:rFonts w:ascii="Times New Roman" w:hAnsi="Times New Roman" w:cs="Times New Roman"/>
        </w:rPr>
        <w:t>избирательной</w:t>
      </w:r>
      <w:proofErr w:type="gramEnd"/>
    </w:p>
    <w:p w:rsidR="00E24C37" w:rsidRDefault="00976D28" w:rsidP="00E24C37">
      <w:pPr>
        <w:tabs>
          <w:tab w:val="left" w:pos="6804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24C37">
        <w:rPr>
          <w:rFonts w:ascii="Times New Roman" w:hAnsi="Times New Roman" w:cs="Times New Roman"/>
        </w:rPr>
        <w:t xml:space="preserve">омиссии </w:t>
      </w:r>
      <w:proofErr w:type="spellStart"/>
      <w:r w:rsidR="00E24C37">
        <w:rPr>
          <w:rFonts w:ascii="Times New Roman" w:hAnsi="Times New Roman" w:cs="Times New Roman"/>
        </w:rPr>
        <w:t>Калтанского</w:t>
      </w:r>
      <w:proofErr w:type="spellEnd"/>
      <w:r w:rsidR="00E24C37">
        <w:rPr>
          <w:rFonts w:ascii="Times New Roman" w:hAnsi="Times New Roman" w:cs="Times New Roman"/>
        </w:rPr>
        <w:t xml:space="preserve"> городского округа</w:t>
      </w:r>
    </w:p>
    <w:p w:rsidR="00E24C37" w:rsidRDefault="002A3791" w:rsidP="002A3791">
      <w:pPr>
        <w:tabs>
          <w:tab w:val="left" w:pos="6804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</w:t>
      </w:r>
      <w:r w:rsidR="008F1562">
        <w:rPr>
          <w:rFonts w:ascii="Times New Roman" w:hAnsi="Times New Roman" w:cs="Times New Roman"/>
        </w:rPr>
        <w:t xml:space="preserve"> июня 2021 г. №</w:t>
      </w:r>
      <w:r>
        <w:rPr>
          <w:rFonts w:ascii="Times New Roman" w:hAnsi="Times New Roman" w:cs="Times New Roman"/>
        </w:rPr>
        <w:t xml:space="preserve"> 10</w:t>
      </w:r>
      <w:r w:rsidR="008F1562">
        <w:rPr>
          <w:rFonts w:ascii="Times New Roman" w:hAnsi="Times New Roman" w:cs="Times New Roman"/>
        </w:rPr>
        <w:t xml:space="preserve"> </w:t>
      </w: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избирательных объединений, выдвинувших списки кандидатов, кандидатов при проведении выборов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депутаты</w:t>
      </w:r>
      <w:r w:rsidRPr="002A379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народных депутатов </w:t>
      </w:r>
      <w:proofErr w:type="spellStart"/>
      <w:r w:rsidRPr="002A3791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2A379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пунктом 12 статьи 50 Закона Кемеровской области от 30 мая 2011 года № 54-ОЗ «О выборах в органы местного самоуправления в Кемеровской области – Кузбассе» (далее – Закон Кемеровской области) Избирательная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 комиссия Кемеровской области – Кузбасса по согласованию с Отделением по Кемеровской области Сибирского главного управления Центрального банка Российской Федерации определяет 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Кемеровской области – Кузбассе (далее – Порядок).</w:t>
      </w: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Открытие, ведение и закрытие специальных избирательных счетов для формирования избирательных фондов избирательных объединений, выдвинувших списки кандидатов (далее – избирательные объединения), кандидатов при проведении выборов в органы местного самоуправления в Кемеровской области – Кузбассе осуществляется в соответствии с Федеральным законом, Законом Кемеровской области и Порядком.</w:t>
      </w: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b/>
          <w:bCs/>
          <w:sz w:val="28"/>
          <w:szCs w:val="28"/>
        </w:rPr>
        <w:t>1. Открытие специального избирательного счета</w:t>
      </w:r>
    </w:p>
    <w:p w:rsidR="002A3791" w:rsidRPr="002A3791" w:rsidRDefault="002A3791" w:rsidP="002A3791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Специальный избирательный счет для формирования избирательного фонда избирательного объединения, кандидата открывается на основании договора специального избирательного счета в филиале 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публичного акционерного общества «Сбербанк России» (далее – Сбербанк России)</w:t>
      </w:r>
      <w:r w:rsidRPr="002A3791">
        <w:rPr>
          <w:rFonts w:ascii="Times New Roman" w:eastAsia="Times New Roman" w:hAnsi="Times New Roman" w:cs="Times New Roman"/>
          <w:sz w:val="28"/>
          <w:szCs w:val="28"/>
          <w:lang w:eastAsia="en-US"/>
        </w:rPr>
        <w:t>, а при его отсутствии на территории соответствующего муниципального района, муниципального округа, городского округа - в другой кредитной организации, расположенной на территории соответственно муниципального района, муниципального округа, городского округа.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t>. Договор специального избирательного счета избирательного объединения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>, кандидата оформляется в соответствии с правилами кредитной организации. Избирательное объединение, кандидат вправе открыть только по одному специальному избирательному счету для формирования соответствующего избирательного фонда.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1.2.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пятнадцать тысяч рублей.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1.3. Избирательное объединение, выдвинувшее кандидатов по одномандатным (многомандатным) избирательным округам, избирательный фонд не создает.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1.4. Избирательное объединение, выдвинувшее список кандидатов, открывает в Сбербанке России специальный избирательный счет на основании разрешения на открытие специального избирательного счета, незамедлительно выдаваемого избирательной комиссией, организующей выборы, после заверения ею списка кандидатов и регистрации уполномоченных представителей избирательного объединения по финансовым вопросам.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1.5. Открытие специального избирательного счета избирательного объединения осуществляется по представлению уполномоченным 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представителем избирательного объединения по финансовым вопросам в Сбербанк России следующих документов:</w:t>
      </w:r>
    </w:p>
    <w:p w:rsidR="002A3791" w:rsidRPr="002A3791" w:rsidRDefault="002A3791" w:rsidP="002A3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- решение избирательной комиссии муниципального образования об открытии специального избирательного счета, в котором указываются наименование, основанной государственный регистрационный номер (ОГРН) избирательного объединения, индивидуальный номер налогоплательщика (ИНН), код причины постановки на учет (КПП) избирательного объединения, реквизиты Сбербанка России;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- решение избирательной комиссии муниципального образования о регистрации уполномоченного представителя по финансовым вопросам избирательного объединения;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3791">
        <w:rPr>
          <w:rFonts w:ascii="Times New Roman" w:eastAsia="Times New Roman" w:hAnsi="Times New Roman" w:cs="Times New Roman"/>
          <w:sz w:val="28"/>
          <w:szCs w:val="20"/>
        </w:rPr>
        <w:t>паспорт или документ, заменяющий паспорт гражданина Российской Федерации, назначенного уполномоченным представителем по финансовым вопросам избирательного объединения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- нотариально удостоверенная доверенность на имя уполномоченного представителя кандидата по финансовым вопросам, подтверждающая его полномочия, для обозрения и самостоятельного изготовления кредитной организацией копии указанного документа;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- карточка с образцами подписей и оттиска печати.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1.6. Кандидат, выдвинутый по одномандатному избирательному округу, либо его уполномоченный представитель по финансовым вопросам, обязан открыть в этом избирательном округе специальный избирательный счет для формирования избирательного фонда кандидата после уведомления соответствующей избирательной комиссии о выдвижении, но до представления документов для регистрации.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1.7. Кандидат, баллотирующийся только в составе списка кандидатов, выдвинутого избирательным объединением, не вправе создавать собственный избирательный фонд.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1.8. Открытие специального избирательного счета кандидата осуществляется незамедлительно по представлению им либо его уполномоченным представителем по финансовым вопросам в Сбербанк России следующих документов: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окружной избирательной комиссии об открытии данному кандидату специального избирательного счета, в котором указываются реквизиты Сбербанка России, а также идентификационный номер налогоплательщика (ИНН) кандидата, указанный им в заявлении о согласии баллотироваться;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- решение окружной избирательной комиссии о регистрации уполномоченного представителя кандидата по финансовым вопросам (в случае его назначения);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- нотариально удостоверенная доверенность на имя уполномоченного представителя кандидата по финансовым вопросам (в случае его назначения) для обозрения и самостоятельного изготовления кредитной организацией копии указанного документа;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3791">
        <w:rPr>
          <w:rFonts w:ascii="Times New Roman" w:eastAsia="Times New Roman" w:hAnsi="Times New Roman" w:cs="Times New Roman"/>
          <w:sz w:val="28"/>
          <w:szCs w:val="20"/>
        </w:rPr>
        <w:t>паспорт или документ, заменяющего паспорт гражданина Российской Федерации, кандидата либо уполномоченного представителя кандидата по финансовым вопросам (в случае его назначения)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- карточка с образцами подписей и оттиска печати.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Сбербанк России уполномоченным представителем по финансовым вопросам избирательного объединения, кандидатом либо уполномоченным представителем кандидата по финансовым вопросам (случае его назначения) для открытия специального избирательного счета, помещаются в юридическое дело и хранятся банком в течение всего срока действия договора специального избирательного счета.</w:t>
      </w:r>
      <w:proofErr w:type="gramEnd"/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1.10. Избирательное объединение, кандидат не позднее чем через три дня со дня открытия счета, представляют в избирательную комиссию муниципального образования, окружную избирательную комиссию соответственно реквизиты специального избирательного счета по форме приложения к Порядку.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1.11. Плата за услуги банка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банком не начисляются и не выплачиваются. Все денежные 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зачисляются на специальный избирательный счет в валюте Российской Федерации.</w:t>
      </w:r>
    </w:p>
    <w:p w:rsidR="002A3791" w:rsidRPr="002A3791" w:rsidRDefault="002A3791" w:rsidP="002A37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Ведение специального избирательного счета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A3791">
        <w:rPr>
          <w:rFonts w:ascii="Calibri" w:eastAsia="Times New Roman" w:hAnsi="Calibri" w:cs="Times New Roman"/>
          <w:lang w:eastAsia="en-US"/>
        </w:rPr>
        <w:t xml:space="preserve"> 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t>Право распоряжаться средствами избирательного фонда (далее – средства) принадлежит создавшим этот фонд избирательным объединениям, кандидатам.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2.2. Добровольное пожертвование гражданина Российской Федерации в избирательный фонд вносится в отделение связи, кредитную организацию лично гражданином из собственных средств по предъявлении паспорта или документа, заменяющего паспорт гражданина. При внесении 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пожертвование юридического лица в избирательный фонд избирательного объединения, кандидата осуществляется в безналичном порядке путем перечисления (перевода) денежных средств на специальные избирательные счета. 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При внесении денежных средств в целях пожертвований информация в платежном документе (распоряжении о переводе денежных средств) (далее – платежный документ (распоряжение) указывается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средств, с учетом следующего.</w:t>
      </w:r>
      <w:proofErr w:type="gramEnd"/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добровольного пожертвования гражданин в платежном документе (распоряжении) указывает следующие сведения о себе: фамилию, имя и отчество (при наличии). В реквизите «Назначение платежа» 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>платежного документа (распоряжения) указываются слово «пожертвование», дата рождения, адрес места жительства, серия и номер паспорта гражданина  Российской Федерации или документа заменяющего паспорт гражданина, сведения о гражданстве.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При внесении добровольного пожертвования юридическим лицом в реквизите «Назначение платежа» указываются слово «пожертвование», дата регистрации юридического лица, отметка об отсутствии ограничений, предусмотренная законодательством Российской Федерации о выборах и референдумах, а также законодательством Российской Федерации, регулирующим деятельность политических партий. В качестве отметки об отсутствии ограничений используется следующая запись: «Ограничения, предусмотренные пунктом 6 статьи 58 ФЗ от 12.06.2002 г. № 67-ФЗ, отсутствуют», допускается сокращение «</w:t>
      </w:r>
      <w:proofErr w:type="spellStart"/>
      <w:r w:rsidRPr="002A3791">
        <w:rPr>
          <w:rFonts w:ascii="Times New Roman" w:eastAsia="Times New Roman" w:hAnsi="Times New Roman" w:cs="Times New Roman"/>
          <w:sz w:val="28"/>
          <w:szCs w:val="28"/>
        </w:rPr>
        <w:t>Отс</w:t>
      </w:r>
      <w:proofErr w:type="spellEnd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3791">
        <w:rPr>
          <w:rFonts w:ascii="Times New Roman" w:eastAsia="Times New Roman" w:hAnsi="Times New Roman" w:cs="Times New Roman"/>
          <w:sz w:val="28"/>
          <w:szCs w:val="28"/>
        </w:rPr>
        <w:t>огр</w:t>
      </w:r>
      <w:proofErr w:type="spellEnd"/>
      <w:r w:rsidRPr="002A3791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При внесении собственных средств кандидат в платежном документе (распоряжении) указывает следующие сведения о себе: фамилию, имя и отчество (при наличии). В реквизите «Назначение платежа» платежного документа (распоряжения) указываются слова «Собственные средства».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При внесении собственных средств кандидата уполномоченным представителем кандидата по финансовым вопросам (в случае его назначения) в платежном документе (распоряжении) указываются фамилия, имя и отчество (при наличии) уполномоченного представителя кандидата по финансовым вопросам. 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В реквизите «Назначение платежа» платежного документа (распоряжения) указываются следующие сведения: фамилия, имя и отчество (при наличии) кандидата и слова «Собственные средства».</w:t>
      </w:r>
      <w:proofErr w:type="gramEnd"/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Собственные средства избирательного объединения в избирательный фонд вносятся в безналичном порядке путем перечисления (перевода) денежных средств на специальный избирательный счет. 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При этом в реквизите «Назначение платежа» платежного документа (распоряжения) указываются слова «Собственные средства».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распоряжения о переводе денежных средств в целях пожертвований в реквизите «Назначение платежа» рекомендуются сокращения: пожертвование - </w:t>
      </w:r>
      <w:proofErr w:type="spellStart"/>
      <w:r w:rsidRPr="002A3791">
        <w:rPr>
          <w:rFonts w:ascii="Times New Roman" w:eastAsia="Times New Roman" w:hAnsi="Times New Roman" w:cs="Times New Roman"/>
          <w:sz w:val="28"/>
          <w:szCs w:val="28"/>
        </w:rPr>
        <w:t>пожертв</w:t>
      </w:r>
      <w:proofErr w:type="spellEnd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.; паспорт - П.; удостоверение 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личности - У.; военный билет - </w:t>
      </w:r>
      <w:proofErr w:type="spellStart"/>
      <w:r w:rsidRPr="002A3791">
        <w:rPr>
          <w:rFonts w:ascii="Times New Roman" w:eastAsia="Times New Roman" w:hAnsi="Times New Roman" w:cs="Times New Roman"/>
          <w:sz w:val="28"/>
          <w:szCs w:val="28"/>
        </w:rPr>
        <w:t>Вб</w:t>
      </w:r>
      <w:proofErr w:type="spellEnd"/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гражданстве Российской Федерации - Россия; при указании отметки об отсутствии ограничений, предусмотренных законодательством Российской Федерации о выборах и референдумах, а также законодательством Российской Федерации, регулирующим деятельность политических партий, - </w:t>
      </w:r>
      <w:proofErr w:type="spellStart"/>
      <w:r w:rsidRPr="002A3791">
        <w:rPr>
          <w:rFonts w:ascii="Times New Roman" w:eastAsia="Times New Roman" w:hAnsi="Times New Roman" w:cs="Times New Roman"/>
          <w:sz w:val="28"/>
          <w:szCs w:val="28"/>
        </w:rPr>
        <w:t>отс</w:t>
      </w:r>
      <w:proofErr w:type="spellEnd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3791">
        <w:rPr>
          <w:rFonts w:ascii="Times New Roman" w:eastAsia="Times New Roman" w:hAnsi="Times New Roman" w:cs="Times New Roman"/>
          <w:sz w:val="28"/>
          <w:szCs w:val="28"/>
        </w:rPr>
        <w:t>огр</w:t>
      </w:r>
      <w:proofErr w:type="spellEnd"/>
      <w:r w:rsidRPr="002A3791">
        <w:rPr>
          <w:rFonts w:ascii="Times New Roman" w:eastAsia="Times New Roman" w:hAnsi="Times New Roman" w:cs="Times New Roman"/>
          <w:sz w:val="28"/>
          <w:szCs w:val="28"/>
        </w:rPr>
        <w:t>., даты могут указываться в формате «ДД.ММ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>ГГГ».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2.4. Перевод денежных сре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>елях пожертвований граждан и юридических лиц осуществляется в срок не более трех рабочих дней,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2.5. Операции по специальным избирательным счетам кандидатов, избирательных объединений осуществляются в соответствии с законодательством Российской Федерации, нормативными актами Центрального банка Российской Федерации, Порядком и на основании договора специального избирательного счета.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2.6. 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2.7. Сбербанк России представляет избирательной комиссии муниципального образования, окружным избирательным комиссиям сведения о поступлении и расходовании средств со специального избирательного счета кандидата, избирательного объединения с использованием автоматизированной системы дистанционного банковского обслуживания  (далее – система ДБО). Сведения представляются ежедневно по рабочим дням за весь предыдущий операционный день. 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неделю, а за 10 дней до дня (первого дня) голосования – не реже одного раза в три операционных дня по формам, утвержденным избирательной комиссией муниципального образования, окружной избирательной комиссией.</w:t>
      </w:r>
      <w:proofErr w:type="gramEnd"/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о представлении этих сведений включается в договор специального избирательного счета. 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Кредитная организация, в которой открыт специальный избирательный счет, по представлению соответствующей комиссии, а по соответствующему избирательному фонду также по требованию кандидата или его уполномоченного представителя по финансовым вопросам, уполномоченного представителя избирательного объединения или уполномоченного представителя избирательного объединения по финансовым вопросам обязана в трехдневный срок, а за три дня до дня (первого дня) голосования немедленно представить заверенные копии первичных финансовых документов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>, подтверждающих поступление и расходование средств избирательных фондов.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>В течение 30 дней со дня официального опубликования (публикации) решения о назначении выборов в органы местного самоуправления в Кемеровской области – Кузбассе избирательная комиссия муниципального образования, окружная избирательная комиссия направляет в адрес филиала кредитной организации, в котором открыты специальные избирательные счета избирательных объединений, кандидатов сведения о реквизитах счета для перечисления (перевода) в доход местного бюджета пожертвований внесенных анонимными жертвователями, и остатка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 неизрасходованных денежных средств избирательных фондов, которые не могут быть перечислены (переведены) жертвователям (с учетом расходов на пересылку).</w:t>
      </w:r>
    </w:p>
    <w:p w:rsidR="002A3791" w:rsidRPr="002A3791" w:rsidRDefault="002A3791" w:rsidP="002A37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Закрытие специального избирательного счета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3.1. Все финансовые операции по специальному избирательному счету избирательного объединения, кандидата, за исключением возврата в избирательный фонд неизрасходованных средств и зачисления на указанный счет денежных средств, перечисленных до дня (первого дня) голосования, прекращаются в день (первый день) голосования.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Если кандидат, избирательное объединение не представили в установленном Законом Кемеровской области порядке в соответствующую избирательную комиссию документы, необходимые для регистрации </w:t>
      </w:r>
      <w:r w:rsidRPr="002A3791">
        <w:rPr>
          <w:rFonts w:ascii="Times New Roman" w:eastAsia="Times New Roman" w:hAnsi="Times New Roman" w:cs="Times New Roman"/>
          <w:sz w:val="28"/>
          <w:szCs w:val="28"/>
        </w:rPr>
        <w:lastRenderedPageBreak/>
        <w:t>кандидата, единого списка кандидатов, либо получили отказ в регистрации, либо кандидат снял свою кандидатуру или избирательное объединение отозвало выдвинутого ею кандидата, единый список кандидатов, а также, если регистрация кандидата, единого списка кандидатов была отменена или аннулирована, все финансовые операции по</w:t>
      </w:r>
      <w:proofErr w:type="gramEnd"/>
      <w:r w:rsidRPr="002A3791">
        <w:rPr>
          <w:rFonts w:ascii="Times New Roman" w:eastAsia="Times New Roman" w:hAnsi="Times New Roman" w:cs="Times New Roman"/>
          <w:sz w:val="28"/>
          <w:szCs w:val="28"/>
        </w:rPr>
        <w:t xml:space="preserve"> специальному избирательному счету прекращаются Сбербанком России по указанию соответствующей избирательной комиссии.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3.3. Специальный избирательный счет закрывается уполномоченным представителем избирательного объединения по финансовым вопросам, кандидатом либо его уполномоченным представителем по финансовым вопросам, до дня представления итогового финансового отчета.</w:t>
      </w:r>
    </w:p>
    <w:p w:rsidR="002A3791" w:rsidRPr="002A3791" w:rsidRDefault="002A3791" w:rsidP="002A37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3.4. До представления итогового финансового отчета после дня голосования избирательные объединения, кандидаты обязаны перечислить неизрасходованные денежные средства, находящиеся на соответствующем специальном избирательном счете, гражданам и юридическим лицам, осуществившим добровольные пожертвования в их избирательные фонды, пропорционально вложенным ими средствам, за вычетом расходов на пересылку. Оставшиеся на специальных избирательных счетах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счет.</w:t>
      </w:r>
    </w:p>
    <w:p w:rsidR="002A3791" w:rsidRPr="002A3791" w:rsidRDefault="002A3791" w:rsidP="002A37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3791" w:rsidRPr="002A3791" w:rsidRDefault="002A3791" w:rsidP="002A379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A3791">
        <w:rPr>
          <w:rFonts w:ascii="Times New Roman" w:eastAsia="Times New Roman" w:hAnsi="Times New Roman" w:cs="Times New Roman"/>
          <w:sz w:val="20"/>
          <w:szCs w:val="28"/>
        </w:rPr>
        <w:lastRenderedPageBreak/>
        <w:t>Приложение</w:t>
      </w:r>
    </w:p>
    <w:p w:rsidR="002A3791" w:rsidRPr="002A3791" w:rsidRDefault="002A3791" w:rsidP="002A3791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A3791">
        <w:rPr>
          <w:rFonts w:ascii="Times New Roman" w:eastAsia="Times New Roman" w:hAnsi="Times New Roman" w:cs="Times New Roman"/>
          <w:sz w:val="20"/>
          <w:szCs w:val="20"/>
        </w:rPr>
        <w:t xml:space="preserve">к Порядку открытия, ведения и закрытия специальных избирательных счетов для формирования избирательных фондов избирательных объединений, выдвинувших списки кандидатов, кандидатов при проведении выборов в </w:t>
      </w:r>
      <w:r w:rsidR="00365AE9">
        <w:rPr>
          <w:rFonts w:ascii="Times New Roman" w:eastAsia="Times New Roman" w:hAnsi="Times New Roman" w:cs="Times New Roman"/>
          <w:sz w:val="20"/>
          <w:szCs w:val="20"/>
        </w:rPr>
        <w:t xml:space="preserve">депутаты Совета народных депутатов </w:t>
      </w:r>
      <w:proofErr w:type="spellStart"/>
      <w:r w:rsidR="00365AE9">
        <w:rPr>
          <w:rFonts w:ascii="Times New Roman" w:eastAsia="Times New Roman" w:hAnsi="Times New Roman" w:cs="Times New Roman"/>
          <w:sz w:val="20"/>
          <w:szCs w:val="20"/>
        </w:rPr>
        <w:t>Калтанского</w:t>
      </w:r>
      <w:proofErr w:type="spellEnd"/>
      <w:r w:rsidR="00365AE9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шестого созыва</w:t>
      </w:r>
    </w:p>
    <w:p w:rsidR="002A3791" w:rsidRPr="002A3791" w:rsidRDefault="002A3791" w:rsidP="002A3791">
      <w:pPr>
        <w:spacing w:after="0" w:line="36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2A3791" w:rsidRPr="002A3791" w:rsidRDefault="002A3791" w:rsidP="002A3791">
      <w:pPr>
        <w:spacing w:after="0" w:line="36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В _________________________________</w:t>
      </w:r>
    </w:p>
    <w:p w:rsidR="002A3791" w:rsidRPr="002A3791" w:rsidRDefault="002A3791" w:rsidP="002A3791">
      <w:pPr>
        <w:spacing w:after="0" w:line="36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2A379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2A3791" w:rsidRPr="002A3791" w:rsidRDefault="002A3791" w:rsidP="002A3791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3791">
        <w:rPr>
          <w:rFonts w:ascii="Times New Roman" w:eastAsia="Times New Roman" w:hAnsi="Times New Roman" w:cs="Times New Roman"/>
          <w:sz w:val="16"/>
          <w:szCs w:val="16"/>
        </w:rPr>
        <w:t>(наименование избирательной комиссии)</w:t>
      </w:r>
    </w:p>
    <w:p w:rsidR="002A3791" w:rsidRPr="002A3791" w:rsidRDefault="002A3791" w:rsidP="002A379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3791" w:rsidRPr="002A3791" w:rsidRDefault="002A3791" w:rsidP="002A379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2A3791" w:rsidRPr="002A3791" w:rsidTr="003D503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eastAsia="Times New Roman" w:hAnsi="Times New Roman" w:cs="Times New Roman"/>
                <w:sz w:val="28"/>
                <w:szCs w:val="28"/>
              </w:rPr>
              <w:t>О реквизитах специального избирательного счета в филиале № ______ Сбербанка России</w:t>
            </w:r>
          </w:p>
        </w:tc>
      </w:tr>
    </w:tbl>
    <w:p w:rsidR="002A3791" w:rsidRPr="002A3791" w:rsidRDefault="002A3791" w:rsidP="002A379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A3791" w:rsidRPr="002A3791" w:rsidTr="003D503C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3791" w:rsidRPr="002A3791" w:rsidTr="003D503C">
        <w:tc>
          <w:tcPr>
            <w:tcW w:w="9464" w:type="dxa"/>
            <w:tcBorders>
              <w:left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A3791" w:rsidRPr="002A3791" w:rsidRDefault="002A3791" w:rsidP="002A379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3791">
        <w:rPr>
          <w:rFonts w:ascii="Times New Roman" w:eastAsia="Times New Roman" w:hAnsi="Times New Roman" w:cs="Times New Roman"/>
          <w:sz w:val="16"/>
          <w:szCs w:val="16"/>
        </w:rPr>
        <w:t>(фамилия, имя и отчество кандидата, номер одномандатного избирательного округа, наименование избирательного объединения)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A3791" w:rsidRPr="002A3791" w:rsidTr="003D503C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2A3791" w:rsidRPr="002A3791" w:rsidRDefault="002A3791" w:rsidP="002A379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сообщаю о том, что для проведения избирательной кампании по выборам </w:t>
            </w:r>
            <w:r w:rsidRPr="002A3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A3791" w:rsidRPr="002A3791" w:rsidRDefault="002A3791" w:rsidP="002A379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3791">
        <w:rPr>
          <w:rFonts w:ascii="Times New Roman" w:eastAsia="Times New Roman" w:hAnsi="Times New Roman" w:cs="Times New Roman"/>
          <w:sz w:val="16"/>
          <w:szCs w:val="16"/>
        </w:rPr>
        <w:t>(наименование избирательной кампании)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A3791" w:rsidRPr="002A3791" w:rsidTr="003D503C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A3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«_____»___________ </w:t>
            </w:r>
            <w:r w:rsidRPr="002A37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20__ </w:t>
            </w:r>
            <w:r w:rsidRPr="002A3791">
              <w:rPr>
                <w:rFonts w:ascii="Times New Roman" w:eastAsia="Times New Roman" w:hAnsi="Times New Roman" w:cs="Times New Roman"/>
                <w:sz w:val="28"/>
                <w:szCs w:val="28"/>
              </w:rPr>
              <w:t>г. открыт специальный избирательный счет</w:t>
            </w:r>
            <w:r w:rsidRPr="002A37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A3791" w:rsidRPr="002A3791" w:rsidRDefault="002A3791" w:rsidP="002A379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3791">
        <w:rPr>
          <w:rFonts w:ascii="Times New Roman" w:eastAsia="Times New Roman" w:hAnsi="Times New Roman" w:cs="Times New Roman"/>
          <w:sz w:val="16"/>
          <w:szCs w:val="16"/>
        </w:rPr>
        <w:t>(номер специального избирательного счета)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A3791" w:rsidRPr="002A3791" w:rsidTr="003D503C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A3791" w:rsidRPr="002A3791" w:rsidRDefault="002A3791" w:rsidP="002A379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3791">
        <w:rPr>
          <w:rFonts w:ascii="Times New Roman" w:eastAsia="Times New Roman" w:hAnsi="Times New Roman" w:cs="Times New Roman"/>
          <w:sz w:val="16"/>
          <w:szCs w:val="16"/>
        </w:rPr>
        <w:t>(наименование и адрес филиала Сбербанка России)</w:t>
      </w:r>
    </w:p>
    <w:p w:rsidR="002A3791" w:rsidRPr="002A3791" w:rsidRDefault="002A3791" w:rsidP="002A379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791" w:rsidRPr="002A3791" w:rsidRDefault="002A3791" w:rsidP="002A379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791" w:rsidRPr="002A3791" w:rsidRDefault="002A3791" w:rsidP="002A3791">
      <w:pPr>
        <w:widowControl w:val="0"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3791">
        <w:rPr>
          <w:rFonts w:ascii="Times New Roman" w:eastAsia="Times New Roman" w:hAnsi="Times New Roman" w:cs="Times New Roman"/>
          <w:bCs/>
          <w:sz w:val="26"/>
          <w:szCs w:val="26"/>
        </w:rPr>
        <w:t xml:space="preserve">Уполномоченный  представитель </w:t>
      </w:r>
    </w:p>
    <w:p w:rsidR="002A3791" w:rsidRPr="002A3791" w:rsidRDefault="002A3791" w:rsidP="002A3791">
      <w:pPr>
        <w:widowControl w:val="0"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3791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избирательного объединения </w:t>
      </w:r>
    </w:p>
    <w:p w:rsidR="002A3791" w:rsidRPr="002A3791" w:rsidRDefault="002A3791" w:rsidP="002A3791">
      <w:pPr>
        <w:widowControl w:val="0"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3791">
        <w:rPr>
          <w:rFonts w:ascii="Times New Roman" w:eastAsia="Times New Roman" w:hAnsi="Times New Roman" w:cs="Times New Roman"/>
          <w:bCs/>
          <w:sz w:val="26"/>
          <w:szCs w:val="26"/>
        </w:rPr>
        <w:t>по финансовым вопросам/ Кандидат/</w:t>
      </w:r>
    </w:p>
    <w:p w:rsidR="002A3791" w:rsidRPr="002A3791" w:rsidRDefault="002A3791" w:rsidP="002A3791">
      <w:pPr>
        <w:widowControl w:val="0"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3791">
        <w:rPr>
          <w:rFonts w:ascii="Times New Roman" w:eastAsia="Times New Roman" w:hAnsi="Times New Roman" w:cs="Times New Roman"/>
          <w:bCs/>
          <w:sz w:val="26"/>
          <w:szCs w:val="26"/>
        </w:rPr>
        <w:t xml:space="preserve">уполномоченный представитель </w:t>
      </w:r>
    </w:p>
    <w:p w:rsidR="002A3791" w:rsidRPr="002A3791" w:rsidRDefault="002A3791" w:rsidP="002A3791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A3791">
        <w:rPr>
          <w:rFonts w:ascii="Times New Roman" w:eastAsia="Times New Roman" w:hAnsi="Times New Roman" w:cs="Times New Roman"/>
          <w:bCs/>
          <w:sz w:val="26"/>
          <w:szCs w:val="26"/>
        </w:rPr>
        <w:t>кандидата по финансовым вопросам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A3791" w:rsidRPr="002A3791" w:rsidTr="003D50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791">
              <w:rPr>
                <w:rFonts w:ascii="Times New Roman" w:eastAsia="Times New Roman" w:hAnsi="Times New Roman" w:cs="Times New Roman"/>
                <w:sz w:val="16"/>
                <w:szCs w:val="16"/>
              </w:rPr>
              <w:t>(инициалы, фамилия, подпись)</w:t>
            </w:r>
          </w:p>
        </w:tc>
      </w:tr>
      <w:tr w:rsidR="002A3791" w:rsidRPr="002A3791" w:rsidTr="003D503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3791" w:rsidRPr="002A3791" w:rsidRDefault="002A3791" w:rsidP="002A37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791">
              <w:rPr>
                <w:rFonts w:ascii="Times New Roman" w:eastAsia="Times New Roman" w:hAnsi="Times New Roman" w:cs="Times New Roman"/>
              </w:rPr>
              <w:t>М.П.</w:t>
            </w:r>
            <w:r w:rsidRPr="002A3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791" w:rsidRPr="002A3791" w:rsidRDefault="002A3791" w:rsidP="002A379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791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A3791" w:rsidRPr="002A3791" w:rsidRDefault="002A3791" w:rsidP="002A3791">
      <w:pPr>
        <w:widowControl w:val="0"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24C37" w:rsidRDefault="00E24C37" w:rsidP="00E24C37">
      <w:pPr>
        <w:tabs>
          <w:tab w:val="left" w:pos="6237"/>
          <w:tab w:val="left" w:pos="7230"/>
        </w:tabs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24C37" w:rsidSect="00F715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94FD7"/>
    <w:rsid w:val="001A1963"/>
    <w:rsid w:val="00276CA8"/>
    <w:rsid w:val="00297843"/>
    <w:rsid w:val="002A3791"/>
    <w:rsid w:val="0032233D"/>
    <w:rsid w:val="00365AE9"/>
    <w:rsid w:val="004C0526"/>
    <w:rsid w:val="004F71DD"/>
    <w:rsid w:val="005C6C00"/>
    <w:rsid w:val="0065716D"/>
    <w:rsid w:val="008F1562"/>
    <w:rsid w:val="00931BF7"/>
    <w:rsid w:val="00976D28"/>
    <w:rsid w:val="009E7124"/>
    <w:rsid w:val="00A64AE2"/>
    <w:rsid w:val="00AC48A8"/>
    <w:rsid w:val="00B42578"/>
    <w:rsid w:val="00BF1D51"/>
    <w:rsid w:val="00E24C37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Максимова</cp:lastModifiedBy>
  <cp:revision>2</cp:revision>
  <cp:lastPrinted>2021-06-30T09:34:00Z</cp:lastPrinted>
  <dcterms:created xsi:type="dcterms:W3CDTF">2021-07-01T01:28:00Z</dcterms:created>
  <dcterms:modified xsi:type="dcterms:W3CDTF">2021-07-01T01:28:00Z</dcterms:modified>
</cp:coreProperties>
</file>