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C" w:rsidRPr="00DA7184" w:rsidRDefault="008756EA" w:rsidP="00DA718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756EA" w:rsidRPr="00DA7184" w:rsidRDefault="008756EA" w:rsidP="00DA718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</w:t>
      </w:r>
      <w:r w:rsidR="00BC03FC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по вопрос</w:t>
      </w:r>
      <w:r w:rsidR="00F62EA9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C03FC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разрешени</w:t>
      </w:r>
      <w:r w:rsidR="00BC03FC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 w:rsidR="00BC03FC"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строительства</w:t>
      </w:r>
    </w:p>
    <w:p w:rsidR="002702B1" w:rsidRPr="00DA7184" w:rsidRDefault="002702B1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D9" w:rsidRPr="00DA7184" w:rsidRDefault="009657D9" w:rsidP="00DA71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   </w:t>
      </w:r>
      <w:r w:rsidR="00EC5158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5158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</w:t>
      </w:r>
      <w:proofErr w:type="gramStart"/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</w:t>
      </w:r>
    </w:p>
    <w:p w:rsidR="009657D9" w:rsidRPr="00DA7184" w:rsidRDefault="009657D9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D9" w:rsidRPr="00DA7184" w:rsidRDefault="009657D9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40 </w:t>
      </w:r>
      <w:hyperlink r:id="rId5" w:history="1">
        <w:r w:rsidR="008756EA" w:rsidRPr="00DA71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Градостроительного кодекса РФ</w:t>
        </w:r>
      </w:hyperlink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56EA" w:rsidRPr="00DA7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Калтанского городского Совета народных депутатов от 06.03.2006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4-МНА «О принятии положения «О публичных слушаниях в городе Калтан», </w:t>
      </w:r>
      <w:r w:rsidR="003010BD" w:rsidRPr="00DA7184">
        <w:rPr>
          <w:rFonts w:ascii="Times New Roman" w:hAnsi="Times New Roman" w:cs="Times New Roman"/>
          <w:color w:val="000000"/>
          <w:sz w:val="24"/>
          <w:szCs w:val="24"/>
        </w:rPr>
        <w:t>ст. 6 Правил землепользования и застройки муниципального образования «Калтанский городской округ», утвержденных решением Совета народных депутатов Калтанского городского округа от 28.06.2013 г. № 68-НПА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администрации Калтанского городского округа от 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вопросу предоставления разрешени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строительства», комисси</w:t>
      </w:r>
      <w:r w:rsidR="0065371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проекта правил землепользования и застройки в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Калтанском городском округе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</w:t>
      </w:r>
      <w:r w:rsidR="0065371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проведение публичных по вопросам 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разрешен</w:t>
      </w:r>
      <w:r w:rsidR="00B0708B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371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 w:rsidR="003010BD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756EA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3FC" w:rsidRPr="00DA7184" w:rsidRDefault="00CD7394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9</w:t>
      </w:r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11.00 часов в зале заседаний ДК «Энергетик» по адресу: г</w:t>
      </w:r>
      <w:proofErr w:type="gramStart"/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C03F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алтан, пр.Мира, д.55.</w:t>
      </w:r>
    </w:p>
    <w:p w:rsidR="00F53CE9" w:rsidRPr="00DA7184" w:rsidRDefault="00F53CE9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слушаний: </w:t>
      </w:r>
      <w:proofErr w:type="spellStart"/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Рудюк</w:t>
      </w:r>
      <w:proofErr w:type="spellEnd"/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заместитель главы Калтанского городского округа по строительству.</w:t>
      </w:r>
    </w:p>
    <w:p w:rsidR="00BC03FC" w:rsidRPr="00DA7184" w:rsidRDefault="00BC03FC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слушаний: </w:t>
      </w:r>
      <w:proofErr w:type="spellStart"/>
      <w:r w:rsidR="00653714" w:rsidRPr="00DA7184">
        <w:rPr>
          <w:rFonts w:ascii="Times New Roman" w:eastAsia="Calibri" w:hAnsi="Times New Roman" w:cs="Times New Roman"/>
          <w:sz w:val="24"/>
          <w:szCs w:val="24"/>
        </w:rPr>
        <w:t>Байтемирова</w:t>
      </w:r>
      <w:proofErr w:type="spellEnd"/>
      <w:r w:rsidR="00653714" w:rsidRPr="00DA7184">
        <w:rPr>
          <w:rFonts w:ascii="Times New Roman" w:eastAsia="Calibri" w:hAnsi="Times New Roman" w:cs="Times New Roman"/>
          <w:sz w:val="24"/>
          <w:szCs w:val="24"/>
        </w:rPr>
        <w:t xml:space="preserve"> С.А.</w:t>
      </w:r>
      <w:r w:rsidR="00653714" w:rsidRPr="00DA7184">
        <w:rPr>
          <w:rFonts w:ascii="Times New Roman" w:hAnsi="Times New Roman" w:cs="Times New Roman"/>
          <w:sz w:val="24"/>
          <w:szCs w:val="24"/>
        </w:rPr>
        <w:t xml:space="preserve"> – начальник отдела архитектуры и градостроительства администрации Калтанского городского округа.</w:t>
      </w:r>
    </w:p>
    <w:p w:rsidR="00BC03FC" w:rsidRPr="00DA7184" w:rsidRDefault="00BC03FC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публичных слушаниях, в соответствии с 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Калтанского городского округа от 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№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опубликовано в выпуске газеты «Калтанский вестник» от 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размещено на официальном сайте администрации Калтанского городского округа  </w:t>
      </w:r>
      <w:hyperlink r:id="rId6" w:history="1">
        <w:r w:rsidRPr="00DA71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DA71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kaltan</w:t>
        </w:r>
        <w:r w:rsidRPr="00DA71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A718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</w:hyperlink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3FC" w:rsidRPr="00DA7184" w:rsidRDefault="00BC03FC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письменных предложений и замечаний по теме публичных слушаний осуществлялся в период с 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по </w:t>
      </w:r>
      <w:r w:rsidR="00CD7394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08 сентября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BC03FC" w:rsidRPr="00DA7184" w:rsidRDefault="00BC03FC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указанный период письменных замечаний, предложений, заявлений по вопросу предоставления разрешения не поступило.</w:t>
      </w:r>
    </w:p>
    <w:p w:rsidR="00974080" w:rsidRPr="00DA7184" w:rsidRDefault="00250CF5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публичных слушаниях приняли участие:  </w:t>
      </w:r>
      <w:r w:rsidR="00CD7394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 (жители г. Калтан и г</w:t>
      </w:r>
      <w:proofErr w:type="gramStart"/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синники).</w:t>
      </w:r>
    </w:p>
    <w:p w:rsidR="00B55020" w:rsidRPr="00DA7184" w:rsidRDefault="00B55020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7D9" w:rsidRPr="00DA7184" w:rsidRDefault="009657D9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обсуждения на публичных слушаниях были вынесены вопросы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адресам: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п. Малиновка, район милиции, блок №1, гараж №38, уменьшение площади земельного участка с 30 кв.м. до 27 кв.м. (заявитель </w:t>
      </w:r>
      <w:proofErr w:type="spell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Кислицин</w:t>
      </w:r>
      <w:proofErr w:type="spell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Н.Ю.), зона объектов автомобильного транспорта (Т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п. Малиновка, район милиции, блок №1, гараж №32, уменьшение площади земельного участка с 30 кв.м. до 23 кв.м. (заявитель </w:t>
      </w:r>
      <w:proofErr w:type="spell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Мубаракшкина</w:t>
      </w:r>
      <w:proofErr w:type="spell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М.П.), зона объектов автомобильного транспорта (Т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район интерната №26, блок №1, гараж №30, уменьшение площади земельного участка с 30 кв.м. до 22 кв.м. (заявитель </w:t>
      </w:r>
      <w:proofErr w:type="spell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Медянцева</w:t>
      </w:r>
      <w:proofErr w:type="spell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А.А.), зона объектов автомобильного транспорта (Т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район кирпичного завода, блок №7, гараж №2, увеличение площади земельного участка с 45 кв.м. до 48 кв.м. (заявитель </w:t>
      </w:r>
      <w:proofErr w:type="spell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Казаева</w:t>
      </w:r>
      <w:proofErr w:type="spell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Ю.В.), зона малоэтажной усадебной застройки (Ж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район интерната №26, блок №1, гараж №12, уменьшение площади земельного участка с 30 кв.м. до 24 кв</w:t>
      </w:r>
      <w:proofErr w:type="gram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(заявитель </w:t>
      </w:r>
      <w:proofErr w:type="spell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Петлина</w:t>
      </w:r>
      <w:proofErr w:type="spell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Н.Н.), зона малоэтажной усадебной застройки (Ж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ул</w:t>
      </w:r>
      <w:proofErr w:type="gram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зержинского, район магазина №10, блок №10, гараж №39, уменьшение площади земельного участка с 30 кв.м. до 23 кв.м (заявитель </w:t>
      </w:r>
      <w:proofErr w:type="spell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Кельмяшкин</w:t>
      </w:r>
      <w:proofErr w:type="spell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Б.В.), зона объектов автомобильного транспорта (Т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район завода </w:t>
      </w:r>
      <w:proofErr w:type="spell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КВОиТ</w:t>
      </w:r>
      <w:proofErr w:type="spell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, блок №7, гараж №5, уменьшение площади земельного участка с 30 кв.м. до 26 кв.м. (заявитель Гришин С. И.), зона объектов автомобильного транспорта (Т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район поста ГАИ, блок №4, гараж №41, уменьшение площади земельного участка с 30 кв.м. до 27 кв.м. (заявитель Линников В.В.), зона объектов автомобильного транспорта (Т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ул</w:t>
      </w:r>
      <w:proofErr w:type="gram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зержинского, район магазина №10, блок №13, гараж №7, уменьшение площади земельного участка с 30 кв.м. до 24 кв.м. (заявитель Радченко С.В.), зона объектов автомобильного транспорта (Т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ул. Калинина, №54-1, сокращение отступа от границы земельного участка с 1 м до 0 м до границы земельного участка с кадастровым номером 42:37:0103002:117 (заявитель </w:t>
      </w:r>
      <w:proofErr w:type="spell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Пахнина</w:t>
      </w:r>
      <w:proofErr w:type="spell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Т.А.),  жилая зона малоэтажной жилой застройки (Ж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СНТ «Прикондомское», ул</w:t>
      </w:r>
      <w:proofErr w:type="gram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тдельная, участок №20, сокращение отступа от границы земельного участка с 3 м до 1 м до границы земельного участка с кадастровым номером 42:37:0102002:5038 (заявитель Калачева Н.П.), жилая зона малоэтажной индивидуальной застройки сезонного проживания (Ж 4);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A7184"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п</w:t>
      </w:r>
      <w:proofErr w:type="gramStart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>алиновка, ул. Кирова, №10-2, уменьшение площади земельного участка с 400 кв.м. до 356 кв.м (заявитель Миронова Р.В.), жилая зона малоэтажной жилой застройки (Ж 3);</w:t>
      </w:r>
    </w:p>
    <w:p w:rsidR="00CD7394" w:rsidRPr="00DA7184" w:rsidRDefault="00787313" w:rsidP="00DA71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DA7184">
        <w:rPr>
          <w:rFonts w:ascii="Times New Roman" w:hAnsi="Times New Roman" w:cs="Times New Roman"/>
          <w:color w:val="000000"/>
          <w:sz w:val="24"/>
          <w:szCs w:val="24"/>
        </w:rPr>
        <w:t>2.13</w:t>
      </w:r>
      <w:r w:rsidR="00CD7394" w:rsidRPr="00DA7184">
        <w:rPr>
          <w:rFonts w:ascii="Times New Roman" w:hAnsi="Times New Roman" w:cs="Times New Roman"/>
          <w:color w:val="000000"/>
          <w:sz w:val="24"/>
          <w:szCs w:val="24"/>
        </w:rPr>
        <w:t xml:space="preserve"> г. Калтан, ул. Комсомольская, №26/3, сокращение отступа от северной, восточной, южной границ земельного участка с 1 м до 0 м (заявитель Калинин М.А.), зона перспективного освоения под общественно-деловую зону (РФ 1.4).</w:t>
      </w:r>
      <w:proofErr w:type="gramEnd"/>
    </w:p>
    <w:p w:rsidR="00CD7394" w:rsidRPr="00DA7184" w:rsidRDefault="00CD7394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080" w:rsidRPr="00DA7184" w:rsidRDefault="00250CF5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0DF1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рассмотрение участников публичных слушаний были представлены Правила землепользования и застройки </w:t>
      </w:r>
      <w:r w:rsidR="00F62EA9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Калтанского городского округа (графическая часть и описательный  материал)</w:t>
      </w:r>
      <w:r w:rsidR="00C34AD5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53CE9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 42.13330.2011 «Градостроительство. Планировка и застройка городских и сельских поселений», местные нормативы градостроительного проектирования</w:t>
      </w:r>
      <w:r w:rsidR="00F62EA9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34AD5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5020" w:rsidRPr="00DA7184" w:rsidRDefault="00B55020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4080" w:rsidRPr="00DA7184" w:rsidRDefault="00250CF5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4080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публичных слушаний:</w:t>
      </w:r>
    </w:p>
    <w:p w:rsidR="00974080" w:rsidRPr="00DA7184" w:rsidRDefault="00974080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Публичные слушания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строительства, указанным в пункте 2 настоящего заключения, считать состоявшимися.</w:t>
      </w:r>
    </w:p>
    <w:p w:rsidR="00974080" w:rsidRPr="00DA7184" w:rsidRDefault="00F51841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обсуждения установлено, что градостроительные нормы в отношении испрашиваемых земельных участков, не нарушены.</w:t>
      </w:r>
      <w:r w:rsidR="003E4F47"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E4F47" w:rsidRPr="00DA7184" w:rsidRDefault="00B55020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обсуждения установлено, что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арушен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ы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законны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интерес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ы 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правообладател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земельн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ого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участк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, имеющ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его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общ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ую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границ</w:t>
      </w:r>
      <w:r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="003E4F47" w:rsidRPr="00DA718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земельным участком,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п.2.10.</w:t>
      </w:r>
    </w:p>
    <w:p w:rsidR="008756EA" w:rsidRPr="00DA7184" w:rsidRDefault="008756EA" w:rsidP="00DA7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публичных слушаний комиссия приняла решение подготовить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r w:rsidR="00A0229C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главы Калтанского городского округа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</w:t>
      </w:r>
      <w:r w:rsidR="00934ACE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313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934ACE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7313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787313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указанных в п</w:t>
      </w:r>
      <w:r w:rsidR="00CD5870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</w:t>
      </w:r>
      <w:r w:rsidR="00787313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2.1 – 2.9 и 2.11</w:t>
      </w:r>
      <w:r w:rsidR="00CD5870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-2.13;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1 земельный участок, указанный в п.2.10</w:t>
      </w:r>
      <w:r w:rsidR="00934ACE" w:rsidRPr="00DA7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4A0"/>
      </w:tblPr>
      <w:tblGrid>
        <w:gridCol w:w="7621"/>
      </w:tblGrid>
      <w:tr w:rsidR="00B03F54" w:rsidRPr="00DA7184" w:rsidTr="00F53CE9">
        <w:tc>
          <w:tcPr>
            <w:tcW w:w="7621" w:type="dxa"/>
          </w:tcPr>
          <w:p w:rsidR="00934ACE" w:rsidRPr="00DA7184" w:rsidRDefault="00934ACE" w:rsidP="00DA71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184" w:rsidRDefault="00DA7184" w:rsidP="00DA71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F54" w:rsidRPr="00DA7184" w:rsidRDefault="00F53CE9" w:rsidP="00DA71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372B3A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3F54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Рудюк</w:t>
            </w:r>
            <w:proofErr w:type="spellEnd"/>
            <w:r w:rsidR="00B03F54"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F53CE9" w:rsidRPr="00DA7184" w:rsidRDefault="00F53CE9" w:rsidP="00DA71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  </w:t>
            </w: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Байтемирова</w:t>
            </w:r>
            <w:proofErr w:type="spellEnd"/>
            <w:r w:rsidRPr="00DA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B03F54" w:rsidRPr="00B55020" w:rsidTr="00F53CE9">
        <w:tc>
          <w:tcPr>
            <w:tcW w:w="7621" w:type="dxa"/>
          </w:tcPr>
          <w:p w:rsidR="00B03F54" w:rsidRPr="00B55020" w:rsidRDefault="00F53CE9" w:rsidP="00934ACE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372B3A"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72B3A" w:rsidRPr="00B55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</w:t>
            </w:r>
            <w:r w:rsidR="00372B3A"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А.Г.</w:t>
            </w:r>
          </w:p>
        </w:tc>
      </w:tr>
    </w:tbl>
    <w:p w:rsidR="00332A2A" w:rsidRPr="00B55020" w:rsidRDefault="00DA7184" w:rsidP="002702B1">
      <w:pPr>
        <w:spacing w:after="0" w:line="240" w:lineRule="auto"/>
        <w:rPr>
          <w:sz w:val="24"/>
          <w:szCs w:val="24"/>
        </w:rPr>
      </w:pPr>
    </w:p>
    <w:sectPr w:rsidR="00332A2A" w:rsidRPr="00B55020" w:rsidSect="00CD58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2F35"/>
    <w:multiLevelType w:val="multilevel"/>
    <w:tmpl w:val="66E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6EA"/>
    <w:rsid w:val="000779C9"/>
    <w:rsid w:val="000D3F11"/>
    <w:rsid w:val="00203E44"/>
    <w:rsid w:val="00250CF5"/>
    <w:rsid w:val="00250DF1"/>
    <w:rsid w:val="002702B1"/>
    <w:rsid w:val="003010BD"/>
    <w:rsid w:val="0030777E"/>
    <w:rsid w:val="00372B3A"/>
    <w:rsid w:val="003E4F47"/>
    <w:rsid w:val="005B1742"/>
    <w:rsid w:val="005D09BC"/>
    <w:rsid w:val="00653714"/>
    <w:rsid w:val="006960FF"/>
    <w:rsid w:val="007749BC"/>
    <w:rsid w:val="00787313"/>
    <w:rsid w:val="007D5421"/>
    <w:rsid w:val="007D6C8B"/>
    <w:rsid w:val="008756EA"/>
    <w:rsid w:val="008A7439"/>
    <w:rsid w:val="008F4B02"/>
    <w:rsid w:val="00934ACE"/>
    <w:rsid w:val="009657D9"/>
    <w:rsid w:val="00974080"/>
    <w:rsid w:val="00A0229C"/>
    <w:rsid w:val="00A8419E"/>
    <w:rsid w:val="00B03F54"/>
    <w:rsid w:val="00B0708B"/>
    <w:rsid w:val="00B55020"/>
    <w:rsid w:val="00B86E1D"/>
    <w:rsid w:val="00BC03FC"/>
    <w:rsid w:val="00C34AD5"/>
    <w:rsid w:val="00C621FE"/>
    <w:rsid w:val="00CD5870"/>
    <w:rsid w:val="00CD7394"/>
    <w:rsid w:val="00D06C16"/>
    <w:rsid w:val="00DA34D0"/>
    <w:rsid w:val="00DA7184"/>
    <w:rsid w:val="00DE4079"/>
    <w:rsid w:val="00EC5158"/>
    <w:rsid w:val="00F51841"/>
    <w:rsid w:val="00F53CE9"/>
    <w:rsid w:val="00F62EA9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paragraph" w:styleId="2">
    <w:name w:val="heading 2"/>
    <w:basedOn w:val="a"/>
    <w:link w:val="20"/>
    <w:uiPriority w:val="9"/>
    <w:qFormat/>
    <w:rsid w:val="00875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8756EA"/>
  </w:style>
  <w:style w:type="paragraph" w:styleId="a3">
    <w:name w:val="Normal (Web)"/>
    <w:basedOn w:val="a"/>
    <w:uiPriority w:val="99"/>
    <w:semiHidden/>
    <w:unhideWhenUsed/>
    <w:rsid w:val="0087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6EA"/>
  </w:style>
  <w:style w:type="character" w:styleId="a4">
    <w:name w:val="Hyperlink"/>
    <w:basedOn w:val="a0"/>
    <w:uiPriority w:val="99"/>
    <w:unhideWhenUsed/>
    <w:rsid w:val="008756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642">
              <w:marLeft w:val="-326"/>
              <w:marRight w:val="-326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E9EFF3"/>
                <w:right w:val="none" w:sz="0" w:space="0" w:color="auto"/>
              </w:divBdr>
              <w:divsChild>
                <w:div w:id="105331252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n.net" TargetMode="External"/><Relationship Id="rId5" Type="http://schemas.openxmlformats.org/officeDocument/2006/relationships/hyperlink" Target="http://www.mgis42.ru/node/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Архитектура</cp:lastModifiedBy>
  <cp:revision>5</cp:revision>
  <cp:lastPrinted>2016-09-05T09:34:00Z</cp:lastPrinted>
  <dcterms:created xsi:type="dcterms:W3CDTF">2016-09-13T08:07:00Z</dcterms:created>
  <dcterms:modified xsi:type="dcterms:W3CDTF">2016-09-13T09:15:00Z</dcterms:modified>
</cp:coreProperties>
</file>