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10" w:rsidRPr="00D048BC" w:rsidRDefault="00921710" w:rsidP="00921710">
      <w:pPr>
        <w:ind w:right="-716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04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710" w:rsidRPr="00D048BC" w:rsidRDefault="00921710" w:rsidP="009217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10" w:rsidRPr="00D048BC" w:rsidRDefault="00921710" w:rsidP="00921710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048BC">
        <w:rPr>
          <w:rFonts w:ascii="Times New Roman" w:hAnsi="Times New Roman" w:cs="Times New Roman"/>
          <w:b/>
          <w:bCs/>
          <w:spacing w:val="20"/>
          <w:sz w:val="28"/>
          <w:szCs w:val="28"/>
        </w:rPr>
        <w:t>КЕМЕРОВСКАЯ ОБЛАСТЬ</w:t>
      </w:r>
    </w:p>
    <w:p w:rsidR="00921710" w:rsidRPr="00D048BC" w:rsidRDefault="00921710" w:rsidP="00921710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048BC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КАЛТАНСКИЙ ГОРОДСКОЙ ОКРУГ</w:t>
      </w:r>
    </w:p>
    <w:p w:rsidR="00921710" w:rsidRPr="00D048BC" w:rsidRDefault="00921710" w:rsidP="00921710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048BC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 КАЛТАНСКОГО ГОРОДСКОГО ОКРУГА</w:t>
      </w:r>
    </w:p>
    <w:p w:rsidR="00921710" w:rsidRPr="00036028" w:rsidRDefault="00921710" w:rsidP="00921710">
      <w:pPr>
        <w:pStyle w:val="9"/>
        <w:keepNext w:val="0"/>
        <w:ind w:right="0"/>
        <w:rPr>
          <w:rFonts w:ascii="Times New Roman" w:hAnsi="Times New Roman" w:cs="Times New Roman"/>
          <w:b w:val="0"/>
          <w:spacing w:val="20"/>
          <w:sz w:val="52"/>
          <w:szCs w:val="52"/>
        </w:rPr>
      </w:pPr>
      <w:r>
        <w:rPr>
          <w:rFonts w:ascii="Times New Roman" w:hAnsi="Times New Roman" w:cs="Times New Roman"/>
          <w:b w:val="0"/>
          <w:spacing w:val="20"/>
          <w:sz w:val="52"/>
          <w:szCs w:val="52"/>
        </w:rPr>
        <w:t>ПОСТАНОВЛЕНИЕ</w:t>
      </w:r>
    </w:p>
    <w:p w:rsidR="00921710" w:rsidRPr="00D048BC" w:rsidRDefault="00921710" w:rsidP="009217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21710" w:rsidRPr="00D048BC" w:rsidRDefault="00921710" w:rsidP="00921710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48BC">
        <w:rPr>
          <w:rFonts w:ascii="Times New Roman" w:hAnsi="Times New Roman" w:cs="Times New Roman"/>
          <w:sz w:val="28"/>
          <w:szCs w:val="28"/>
        </w:rPr>
        <w:t xml:space="preserve">От </w:t>
      </w:r>
      <w:r w:rsidR="00F92C31">
        <w:rPr>
          <w:rFonts w:ascii="Times New Roman" w:hAnsi="Times New Roman" w:cs="Times New Roman"/>
          <w:sz w:val="28"/>
          <w:szCs w:val="28"/>
        </w:rPr>
        <w:t>17.03.</w:t>
      </w:r>
      <w:r w:rsidRPr="00D048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48BC">
        <w:rPr>
          <w:rFonts w:ascii="Times New Roman" w:hAnsi="Times New Roman" w:cs="Times New Roman"/>
          <w:sz w:val="28"/>
          <w:szCs w:val="28"/>
        </w:rPr>
        <w:t xml:space="preserve"> г         №</w:t>
      </w:r>
      <w:r w:rsidR="00F92C31">
        <w:rPr>
          <w:rFonts w:ascii="Times New Roman" w:hAnsi="Times New Roman" w:cs="Times New Roman"/>
          <w:sz w:val="28"/>
          <w:szCs w:val="28"/>
        </w:rPr>
        <w:t xml:space="preserve"> 50 </w:t>
      </w:r>
      <w:r w:rsidRPr="00D048BC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F639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21710" w:rsidRPr="005F1830" w:rsidRDefault="00921710" w:rsidP="005F1830">
      <w:pPr>
        <w:pStyle w:val="a4"/>
        <w:spacing w:line="360" w:lineRule="auto"/>
        <w:jc w:val="center"/>
        <w:rPr>
          <w:sz w:val="28"/>
          <w:szCs w:val="28"/>
        </w:rPr>
      </w:pPr>
      <w:r w:rsidRPr="005F1830">
        <w:rPr>
          <w:rStyle w:val="a6"/>
          <w:rFonts w:eastAsiaTheme="majorEastAsia"/>
          <w:b/>
          <w:bCs/>
          <w:sz w:val="28"/>
          <w:szCs w:val="28"/>
        </w:rPr>
        <w:t xml:space="preserve">О проведении </w:t>
      </w:r>
      <w:r w:rsidR="00063EB2" w:rsidRPr="005F1830">
        <w:rPr>
          <w:rStyle w:val="a6"/>
          <w:rFonts w:eastAsiaTheme="majorEastAsia"/>
          <w:b/>
          <w:bCs/>
          <w:sz w:val="28"/>
          <w:szCs w:val="28"/>
        </w:rPr>
        <w:t>мониторинга потребления</w:t>
      </w:r>
      <w:r w:rsidR="00412C7F" w:rsidRPr="005F1830">
        <w:rPr>
          <w:rStyle w:val="a6"/>
          <w:rFonts w:eastAsiaTheme="majorEastAsia"/>
          <w:b/>
          <w:bCs/>
          <w:sz w:val="28"/>
          <w:szCs w:val="28"/>
        </w:rPr>
        <w:t xml:space="preserve"> коммунальных услуг Калтанского городского округа</w:t>
      </w:r>
    </w:p>
    <w:p w:rsidR="00921710" w:rsidRPr="00921710" w:rsidRDefault="00921710" w:rsidP="005F1830">
      <w:pPr>
        <w:pStyle w:val="a4"/>
        <w:spacing w:line="360" w:lineRule="auto"/>
        <w:jc w:val="both"/>
        <w:rPr>
          <w:sz w:val="28"/>
          <w:szCs w:val="28"/>
        </w:rPr>
      </w:pPr>
      <w:r w:rsidRPr="00921710">
        <w:rPr>
          <w:sz w:val="28"/>
          <w:szCs w:val="28"/>
        </w:rPr>
        <w:t xml:space="preserve">      В целях </w:t>
      </w:r>
      <w:r w:rsidR="00412C7F">
        <w:rPr>
          <w:sz w:val="28"/>
          <w:szCs w:val="28"/>
        </w:rPr>
        <w:t xml:space="preserve">исполнения </w:t>
      </w:r>
      <w:r w:rsidR="00063EB2">
        <w:rPr>
          <w:sz w:val="28"/>
          <w:szCs w:val="28"/>
        </w:rPr>
        <w:t>Федерального Закона от 23.11.2009</w:t>
      </w:r>
      <w:r w:rsidRPr="00921710">
        <w:rPr>
          <w:sz w:val="28"/>
          <w:szCs w:val="28"/>
        </w:rPr>
        <w:t xml:space="preserve"> г. </w:t>
      </w:r>
      <w:r w:rsidR="00063EB2" w:rsidRPr="00063EB2">
        <w:rPr>
          <w:sz w:val="28"/>
          <w:szCs w:val="28"/>
        </w:rPr>
        <w:t xml:space="preserve">№ 261-ФЗ «Об энергосбережении и повышении энергетической эффективности </w:t>
      </w:r>
      <w:r w:rsidR="005F1830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063EB2" w:rsidRPr="00063E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546A6" w:rsidRDefault="00E546A6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040811">
        <w:rPr>
          <w:rFonts w:ascii="Times New Roman" w:hAnsi="Times New Roman" w:cs="Times New Roman"/>
          <w:sz w:val="28"/>
          <w:szCs w:val="28"/>
        </w:rPr>
        <w:t>рабочих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C4">
        <w:rPr>
          <w:rFonts w:ascii="Times New Roman" w:hAnsi="Times New Roman" w:cs="Times New Roman"/>
          <w:sz w:val="28"/>
          <w:szCs w:val="28"/>
        </w:rPr>
        <w:t xml:space="preserve">по </w:t>
      </w:r>
      <w:r w:rsidR="00063EB2">
        <w:rPr>
          <w:rFonts w:ascii="Times New Roman" w:hAnsi="Times New Roman" w:cs="Times New Roman"/>
          <w:sz w:val="28"/>
          <w:szCs w:val="28"/>
        </w:rPr>
        <w:t>проведению мониторинга потребления коммунальных услуг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7F1A89">
        <w:rPr>
          <w:rFonts w:ascii="Times New Roman" w:hAnsi="Times New Roman" w:cs="Times New Roman"/>
          <w:sz w:val="28"/>
          <w:szCs w:val="28"/>
        </w:rPr>
        <w:t xml:space="preserve"> (п</w:t>
      </w:r>
      <w:r w:rsidRPr="007B00C4">
        <w:rPr>
          <w:rFonts w:ascii="Times New Roman" w:hAnsi="Times New Roman" w:cs="Times New Roman"/>
          <w:sz w:val="28"/>
          <w:szCs w:val="28"/>
        </w:rPr>
        <w:t>риложение 1</w:t>
      </w:r>
      <w:r w:rsidR="007F1A89">
        <w:rPr>
          <w:rFonts w:ascii="Times New Roman" w:hAnsi="Times New Roman" w:cs="Times New Roman"/>
          <w:sz w:val="28"/>
          <w:szCs w:val="28"/>
        </w:rPr>
        <w:t>).</w:t>
      </w:r>
    </w:p>
    <w:p w:rsidR="005F1830" w:rsidRDefault="00040811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Рабочим группам</w:t>
      </w:r>
      <w:r w:rsidR="00E546A6" w:rsidRPr="005F1830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 w:rsidR="00063EB2" w:rsidRPr="005F1830">
        <w:rPr>
          <w:rFonts w:ascii="Times New Roman" w:hAnsi="Times New Roman" w:cs="Times New Roman"/>
          <w:sz w:val="28"/>
          <w:szCs w:val="28"/>
        </w:rPr>
        <w:t xml:space="preserve">инвентаризации потребления коммунальных услуг </w:t>
      </w:r>
      <w:r w:rsidR="005F1830" w:rsidRPr="005F1830">
        <w:rPr>
          <w:rFonts w:ascii="Times New Roman" w:hAnsi="Times New Roman" w:cs="Times New Roman"/>
          <w:sz w:val="28"/>
          <w:szCs w:val="28"/>
        </w:rPr>
        <w:t>индивидуальных потребителей Калтанского городского округа в соответствии с требованиями Федерального Закона от 23.11.2009 г. № 261-ФЗ «Об энергосбережении и повышении энергетической эффективности …</w:t>
      </w:r>
      <w:r w:rsidR="005F1830">
        <w:rPr>
          <w:rFonts w:ascii="Times New Roman" w:hAnsi="Times New Roman" w:cs="Times New Roman"/>
          <w:sz w:val="28"/>
          <w:szCs w:val="28"/>
        </w:rPr>
        <w:t>».</w:t>
      </w:r>
      <w:r w:rsidR="005F1830" w:rsidRPr="005F18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89" w:rsidRDefault="007F1A89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830">
        <w:rPr>
          <w:rFonts w:ascii="Times New Roman" w:hAnsi="Times New Roman" w:cs="Times New Roman"/>
          <w:sz w:val="28"/>
          <w:szCs w:val="28"/>
        </w:rPr>
        <w:t>Ут</w:t>
      </w:r>
      <w:r w:rsidR="00040811">
        <w:rPr>
          <w:rFonts w:ascii="Times New Roman" w:hAnsi="Times New Roman" w:cs="Times New Roman"/>
          <w:sz w:val="28"/>
          <w:szCs w:val="28"/>
        </w:rPr>
        <w:t xml:space="preserve">вердить регламент работы рабочих групп </w:t>
      </w:r>
      <w:r w:rsidR="005F1830">
        <w:rPr>
          <w:rFonts w:ascii="Times New Roman" w:hAnsi="Times New Roman" w:cs="Times New Roman"/>
          <w:sz w:val="28"/>
          <w:szCs w:val="28"/>
        </w:rPr>
        <w:t>по</w:t>
      </w:r>
      <w:r w:rsidR="005F1830" w:rsidRPr="005F1830">
        <w:t xml:space="preserve"> </w:t>
      </w:r>
      <w:r w:rsidR="005F1830" w:rsidRPr="005F1830">
        <w:rPr>
          <w:rFonts w:ascii="Times New Roman" w:hAnsi="Times New Roman" w:cs="Times New Roman"/>
          <w:sz w:val="28"/>
          <w:szCs w:val="28"/>
        </w:rPr>
        <w:t>проведению мониторинга потребления коммунальных услуг</w:t>
      </w:r>
      <w:r w:rsidR="005F1830">
        <w:rPr>
          <w:rFonts w:ascii="Times New Roman" w:hAnsi="Times New Roman" w:cs="Times New Roman"/>
          <w:sz w:val="28"/>
          <w:szCs w:val="28"/>
        </w:rPr>
        <w:t xml:space="preserve"> </w:t>
      </w:r>
      <w:r w:rsidRPr="005F1830">
        <w:rPr>
          <w:rFonts w:ascii="Times New Roman" w:hAnsi="Times New Roman" w:cs="Times New Roman"/>
          <w:sz w:val="28"/>
          <w:szCs w:val="28"/>
        </w:rPr>
        <w:t>Калтанского городского округа (приложение 2)</w:t>
      </w:r>
    </w:p>
    <w:p w:rsidR="00040811" w:rsidRDefault="00040811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инструкцию по проведению мониторинга потребления коммунальных услуг (приложение 3).</w:t>
      </w:r>
    </w:p>
    <w:p w:rsidR="00040811" w:rsidRPr="005F1830" w:rsidRDefault="00040811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акт проверки показаний приборов учета коммунальных услуг (приложение 4).</w:t>
      </w:r>
    </w:p>
    <w:p w:rsidR="007F1A89" w:rsidRPr="007B00C4" w:rsidRDefault="007F1A89" w:rsidP="00A94503">
      <w:pPr>
        <w:pStyle w:val="ConsPlusNormal"/>
        <w:numPr>
          <w:ilvl w:val="0"/>
          <w:numId w:val="6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Начальнику отдела организационной и кадровой работы администрации Калтанского г</w:t>
      </w:r>
      <w:r w:rsidR="00A80259">
        <w:rPr>
          <w:rFonts w:ascii="Times New Roman" w:hAnsi="Times New Roman" w:cs="Times New Roman"/>
          <w:bCs/>
          <w:iCs/>
          <w:sz w:val="28"/>
          <w:szCs w:val="28"/>
        </w:rPr>
        <w:t>ородского округа (Николаева М.В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.)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</w:p>
    <w:p w:rsidR="00E546A6" w:rsidRPr="007B00C4" w:rsidRDefault="00E546A6" w:rsidP="00A94503">
      <w:pPr>
        <w:pStyle w:val="ConsPlusNormal"/>
        <w:numPr>
          <w:ilvl w:val="0"/>
          <w:numId w:val="6"/>
        </w:numPr>
        <w:spacing w:line="36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исп</w:t>
      </w:r>
      <w:r w:rsidR="00CD60FE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возложить на первого  заместителя главы Калтанского городского округа по ЖКХ  Л.А. Шайхелисламову</w:t>
      </w:r>
    </w:p>
    <w:p w:rsidR="00E546A6" w:rsidRPr="007B00C4" w:rsidRDefault="00E546A6" w:rsidP="00E546A6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546A6" w:rsidRPr="007B00C4" w:rsidRDefault="00E546A6" w:rsidP="00E5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6A6" w:rsidRPr="00D048BC" w:rsidRDefault="00E546A6" w:rsidP="00E54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6A6" w:rsidRPr="00D048BC" w:rsidRDefault="00E546A6" w:rsidP="00E546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8BC">
        <w:rPr>
          <w:rFonts w:ascii="Times New Roman" w:hAnsi="Times New Roman" w:cs="Times New Roman"/>
          <w:b/>
          <w:bCs/>
          <w:sz w:val="28"/>
          <w:szCs w:val="28"/>
        </w:rPr>
        <w:t xml:space="preserve">Глава Калтанского </w:t>
      </w:r>
    </w:p>
    <w:p w:rsidR="00E546A6" w:rsidRDefault="00E546A6" w:rsidP="00E546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8BC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48BC">
        <w:rPr>
          <w:rFonts w:ascii="Times New Roman" w:hAnsi="Times New Roman" w:cs="Times New Roman"/>
          <w:b/>
          <w:bCs/>
          <w:sz w:val="28"/>
          <w:szCs w:val="28"/>
        </w:rPr>
        <w:tab/>
        <w:t>И.Ф. Голдинов</w:t>
      </w:r>
    </w:p>
    <w:p w:rsidR="00E546A6" w:rsidRDefault="00E546A6" w:rsidP="00E546A6">
      <w:pPr>
        <w:ind w:right="-716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102A" w:rsidRDefault="0074102A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74102A">
      <w:pPr>
        <w:pStyle w:val="a4"/>
        <w:ind w:left="540"/>
        <w:jc w:val="both"/>
        <w:rPr>
          <w:sz w:val="28"/>
          <w:szCs w:val="28"/>
        </w:rPr>
      </w:pPr>
    </w:p>
    <w:p w:rsidR="007F1A89" w:rsidRDefault="007F1A89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F1A89" w:rsidRDefault="007F1A89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1A89" w:rsidRDefault="007F1A89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F1A89" w:rsidRDefault="007F1A89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7F1A89" w:rsidRDefault="007F1A89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92C31">
        <w:rPr>
          <w:sz w:val="28"/>
          <w:szCs w:val="28"/>
        </w:rPr>
        <w:t xml:space="preserve"> 50-п </w:t>
      </w:r>
      <w:r>
        <w:rPr>
          <w:sz w:val="28"/>
          <w:szCs w:val="28"/>
        </w:rPr>
        <w:t>от</w:t>
      </w:r>
      <w:r w:rsidR="00F92C31">
        <w:rPr>
          <w:sz w:val="28"/>
          <w:szCs w:val="28"/>
        </w:rPr>
        <w:t xml:space="preserve"> 17.03.2015 г.</w:t>
      </w:r>
    </w:p>
    <w:p w:rsidR="002819EC" w:rsidRDefault="00040811" w:rsidP="00F2226C">
      <w:pPr>
        <w:pStyle w:val="a4"/>
        <w:spacing w:line="360" w:lineRule="auto"/>
        <w:ind w:left="54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Состав рабочих групп</w:t>
      </w:r>
      <w:r w:rsidR="007F1A8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проведению мониторинга потребления коммунальных услуг</w:t>
      </w:r>
      <w:r w:rsidRPr="007B0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городского округа </w:t>
      </w:r>
    </w:p>
    <w:p w:rsidR="00040811" w:rsidRDefault="00040811" w:rsidP="00F2226C">
      <w:pPr>
        <w:pStyle w:val="a4"/>
        <w:spacing w:line="360" w:lineRule="auto"/>
        <w:ind w:left="540"/>
        <w:jc w:val="center"/>
        <w:rPr>
          <w:noProof/>
          <w:sz w:val="28"/>
          <w:szCs w:val="28"/>
        </w:rPr>
      </w:pPr>
      <w:r w:rsidRPr="00040811">
        <w:rPr>
          <w:noProof/>
          <w:sz w:val="28"/>
          <w:szCs w:val="28"/>
        </w:rPr>
        <w:t>Рабочая группа № 1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А.М. – инженер отдела сбыта тепловой энергии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А.А. – слесарь-сантехник ООО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ЖКУ-Калтан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– мастер по санитарному обслуживанию общего имущества и благоустройству придомовых территорий ООО «Мастер-Сервис».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2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рабочей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инженер отдела сбыта тепловой энергии 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Зеров А.В. – электромонтер ООО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ЖКУ-Калтан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 Е.С. – специалист по работе с населением и собственникам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«Мастер-Сервис».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3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группы: 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Некорыстнов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– заместитель директора по перспективному развитию МУП «УК ЖКХ»;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10F82">
        <w:rPr>
          <w:rFonts w:ascii="Times New Roman" w:hAnsi="Times New Roman" w:cs="Times New Roman"/>
          <w:sz w:val="28"/>
          <w:szCs w:val="28"/>
        </w:rPr>
        <w:lastRenderedPageBreak/>
        <w:t>Коньшина</w:t>
      </w:r>
      <w:proofErr w:type="spellEnd"/>
      <w:r w:rsidRPr="00610F82">
        <w:rPr>
          <w:rFonts w:ascii="Times New Roman" w:hAnsi="Times New Roman" w:cs="Times New Roman"/>
          <w:sz w:val="28"/>
          <w:szCs w:val="28"/>
        </w:rPr>
        <w:t xml:space="preserve"> Ю.Н. – контролер</w:t>
      </w:r>
      <w:r>
        <w:rPr>
          <w:rFonts w:ascii="Times New Roman" w:hAnsi="Times New Roman" w:cs="Times New Roman"/>
          <w:sz w:val="28"/>
          <w:szCs w:val="28"/>
        </w:rPr>
        <w:t xml:space="preserve">  ООО «КСК</w:t>
      </w:r>
      <w:r w:rsidRPr="00610F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Кречетова Н.В. – контролер отдела сбыта тепловой энергии (п. Малиновка)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4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группы: </w:t>
      </w:r>
    </w:p>
    <w:p w:rsidR="00040811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Грошева Л.Г. – начальник бюро А.О. МУП «УК ЖКХ»;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Усугубов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слесарь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антехник ООО «КСК»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Глазырина Е.Н  - техник отдела сбыта тепловой энергии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5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860DA0" w:rsidRDefault="00040811" w:rsidP="00F22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0">
        <w:rPr>
          <w:rFonts w:ascii="Times New Roman" w:hAnsi="Times New Roman" w:cs="Times New Roman"/>
          <w:sz w:val="28"/>
          <w:szCs w:val="28"/>
        </w:rPr>
        <w:t>Евграфова Т.А. – начальник бюро РКО МУП «УК ЖКХ»;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Рубезова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электромонтер ООО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ЖКУ-Калтан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Б.В. – электромонтер ООО «Мастер-Сервис».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6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М.В. - ведущий инженер МУП КГО «УКВС»;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слесарь-сантехник  ООО «КСК» (по согласованию);</w:t>
      </w:r>
    </w:p>
    <w:p w:rsidR="00040811" w:rsidRPr="005A7611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специалист по охранке труда МУП КГО «УКВС»;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7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0811" w:rsidRPr="003F1FB8" w:rsidRDefault="00040811" w:rsidP="00F22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B8">
        <w:rPr>
          <w:rFonts w:ascii="Times New Roman" w:hAnsi="Times New Roman" w:cs="Times New Roman"/>
          <w:sz w:val="28"/>
          <w:szCs w:val="28"/>
        </w:rPr>
        <w:t>Останин Д.Е. – главный инженер ООО «Мастер-Сервис»;</w:t>
      </w:r>
    </w:p>
    <w:p w:rsidR="00040811" w:rsidRDefault="00040811" w:rsidP="00F222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слесарь по ремонту оборудования т/сетей участка ТР-4 (п. Малиновка)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Сотникова Е.Г. – мастер участка ВУ г. Калтан МУП КГО «УКВС»;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8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A7611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811" w:rsidRPr="003F1FB8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1FB8">
        <w:rPr>
          <w:rFonts w:ascii="Times New Roman" w:hAnsi="Times New Roman" w:cs="Times New Roman"/>
          <w:sz w:val="28"/>
          <w:szCs w:val="28"/>
        </w:rPr>
        <w:t>Ковалева Е.</w:t>
      </w:r>
      <w:proofErr w:type="gramStart"/>
      <w:r w:rsidRPr="003F1F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FB8">
        <w:rPr>
          <w:rFonts w:ascii="Times New Roman" w:hAnsi="Times New Roman" w:cs="Times New Roman"/>
          <w:sz w:val="28"/>
          <w:szCs w:val="28"/>
        </w:rPr>
        <w:t xml:space="preserve"> – ведущий инженер ПТО  МКУ «</w:t>
      </w:r>
      <w:proofErr w:type="spellStart"/>
      <w:r w:rsidRPr="003F1FB8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3F1FB8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611">
        <w:rPr>
          <w:rFonts w:ascii="Times New Roman" w:hAnsi="Times New Roman" w:cs="Times New Roman"/>
          <w:sz w:val="28"/>
          <w:szCs w:val="28"/>
        </w:rPr>
        <w:t>Рожков К.Г. – слесарь по ремонту оборудования т/сетей участка ТР-5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экономист МКД МУП «УК ЖКХ».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9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BB33AF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3AF">
        <w:rPr>
          <w:rFonts w:ascii="Times New Roman" w:hAnsi="Times New Roman" w:cs="Times New Roman"/>
          <w:sz w:val="28"/>
          <w:szCs w:val="28"/>
        </w:rPr>
        <w:t>Костикова Е.</w:t>
      </w:r>
      <w:proofErr w:type="gramStart"/>
      <w:r w:rsidRPr="00BB33A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BB33AF">
        <w:rPr>
          <w:rFonts w:ascii="Times New Roman" w:hAnsi="Times New Roman" w:cs="Times New Roman"/>
          <w:sz w:val="28"/>
          <w:szCs w:val="28"/>
        </w:rPr>
        <w:t xml:space="preserve"> – инженер ПТО МКУ «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Маркова О.В. – контролер ООО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ЖКУ-Калтан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А.А. – мастер участка ВУ п. Малиновка МУП КГО «УКВС»;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10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BB33AF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3AF">
        <w:rPr>
          <w:rFonts w:ascii="Times New Roman" w:hAnsi="Times New Roman" w:cs="Times New Roman"/>
          <w:sz w:val="28"/>
          <w:szCs w:val="28"/>
        </w:rPr>
        <w:t>Афанасьева О.П. – инженер ПТО МКУ «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В.В. – мастер МКД МУП «УК ЖКХ»;</w:t>
      </w:r>
    </w:p>
    <w:p w:rsidR="00040811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слесарь-ремонтник участка ТР-4 (п. Малиновка) ОАО «ЮК ГРЭС» (по согласованию)</w:t>
      </w:r>
    </w:p>
    <w:p w:rsidR="00040811" w:rsidRDefault="00040811" w:rsidP="00F22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11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BB33AF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3AF">
        <w:rPr>
          <w:rFonts w:ascii="Times New Roman" w:hAnsi="Times New Roman" w:cs="Times New Roman"/>
          <w:sz w:val="28"/>
          <w:szCs w:val="28"/>
        </w:rPr>
        <w:lastRenderedPageBreak/>
        <w:t>Камбурова Г.Ф. – начальник ПТО МКУ «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участка ВУ г. Калтан  МУП КГО «УКВС»;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 Е.В. – мастер смены участка ТР-5  (работа в комиссии согласно графику выходов) ОАО «ЮК ГРЭС» (по согласованию);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12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BB33AF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Комендантова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А.Г. – ведущий экономист МКУ «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-  инженер бюро АО МУП «УК ЖКХ»;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Ю.Н. – мастер участка ВУ г. Калтан МУП КГО «УКВС».</w:t>
      </w: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 13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040811" w:rsidRPr="00BB33AF" w:rsidRDefault="00040811" w:rsidP="00F222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33AF">
        <w:rPr>
          <w:rFonts w:ascii="Times New Roman" w:hAnsi="Times New Roman" w:cs="Times New Roman"/>
          <w:sz w:val="28"/>
          <w:szCs w:val="28"/>
        </w:rPr>
        <w:t>Алексеева Н.В. – экономист МКУ «</w:t>
      </w:r>
      <w:proofErr w:type="spellStart"/>
      <w:r w:rsidRPr="00BB33AF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BB33AF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40811" w:rsidRDefault="00040811" w:rsidP="00F2226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Юдин Е.Ю. -  курьер бюро АО МУП «УК ЖКХ».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– начальник участка ВУ п. Малиновка МУП КГО «УКВС»;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список руководителей групп:</w:t>
      </w:r>
    </w:p>
    <w:p w:rsidR="00040811" w:rsidRDefault="00040811" w:rsidP="00F2226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Лайкова 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Григорьевская Е.В. – главный экономист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F2226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F222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список членов группы:</w:t>
      </w:r>
    </w:p>
    <w:p w:rsidR="00040811" w:rsidRDefault="00040811" w:rsidP="00F2226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Махмудова Е.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смены участка ТР-5 (работа в комиссии согласно графику выходов) ОАО «ЮК ГРЭС» (по согласованию);</w:t>
      </w:r>
    </w:p>
    <w:p w:rsidR="00040811" w:rsidRDefault="00040811" w:rsidP="00F2226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мастер смены участка ТР-5 (работа в комиссии согласно графику выходов) ОАО «ЮК ГРЭС» (по согласованию);</w:t>
      </w:r>
    </w:p>
    <w:p w:rsidR="00040811" w:rsidRDefault="00040811" w:rsidP="00F2226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 – мастер смены участка ТР-5 (работа в комиссии согласно графику выходов) ОАО «ЮК ГРЭС» (по согласованию);</w:t>
      </w:r>
    </w:p>
    <w:p w:rsidR="00040811" w:rsidRDefault="00040811" w:rsidP="00F2226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А.С. – ведущий инженер-сметчик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Pr="00860DA0" w:rsidRDefault="00040811" w:rsidP="00F2226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DA0">
        <w:rPr>
          <w:rFonts w:ascii="Times New Roman" w:hAnsi="Times New Roman" w:cs="Times New Roman"/>
          <w:sz w:val="28"/>
          <w:szCs w:val="28"/>
        </w:rPr>
        <w:t xml:space="preserve">Костенко Р.Ф. – ведущий </w:t>
      </w:r>
      <w:proofErr w:type="spellStart"/>
      <w:r w:rsidRPr="00860DA0">
        <w:rPr>
          <w:rFonts w:ascii="Times New Roman" w:hAnsi="Times New Roman" w:cs="Times New Roman"/>
          <w:sz w:val="28"/>
          <w:szCs w:val="28"/>
        </w:rPr>
        <w:t>юристконсульт</w:t>
      </w:r>
      <w:proofErr w:type="spellEnd"/>
      <w:r w:rsidRPr="00860DA0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860DA0">
        <w:rPr>
          <w:rFonts w:ascii="Times New Roman" w:hAnsi="Times New Roman" w:cs="Times New Roman"/>
          <w:sz w:val="28"/>
          <w:szCs w:val="28"/>
        </w:rPr>
        <w:t>УпЖ</w:t>
      </w:r>
      <w:proofErr w:type="spellEnd"/>
      <w:r w:rsidRPr="00860DA0">
        <w:rPr>
          <w:rFonts w:ascii="Times New Roman" w:hAnsi="Times New Roman" w:cs="Times New Roman"/>
          <w:sz w:val="28"/>
          <w:szCs w:val="28"/>
        </w:rPr>
        <w:t xml:space="preserve"> КГО»;</w:t>
      </w: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226C" w:rsidRDefault="00F2226C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0811" w:rsidRPr="00610F82" w:rsidRDefault="00040811" w:rsidP="0004081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9EC" w:rsidRDefault="00A94503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819E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2819EC" w:rsidRDefault="002819EC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819EC" w:rsidRDefault="002819EC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819EC" w:rsidRDefault="002819EC" w:rsidP="002819E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7F1A89" w:rsidRDefault="00F92C31" w:rsidP="00F92C31">
      <w:pPr>
        <w:pStyle w:val="a4"/>
        <w:spacing w:before="0" w:beforeAutospacing="0" w:after="0" w:afterAutospacing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№ 50-п от 17.03.2015 г.</w:t>
      </w:r>
    </w:p>
    <w:p w:rsidR="000C6298" w:rsidRDefault="00CC19A7" w:rsidP="00F2226C">
      <w:pPr>
        <w:pStyle w:val="a4"/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</w:t>
      </w:r>
      <w:r w:rsidR="000C6298">
        <w:rPr>
          <w:sz w:val="28"/>
          <w:szCs w:val="28"/>
        </w:rPr>
        <w:t>рабочих групп</w:t>
      </w:r>
      <w:r>
        <w:rPr>
          <w:sz w:val="28"/>
          <w:szCs w:val="28"/>
        </w:rPr>
        <w:t xml:space="preserve"> </w:t>
      </w:r>
      <w:r w:rsidR="000C6298" w:rsidRPr="005F1830">
        <w:rPr>
          <w:sz w:val="28"/>
          <w:szCs w:val="28"/>
        </w:rPr>
        <w:t>проведению мониторинга потребления коммунальных услуг</w:t>
      </w:r>
      <w:r w:rsidR="000C6298">
        <w:rPr>
          <w:sz w:val="28"/>
          <w:szCs w:val="28"/>
        </w:rPr>
        <w:t xml:space="preserve"> </w:t>
      </w:r>
      <w:r w:rsidR="000C6298" w:rsidRPr="005F1830">
        <w:rPr>
          <w:sz w:val="28"/>
          <w:szCs w:val="28"/>
        </w:rPr>
        <w:t>Калтанского городского округа</w:t>
      </w:r>
    </w:p>
    <w:p w:rsidR="00CC19A7" w:rsidRDefault="00CC19A7" w:rsidP="00D936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0C6298">
        <w:rPr>
          <w:sz w:val="28"/>
          <w:szCs w:val="28"/>
        </w:rPr>
        <w:t>стоящий регламент работы рабочих групп</w:t>
      </w:r>
      <w:r>
        <w:rPr>
          <w:sz w:val="28"/>
          <w:szCs w:val="28"/>
        </w:rPr>
        <w:t xml:space="preserve"> </w:t>
      </w:r>
      <w:r w:rsidR="000C6298">
        <w:rPr>
          <w:sz w:val="28"/>
          <w:szCs w:val="28"/>
        </w:rPr>
        <w:t xml:space="preserve">по </w:t>
      </w:r>
      <w:r w:rsidR="000C6298" w:rsidRPr="005F1830">
        <w:rPr>
          <w:sz w:val="28"/>
          <w:szCs w:val="28"/>
        </w:rPr>
        <w:t>проведению мониторинга потребления коммунальных услуг</w:t>
      </w:r>
      <w:r w:rsidR="000C6298">
        <w:rPr>
          <w:sz w:val="28"/>
          <w:szCs w:val="28"/>
        </w:rPr>
        <w:t xml:space="preserve"> </w:t>
      </w:r>
      <w:r w:rsidR="000C6298" w:rsidRPr="005F1830">
        <w:rPr>
          <w:sz w:val="28"/>
          <w:szCs w:val="28"/>
        </w:rPr>
        <w:t>Калтанского городского округа</w:t>
      </w:r>
      <w:r w:rsidR="000C6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регламент) разработан в соответствии с </w:t>
      </w:r>
      <w:r w:rsidR="000C6298">
        <w:rPr>
          <w:sz w:val="28"/>
          <w:szCs w:val="28"/>
        </w:rPr>
        <w:t>Федеральным Законам от 23.11.2009</w:t>
      </w:r>
      <w:r w:rsidR="000C6298" w:rsidRPr="00921710">
        <w:rPr>
          <w:sz w:val="28"/>
          <w:szCs w:val="28"/>
        </w:rPr>
        <w:t xml:space="preserve"> г. </w:t>
      </w:r>
      <w:r w:rsidR="000C6298" w:rsidRPr="00063EB2">
        <w:rPr>
          <w:sz w:val="28"/>
          <w:szCs w:val="28"/>
        </w:rPr>
        <w:t xml:space="preserve">№ 261-ФЗ «Об энергосбережении и повышении энергетической эффективности </w:t>
      </w:r>
      <w:r w:rsidR="000C6298">
        <w:rPr>
          <w:sz w:val="28"/>
          <w:szCs w:val="28"/>
        </w:rPr>
        <w:t>и о внесении изменений в отдельные законодательные акты Российской Федерации</w:t>
      </w:r>
      <w:r w:rsidR="000C6298" w:rsidRPr="00063EB2">
        <w:rPr>
          <w:sz w:val="28"/>
          <w:szCs w:val="28"/>
        </w:rPr>
        <w:t>»</w:t>
      </w:r>
      <w:r w:rsidR="000C6298">
        <w:rPr>
          <w:sz w:val="28"/>
          <w:szCs w:val="28"/>
        </w:rPr>
        <w:t xml:space="preserve"> </w:t>
      </w:r>
      <w:r w:rsidR="008C6E00">
        <w:rPr>
          <w:sz w:val="28"/>
          <w:szCs w:val="28"/>
        </w:rPr>
        <w:t>и регламентирует деятельность рабочей группы по актуализации схемы теплоснабжения Калтанского городского округа.</w:t>
      </w:r>
    </w:p>
    <w:p w:rsidR="008C6E00" w:rsidRDefault="000C6298" w:rsidP="00D936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группы</w:t>
      </w:r>
      <w:r w:rsidR="008C6E00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законами,</w:t>
      </w:r>
      <w:r w:rsidR="001432CD">
        <w:rPr>
          <w:sz w:val="28"/>
          <w:szCs w:val="28"/>
        </w:rPr>
        <w:t xml:space="preserve"> законами Кемеровской области, у</w:t>
      </w:r>
      <w:r w:rsidR="008C6E00">
        <w:rPr>
          <w:sz w:val="28"/>
          <w:szCs w:val="28"/>
        </w:rPr>
        <w:t>ставом Калтанского городского округа, настоящим регламентом.</w:t>
      </w:r>
    </w:p>
    <w:p w:rsidR="008C6E00" w:rsidRDefault="000C6298" w:rsidP="00D936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группы</w:t>
      </w:r>
      <w:r w:rsidR="008C6E0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созданы</w:t>
      </w:r>
      <w:r w:rsidR="005652E4">
        <w:rPr>
          <w:sz w:val="28"/>
          <w:szCs w:val="28"/>
        </w:rPr>
        <w:t xml:space="preserve">  с целью координации мероприятий, связанных с </w:t>
      </w:r>
      <w:r>
        <w:rPr>
          <w:sz w:val="28"/>
          <w:szCs w:val="28"/>
        </w:rPr>
        <w:t xml:space="preserve"> проведением</w:t>
      </w:r>
      <w:r w:rsidRPr="005F1830">
        <w:rPr>
          <w:sz w:val="28"/>
          <w:szCs w:val="28"/>
        </w:rPr>
        <w:t xml:space="preserve"> мониторинга потребления коммунальных услуг</w:t>
      </w:r>
      <w:r>
        <w:rPr>
          <w:sz w:val="28"/>
          <w:szCs w:val="28"/>
        </w:rPr>
        <w:t xml:space="preserve"> </w:t>
      </w:r>
      <w:r w:rsidRPr="005F1830">
        <w:rPr>
          <w:sz w:val="28"/>
          <w:szCs w:val="28"/>
        </w:rPr>
        <w:t>Калтанского городского округа</w:t>
      </w:r>
      <w:r w:rsidR="005652E4">
        <w:rPr>
          <w:sz w:val="28"/>
          <w:szCs w:val="28"/>
        </w:rPr>
        <w:t>.</w:t>
      </w:r>
    </w:p>
    <w:p w:rsidR="005652E4" w:rsidRDefault="005652E4" w:rsidP="00D936BF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рабочей группы:</w:t>
      </w:r>
    </w:p>
    <w:p w:rsidR="005652E4" w:rsidRDefault="005652E4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226C">
        <w:rPr>
          <w:sz w:val="28"/>
          <w:szCs w:val="28"/>
        </w:rPr>
        <w:t>провести инвентаризацию</w:t>
      </w:r>
      <w:r w:rsidR="000C6298" w:rsidRPr="005F1830">
        <w:rPr>
          <w:sz w:val="28"/>
          <w:szCs w:val="28"/>
        </w:rPr>
        <w:t xml:space="preserve"> потребления коммунальных услуг индивидуальных потребителей Калтанского городского округа</w:t>
      </w:r>
      <w:r>
        <w:rPr>
          <w:sz w:val="28"/>
          <w:szCs w:val="28"/>
        </w:rPr>
        <w:t>;</w:t>
      </w:r>
    </w:p>
    <w:p w:rsidR="00F2226C" w:rsidRDefault="005652E4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226C">
        <w:rPr>
          <w:sz w:val="28"/>
          <w:szCs w:val="28"/>
        </w:rPr>
        <w:t xml:space="preserve">  исполнять инструкцию</w:t>
      </w:r>
      <w:r w:rsidR="00F2226C" w:rsidRPr="00F2226C">
        <w:rPr>
          <w:sz w:val="28"/>
          <w:szCs w:val="28"/>
        </w:rPr>
        <w:t xml:space="preserve"> </w:t>
      </w:r>
      <w:r w:rsidR="00F2226C">
        <w:rPr>
          <w:sz w:val="28"/>
          <w:szCs w:val="28"/>
        </w:rPr>
        <w:t>по проведению мониторинга потребления коммунальных услуг (приложение 3).</w:t>
      </w:r>
    </w:p>
    <w:p w:rsidR="000D2F89" w:rsidRDefault="00DA0C60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2226C">
        <w:rPr>
          <w:sz w:val="28"/>
          <w:szCs w:val="28"/>
        </w:rPr>
        <w:t>Руководители рабочих групп</w:t>
      </w:r>
      <w:r w:rsidR="000D2F89">
        <w:rPr>
          <w:sz w:val="28"/>
          <w:szCs w:val="28"/>
        </w:rPr>
        <w:t xml:space="preserve">: 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возглавляю</w:t>
      </w:r>
      <w:r w:rsidR="000D2F89">
        <w:rPr>
          <w:sz w:val="28"/>
          <w:szCs w:val="28"/>
        </w:rPr>
        <w:t>т рабочую группу;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на рассмотрение рабочих групп</w:t>
      </w:r>
      <w:r w:rsidR="000D2F89">
        <w:rPr>
          <w:sz w:val="28"/>
          <w:szCs w:val="28"/>
        </w:rPr>
        <w:t xml:space="preserve"> изменения по ее составу;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утверждаю</w:t>
      </w:r>
      <w:r w:rsidR="000D2F89">
        <w:rPr>
          <w:sz w:val="28"/>
          <w:szCs w:val="28"/>
        </w:rPr>
        <w:t>т проек</w:t>
      </w:r>
      <w:r>
        <w:rPr>
          <w:sz w:val="28"/>
          <w:szCs w:val="28"/>
        </w:rPr>
        <w:t>т повестки дня заседания рабочих групп</w:t>
      </w:r>
      <w:r w:rsidR="000D2F89">
        <w:rPr>
          <w:sz w:val="28"/>
          <w:szCs w:val="28"/>
        </w:rPr>
        <w:t>;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ведут заседания рабочих групп</w:t>
      </w:r>
      <w:r w:rsidR="000D2F89">
        <w:rPr>
          <w:sz w:val="28"/>
          <w:szCs w:val="28"/>
        </w:rPr>
        <w:t>;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утверждаю</w:t>
      </w:r>
      <w:r w:rsidR="000D2F89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решения (протоколы) рабочих групп</w:t>
      </w:r>
      <w:r w:rsidR="000D2F89">
        <w:rPr>
          <w:sz w:val="28"/>
          <w:szCs w:val="28"/>
        </w:rPr>
        <w:t>.</w:t>
      </w:r>
    </w:p>
    <w:p w:rsidR="000D2F89" w:rsidRDefault="000D2F89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отсутствии руководителя его полномочия исполняет заместитель руководителя.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Члены рабочих групп</w:t>
      </w:r>
      <w:r w:rsidR="000D2F89">
        <w:rPr>
          <w:sz w:val="28"/>
          <w:szCs w:val="28"/>
        </w:rPr>
        <w:t>:</w:t>
      </w:r>
    </w:p>
    <w:p w:rsidR="000D2F89" w:rsidRDefault="00F2226C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заседаниях рабочих групп</w:t>
      </w:r>
      <w:r w:rsidR="000D2F89">
        <w:rPr>
          <w:sz w:val="28"/>
          <w:szCs w:val="28"/>
        </w:rPr>
        <w:t>;</w:t>
      </w:r>
    </w:p>
    <w:p w:rsidR="000D2F89" w:rsidRDefault="000D2F89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выполнение решени</w:t>
      </w:r>
      <w:r w:rsidR="00F2226C">
        <w:rPr>
          <w:sz w:val="28"/>
          <w:szCs w:val="28"/>
        </w:rPr>
        <w:t>й, принятых на заседании рабочих групп</w:t>
      </w:r>
      <w:r>
        <w:rPr>
          <w:sz w:val="28"/>
          <w:szCs w:val="28"/>
        </w:rPr>
        <w:t>;</w:t>
      </w:r>
    </w:p>
    <w:p w:rsidR="000D2F89" w:rsidRDefault="000D2F89" w:rsidP="00D936B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иные полномочия в рамках своей компетенции.</w:t>
      </w:r>
    </w:p>
    <w:p w:rsidR="000D2F89" w:rsidRDefault="000D2F89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рабочей группы проводятся по мере необходимости</w:t>
      </w:r>
      <w:r w:rsidR="00F2226C">
        <w:rPr>
          <w:sz w:val="28"/>
          <w:szCs w:val="28"/>
        </w:rPr>
        <w:t>.</w:t>
      </w: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2C31" w:rsidRDefault="00F92C31" w:rsidP="00D936B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226C" w:rsidRDefault="00F2226C" w:rsidP="00F2226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815E0">
        <w:rPr>
          <w:sz w:val="28"/>
          <w:szCs w:val="28"/>
        </w:rPr>
        <w:t>3</w:t>
      </w:r>
    </w:p>
    <w:p w:rsidR="00F2226C" w:rsidRDefault="00F2226C" w:rsidP="00F2226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2226C" w:rsidRDefault="00F2226C" w:rsidP="00F2226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F2226C" w:rsidRDefault="00F2226C" w:rsidP="00F2226C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F2226C" w:rsidRDefault="00F92C31" w:rsidP="00F92C31">
      <w:pPr>
        <w:pStyle w:val="a4"/>
        <w:spacing w:before="0" w:beforeAutospacing="0" w:after="0" w:afterAutospacing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№ 50-п от 17.03.2015 г.</w:t>
      </w:r>
    </w:p>
    <w:p w:rsidR="00F2226C" w:rsidRDefault="00F2226C" w:rsidP="00F2226C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F2226C" w:rsidRDefault="00D815E0" w:rsidP="00D815E0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Инструкцию по проведению мониторинга потребления коммунальных услуг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квартиру членам комиссии в обязательном порядке предъявить удостоверение и копию распоряжения о проведении мониторинга потребления коммунальных услуг.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Pr="00652F2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проживающих и</w:t>
      </w:r>
      <w:r>
        <w:rPr>
          <w:rFonts w:ascii="Times New Roman" w:hAnsi="Times New Roman" w:cs="Times New Roman"/>
          <w:sz w:val="28"/>
          <w:szCs w:val="28"/>
        </w:rPr>
        <w:t>ли при наличии в квартире несовершеннолетних детей внести пометку в акт.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 внести информацию о количестве потребителей коммунальных услуг данной квартиры.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индивидуальных приборов учета в акте отражать позиции о наличии либо отсутствии утечек.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прибора учета коммунальных услуг составить акт, где заполнить все без исключения позиции.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Открыть краны для определения работы счетчиков. 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произвести отметку о наличии акта поверки прибора учета.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проверить правильность работы счетчиков (включить воду и посмотреть, как работает прибор учета).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потребителя в акте обязательна.</w:t>
      </w:r>
    </w:p>
    <w:p w:rsidR="00D815E0" w:rsidRDefault="00D815E0" w:rsidP="00D815E0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составить в 2-х экземплярах и один оставить у потребителя.</w:t>
      </w: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15E0" w:rsidRDefault="00D815E0" w:rsidP="00D815E0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815E0" w:rsidRDefault="00D815E0" w:rsidP="00D815E0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815E0" w:rsidRDefault="00D815E0" w:rsidP="00D815E0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815E0" w:rsidRDefault="00D815E0" w:rsidP="00D815E0">
      <w:pPr>
        <w:pStyle w:val="a4"/>
        <w:spacing w:before="0" w:beforeAutospacing="0" w:after="0" w:afterAutospacing="0"/>
        <w:ind w:left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Калтанского городского округа </w:t>
      </w:r>
    </w:p>
    <w:p w:rsidR="00D815E0" w:rsidRDefault="00F92C31" w:rsidP="00D815E0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№ 50-п от 17.03.2015 г.</w:t>
      </w:r>
    </w:p>
    <w:p w:rsidR="00EB3177" w:rsidRDefault="00EB3177" w:rsidP="00EB3177">
      <w:pPr>
        <w:pStyle w:val="ConsPlusNonformat"/>
      </w:pPr>
      <w:r>
        <w:t xml:space="preserve">                                    АКТ</w:t>
      </w:r>
    </w:p>
    <w:p w:rsidR="00EB3177" w:rsidRDefault="00EB3177" w:rsidP="00EB3177">
      <w:pPr>
        <w:pStyle w:val="ConsPlusNonformat"/>
      </w:pPr>
      <w:r>
        <w:t xml:space="preserve">                     ПРОВЕРКИ ПОКАЗАНИЙ ПРИБОРОВ УЧЕТА</w:t>
      </w:r>
    </w:p>
    <w:p w:rsidR="00EB3177" w:rsidRDefault="00EB3177" w:rsidP="00EB3177">
      <w:pPr>
        <w:pStyle w:val="ConsPlusNonformat"/>
      </w:pPr>
      <w:r>
        <w:t xml:space="preserve">                            КОММУНАЛЬНЫХ УСЛУГ</w:t>
      </w:r>
    </w:p>
    <w:p w:rsidR="00EB3177" w:rsidRDefault="00EB3177" w:rsidP="00EB3177">
      <w:pPr>
        <w:pStyle w:val="ConsPlusNonformat"/>
      </w:pPr>
    </w:p>
    <w:p w:rsidR="00EB3177" w:rsidRDefault="00EB3177" w:rsidP="00EB3177">
      <w:pPr>
        <w:pStyle w:val="ConsPlusNonformat"/>
      </w:pPr>
      <w:r>
        <w:t>г. Калтан                                           "____" __________ 2015 г.</w:t>
      </w:r>
    </w:p>
    <w:p w:rsidR="00EB3177" w:rsidRDefault="00EB3177" w:rsidP="00EB3177">
      <w:pPr>
        <w:pStyle w:val="ConsPlusNonformat"/>
      </w:pPr>
    </w:p>
    <w:p w:rsidR="00EB3177" w:rsidRDefault="00EB3177" w:rsidP="00EB3177">
      <w:pPr>
        <w:pStyle w:val="ConsPlusNonformat"/>
      </w:pPr>
      <w:r>
        <w:t xml:space="preserve">    Комиссия по мониторингу в лице представителей:</w:t>
      </w:r>
    </w:p>
    <w:p w:rsidR="00EB3177" w:rsidRDefault="00EB3177" w:rsidP="00EB3177">
      <w:pPr>
        <w:pStyle w:val="ConsPlusNonformat"/>
      </w:pPr>
      <w:r>
        <w:t>_____________________________________________________________________________________</w:t>
      </w:r>
    </w:p>
    <w:p w:rsidR="00EB3177" w:rsidRDefault="00EB3177" w:rsidP="00EB3177">
      <w:pPr>
        <w:pStyle w:val="ConsPlusNonformat"/>
      </w:pPr>
      <w:r>
        <w:t>_____________________________________________________________________________________</w:t>
      </w:r>
    </w:p>
    <w:p w:rsidR="00EB3177" w:rsidRDefault="00EB3177" w:rsidP="00EB3177">
      <w:pPr>
        <w:pStyle w:val="ConsPlusNonformat"/>
      </w:pPr>
      <w:r>
        <w:t>_____________________________________________________________________________________</w:t>
      </w:r>
    </w:p>
    <w:p w:rsidR="00EB3177" w:rsidRDefault="00EB3177" w:rsidP="00EB3177">
      <w:pPr>
        <w:pStyle w:val="ConsPlusNonformat"/>
      </w:pPr>
      <w:r>
        <w:t>__________________________________________________________________________________________________________________________________________________________________________</w:t>
      </w:r>
    </w:p>
    <w:p w:rsidR="00EB3177" w:rsidRDefault="00EB3177" w:rsidP="00EB3177">
      <w:pPr>
        <w:pStyle w:val="ConsPlusNonformat"/>
      </w:pPr>
      <w:r>
        <w:t xml:space="preserve">_____________________________________________________________________________________ </w:t>
      </w:r>
    </w:p>
    <w:p w:rsidR="00EB3177" w:rsidRDefault="00EB3177" w:rsidP="00EB3177">
      <w:pPr>
        <w:pStyle w:val="ConsPlusNonformat"/>
      </w:pPr>
    </w:p>
    <w:p w:rsidR="00EB3177" w:rsidRDefault="00EB3177" w:rsidP="00EB3177">
      <w:pPr>
        <w:pStyle w:val="ConsPlusNonformat"/>
      </w:pPr>
      <w:r>
        <w:t>и потребитель коммунальных услуг ____________________________________________________</w:t>
      </w:r>
    </w:p>
    <w:p w:rsidR="00EB3177" w:rsidRDefault="00EB3177" w:rsidP="00EB3177">
      <w:pPr>
        <w:pStyle w:val="ConsPlusNonformat"/>
      </w:pPr>
      <w:r>
        <w:t>_____________________________________________________________________________________</w:t>
      </w:r>
    </w:p>
    <w:p w:rsidR="00EB3177" w:rsidRDefault="00EB3177" w:rsidP="00EB3177">
      <w:pPr>
        <w:pStyle w:val="ConsPlusNonformat"/>
      </w:pPr>
      <w:r>
        <w:t xml:space="preserve">                       (Ф.И.О., домашний адрес, количество </w:t>
      </w:r>
      <w:proofErr w:type="gramStart"/>
      <w:r>
        <w:t>проживающих</w:t>
      </w:r>
      <w:proofErr w:type="gramEnd"/>
      <w:r>
        <w:t>)</w:t>
      </w:r>
    </w:p>
    <w:p w:rsidR="00EB3177" w:rsidRDefault="00EB3177" w:rsidP="00EB3177">
      <w:pPr>
        <w:pStyle w:val="ConsPlusNonformat"/>
      </w:pPr>
      <w:r>
        <w:t>совместно   именуемые   "Стороны",   в   ходе   проверки   приборов  учета,</w:t>
      </w:r>
    </w:p>
    <w:p w:rsidR="00EB3177" w:rsidRDefault="00EB3177" w:rsidP="00EB3177">
      <w:pPr>
        <w:pStyle w:val="ConsPlusNonformat"/>
      </w:pPr>
      <w:proofErr w:type="gramStart"/>
      <w:r>
        <w:t>установленных</w:t>
      </w:r>
      <w:proofErr w:type="gramEnd"/>
      <w:r>
        <w:t xml:space="preserve">  в  жилом  помещении  потребителя,  составили  настоящий  Акт</w:t>
      </w:r>
    </w:p>
    <w:p w:rsidR="00EB3177" w:rsidRDefault="00EB3177" w:rsidP="00EB3177">
      <w:pPr>
        <w:pStyle w:val="ConsPlusNonformat"/>
      </w:pPr>
      <w:r>
        <w:t>проверки показаний приборов учета коммунальных услуг.</w:t>
      </w:r>
    </w:p>
    <w:p w:rsidR="00EB3177" w:rsidRDefault="00EB3177" w:rsidP="00EB3177">
      <w:pPr>
        <w:pStyle w:val="ConsPlusNonformat"/>
      </w:pPr>
      <w:r>
        <w:t xml:space="preserve">    Сторонами установлено:</w:t>
      </w:r>
    </w:p>
    <w:p w:rsidR="00EB3177" w:rsidRDefault="00EB3177" w:rsidP="00EB3177">
      <w:pPr>
        <w:pStyle w:val="ConsPlusNonformat"/>
      </w:pPr>
      <w:r>
        <w:t xml:space="preserve">    1. На момент проверки приборы имеют следующие показания:</w:t>
      </w:r>
    </w:p>
    <w:p w:rsidR="00EB3177" w:rsidRDefault="00EB3177" w:rsidP="00EB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490" w:type="dxa"/>
        <w:tblCellSpacing w:w="5" w:type="nil"/>
        <w:tblInd w:w="-57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76"/>
        <w:gridCol w:w="1652"/>
        <w:gridCol w:w="970"/>
        <w:gridCol w:w="2006"/>
        <w:gridCol w:w="1984"/>
        <w:gridCol w:w="1702"/>
      </w:tblGrid>
      <w:tr w:rsidR="00EB3177" w:rsidTr="00EB3177">
        <w:trPr>
          <w:trHeight w:val="400"/>
          <w:tblCellSpacing w:w="5" w:type="nil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Тип       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изготовления</w:t>
            </w: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Заводской номер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 на дату  </w:t>
            </w:r>
          </w:p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составления Акта 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 приемки в эксплуатацию/акт поверки (даты)</w:t>
            </w:r>
          </w:p>
        </w:tc>
      </w:tr>
      <w:tr w:rsidR="00EB3177" w:rsidTr="00EB3177">
        <w:trPr>
          <w:tblCellSpacing w:w="5" w:type="nil"/>
        </w:trPr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холодной воды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3177" w:rsidTr="00EB3177">
        <w:trPr>
          <w:tblCellSpacing w:w="5" w:type="nil"/>
        </w:trPr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Счетчик горячей воды   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177" w:rsidRDefault="00EB3177" w:rsidP="00E4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B3177" w:rsidRDefault="00EB3177" w:rsidP="00EB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177" w:rsidRDefault="00EB3177" w:rsidP="00EB3177">
      <w:pPr>
        <w:pStyle w:val="ConsPlusNonformat"/>
        <w:rPr>
          <w:rFonts w:ascii="Calibri" w:hAnsi="Calibri" w:cs="Calibri"/>
        </w:rPr>
      </w:pPr>
      <w:r>
        <w:t xml:space="preserve">                                   </w:t>
      </w:r>
    </w:p>
    <w:p w:rsidR="00EB3177" w:rsidRDefault="00EB3177" w:rsidP="00EB3177">
      <w:pPr>
        <w:pStyle w:val="ConsPlusNonformat"/>
        <w:jc w:val="both"/>
      </w:pPr>
      <w:r>
        <w:t xml:space="preserve">    2. В результате проверки и осмотра приборов учета выявлено:</w:t>
      </w:r>
    </w:p>
    <w:p w:rsidR="00EB3177" w:rsidRDefault="00EB3177" w:rsidP="00EB3177">
      <w:pPr>
        <w:pStyle w:val="ConsPlusNonformat"/>
        <w:jc w:val="both"/>
      </w:pPr>
      <w:r>
        <w:t>Прибор находится в исправном / не исправном состоянии (</w:t>
      </w:r>
      <w:proofErr w:type="gramStart"/>
      <w:r>
        <w:t>нужное</w:t>
      </w:r>
      <w:proofErr w:type="gramEnd"/>
      <w:r>
        <w:t xml:space="preserve"> подчеркнуть)</w:t>
      </w:r>
    </w:p>
    <w:p w:rsidR="00EB3177" w:rsidRDefault="00EB3177" w:rsidP="00EB3177">
      <w:pPr>
        <w:pStyle w:val="ConsPlusNonformat"/>
        <w:jc w:val="both"/>
      </w:pPr>
      <w:r>
        <w:t xml:space="preserve">Прибор </w:t>
      </w:r>
      <w:proofErr w:type="gramStart"/>
      <w:r>
        <w:t>опломбирован</w:t>
      </w:r>
      <w:proofErr w:type="gramEnd"/>
      <w:r>
        <w:t xml:space="preserve"> / не опломбирован (нужное подчеркнуть)</w:t>
      </w:r>
    </w:p>
    <w:p w:rsidR="00EB3177" w:rsidRDefault="00EB3177" w:rsidP="00EB3177">
      <w:pPr>
        <w:pStyle w:val="ConsPlusNonformat"/>
        <w:jc w:val="both"/>
      </w:pPr>
      <w:r>
        <w:t>_____________________________________________________________________________</w:t>
      </w:r>
    </w:p>
    <w:p w:rsidR="00EB3177" w:rsidRDefault="00EB3177" w:rsidP="00EB3177">
      <w:pPr>
        <w:pStyle w:val="ConsPlusNonformat"/>
        <w:jc w:val="both"/>
      </w:pPr>
      <w:r>
        <w:t xml:space="preserve">    </w:t>
      </w:r>
    </w:p>
    <w:p w:rsidR="00EB3177" w:rsidRDefault="00EB3177" w:rsidP="00EB3177">
      <w:pPr>
        <w:pStyle w:val="ConsPlusNonformat"/>
        <w:jc w:val="both"/>
      </w:pPr>
      <w:r>
        <w:t xml:space="preserve">    3. В результате обследования </w:t>
      </w:r>
      <w:proofErr w:type="gramStart"/>
      <w:r>
        <w:t>выявлены</w:t>
      </w:r>
      <w:proofErr w:type="gramEnd"/>
      <w:r>
        <w:t xml:space="preserve"> / не выявлены утечки (нужное подчеркнуть)</w:t>
      </w:r>
    </w:p>
    <w:p w:rsidR="00EB3177" w:rsidRDefault="00EB3177" w:rsidP="00EB3177">
      <w:pPr>
        <w:pStyle w:val="ConsPlusNonformat"/>
        <w:jc w:val="both"/>
      </w:pPr>
      <w:r>
        <w:t xml:space="preserve">    </w:t>
      </w:r>
    </w:p>
    <w:p w:rsidR="00EB3177" w:rsidRDefault="00EB3177" w:rsidP="00EB3177">
      <w:pPr>
        <w:pStyle w:val="ConsPlusNonformat"/>
        <w:jc w:val="both"/>
      </w:pPr>
      <w:r>
        <w:t xml:space="preserve">    4. В результате обследования </w:t>
      </w:r>
      <w:proofErr w:type="gramStart"/>
      <w:r>
        <w:t>выявлены</w:t>
      </w:r>
      <w:proofErr w:type="gramEnd"/>
      <w:r>
        <w:t xml:space="preserve"> /не выявлены врезки до установки прибора учета</w:t>
      </w:r>
    </w:p>
    <w:p w:rsidR="00EB3177" w:rsidRDefault="00EB3177" w:rsidP="00EB3177">
      <w:pPr>
        <w:pStyle w:val="ConsPlusNonformat"/>
        <w:jc w:val="both"/>
      </w:pPr>
      <w:r>
        <w:t xml:space="preserve">   </w:t>
      </w:r>
    </w:p>
    <w:p w:rsidR="00EB3177" w:rsidRDefault="00EB3177" w:rsidP="00EB3177">
      <w:pPr>
        <w:pStyle w:val="ConsPlusNonformat"/>
        <w:jc w:val="both"/>
      </w:pPr>
      <w:r>
        <w:t xml:space="preserve">    5. С  показаниями  приборов учета на момент составления настоящего Акта</w:t>
      </w:r>
    </w:p>
    <w:p w:rsidR="00EB3177" w:rsidRDefault="00EB3177" w:rsidP="00EB3177">
      <w:pPr>
        <w:pStyle w:val="ConsPlusNonformat"/>
        <w:jc w:val="both"/>
      </w:pPr>
      <w:r>
        <w:lastRenderedPageBreak/>
        <w:t>потребитель   согласен,   претензий  к  работе  представителей  Предприятия</w:t>
      </w:r>
    </w:p>
    <w:p w:rsidR="00EB3177" w:rsidRDefault="00EB3177" w:rsidP="00EB3177">
      <w:pPr>
        <w:pStyle w:val="ConsPlusNonformat"/>
        <w:jc w:val="both"/>
      </w:pPr>
      <w:r>
        <w:t>не имеет (имеет) (нужное подчеркнуть).</w:t>
      </w:r>
    </w:p>
    <w:p w:rsidR="00EB3177" w:rsidRDefault="00EB3177" w:rsidP="00EB3177">
      <w:pPr>
        <w:pStyle w:val="ConsPlusNonformat"/>
        <w:jc w:val="both"/>
      </w:pPr>
      <w:r>
        <w:t xml:space="preserve">    </w:t>
      </w:r>
    </w:p>
    <w:p w:rsidR="00EB3177" w:rsidRDefault="00EB3177" w:rsidP="00EB3177">
      <w:pPr>
        <w:pStyle w:val="ConsPlusNonformat"/>
        <w:jc w:val="both"/>
      </w:pPr>
      <w:r>
        <w:t xml:space="preserve">    6. Претензии: _________________________________________________________</w:t>
      </w:r>
    </w:p>
    <w:p w:rsidR="00EB3177" w:rsidRDefault="00EB3177" w:rsidP="00EB3177">
      <w:pPr>
        <w:pStyle w:val="ConsPlusNonformat"/>
        <w:jc w:val="both"/>
      </w:pPr>
      <w:r>
        <w:t xml:space="preserve">    7. Акт составлен в 2 (двух) экземплярах, имеющих </w:t>
      </w:r>
      <w:proofErr w:type="gramStart"/>
      <w:r>
        <w:t>одинаковую</w:t>
      </w:r>
      <w:proofErr w:type="gramEnd"/>
      <w:r>
        <w:t xml:space="preserve"> юридическую</w:t>
      </w:r>
    </w:p>
    <w:p w:rsidR="00EB3177" w:rsidRDefault="00EB3177" w:rsidP="00EB3177">
      <w:pPr>
        <w:pStyle w:val="ConsPlusNonformat"/>
        <w:jc w:val="both"/>
      </w:pPr>
      <w:r>
        <w:t>силу, по одному экземпляру для каждой из Сторон.</w:t>
      </w:r>
    </w:p>
    <w:p w:rsidR="00EB3177" w:rsidRDefault="00EB3177" w:rsidP="00EB3177">
      <w:pPr>
        <w:pStyle w:val="ConsPlusNonformat"/>
        <w:jc w:val="both"/>
      </w:pPr>
    </w:p>
    <w:p w:rsidR="00EB3177" w:rsidRDefault="00EB3177" w:rsidP="00EB3177">
      <w:pPr>
        <w:pStyle w:val="ConsPlusNonformat"/>
      </w:pPr>
      <w:r>
        <w:t xml:space="preserve">                              Подписи Сторон:</w:t>
      </w:r>
    </w:p>
    <w:p w:rsidR="00EB3177" w:rsidRDefault="00EB3177" w:rsidP="00EB3177">
      <w:pPr>
        <w:pStyle w:val="ConsPlusNonformat"/>
      </w:pPr>
    </w:p>
    <w:p w:rsidR="00EB3177" w:rsidRDefault="00EB3177" w:rsidP="00EB3177">
      <w:pPr>
        <w:pStyle w:val="ConsPlusNonformat"/>
      </w:pPr>
      <w:r>
        <w:t>Члены комиссии         __________________________/_____________</w:t>
      </w:r>
    </w:p>
    <w:p w:rsidR="00EB3177" w:rsidRDefault="00EB3177" w:rsidP="00EB3177">
      <w:pPr>
        <w:pStyle w:val="ConsPlusNonformat"/>
      </w:pPr>
      <w:r>
        <w:t xml:space="preserve">                         (Ф.И.О.)                 (подпись)</w:t>
      </w:r>
    </w:p>
    <w:p w:rsidR="00EB3177" w:rsidRDefault="00EB3177" w:rsidP="00EB3177">
      <w:pPr>
        <w:pStyle w:val="ConsPlusNonformat"/>
      </w:pPr>
      <w:r>
        <w:t xml:space="preserve">                                    </w:t>
      </w:r>
    </w:p>
    <w:p w:rsidR="00EB3177" w:rsidRDefault="00EB3177" w:rsidP="00EB3177">
      <w:pPr>
        <w:pStyle w:val="ConsPlusNonformat"/>
      </w:pPr>
      <w:r>
        <w:t xml:space="preserve">                       __________________________/_____________</w:t>
      </w:r>
    </w:p>
    <w:p w:rsidR="00EB3177" w:rsidRDefault="00EB3177" w:rsidP="00EB3177">
      <w:pPr>
        <w:pStyle w:val="ConsPlusNonformat"/>
      </w:pPr>
      <w:r>
        <w:t xml:space="preserve">                         (Ф.И.О.)                 (подпись)</w:t>
      </w:r>
    </w:p>
    <w:p w:rsidR="00EB3177" w:rsidRDefault="00EB3177" w:rsidP="00EB3177">
      <w:pPr>
        <w:pStyle w:val="ConsPlusNonformat"/>
      </w:pPr>
      <w:r>
        <w:t xml:space="preserve">                       __________________________/_____________</w:t>
      </w:r>
    </w:p>
    <w:p w:rsidR="00EB3177" w:rsidRDefault="00EB3177" w:rsidP="00EB3177">
      <w:pPr>
        <w:pStyle w:val="ConsPlusNonformat"/>
      </w:pPr>
      <w:r>
        <w:t xml:space="preserve">                         (Ф.И.О.)                 (подпись)</w:t>
      </w:r>
    </w:p>
    <w:p w:rsidR="00EB3177" w:rsidRDefault="00EB3177" w:rsidP="00EB3177">
      <w:pPr>
        <w:pStyle w:val="ConsPlusNonformat"/>
      </w:pPr>
    </w:p>
    <w:p w:rsidR="00EB3177" w:rsidRDefault="00EB3177" w:rsidP="00EB3177">
      <w:pPr>
        <w:pStyle w:val="ConsPlusNonformat"/>
      </w:pPr>
      <w:r>
        <w:t>Потребитель            __________________________/_____________</w:t>
      </w:r>
    </w:p>
    <w:p w:rsidR="00EB3177" w:rsidRDefault="00EB3177" w:rsidP="00EB3177">
      <w:pPr>
        <w:pStyle w:val="ConsPlusNonformat"/>
      </w:pPr>
      <w:r>
        <w:t xml:space="preserve">                         (Ф.И.О.)                 (подпись)</w:t>
      </w:r>
    </w:p>
    <w:p w:rsidR="00EB3177" w:rsidRDefault="00EB3177" w:rsidP="00EB31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3177" w:rsidRDefault="00EB3177" w:rsidP="00EB3177">
      <w:pPr>
        <w:pStyle w:val="ConsPlusNonformat"/>
        <w:jc w:val="both"/>
      </w:pPr>
      <w:r>
        <w:t xml:space="preserve">   </w:t>
      </w:r>
    </w:p>
    <w:p w:rsidR="00EB3177" w:rsidRDefault="00EB3177" w:rsidP="00EB3177">
      <w:pPr>
        <w:pStyle w:val="ConsPlusNonformat"/>
        <w:jc w:val="both"/>
      </w:pPr>
    </w:p>
    <w:p w:rsidR="00D815E0" w:rsidRDefault="00D815E0" w:rsidP="00D815E0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sectPr w:rsidR="00D815E0" w:rsidSect="0088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BE5"/>
    <w:multiLevelType w:val="hybridMultilevel"/>
    <w:tmpl w:val="C2FE1B2A"/>
    <w:lvl w:ilvl="0" w:tplc="F230A9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0B60C6"/>
    <w:multiLevelType w:val="hybridMultilevel"/>
    <w:tmpl w:val="D854CF8C"/>
    <w:lvl w:ilvl="0" w:tplc="A8BC9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0BD"/>
    <w:multiLevelType w:val="hybridMultilevel"/>
    <w:tmpl w:val="3438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33E1D"/>
    <w:multiLevelType w:val="hybridMultilevel"/>
    <w:tmpl w:val="DE4CA26C"/>
    <w:lvl w:ilvl="0" w:tplc="B52E5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9971D3"/>
    <w:multiLevelType w:val="hybridMultilevel"/>
    <w:tmpl w:val="11BA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C505F"/>
    <w:multiLevelType w:val="hybridMultilevel"/>
    <w:tmpl w:val="8610AC1E"/>
    <w:lvl w:ilvl="0" w:tplc="C7FC8D5C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24C53"/>
    <w:multiLevelType w:val="hybridMultilevel"/>
    <w:tmpl w:val="EC24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7718A"/>
    <w:multiLevelType w:val="hybridMultilevel"/>
    <w:tmpl w:val="10BA35E6"/>
    <w:lvl w:ilvl="0" w:tplc="736C8C1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DB0B59"/>
    <w:multiLevelType w:val="hybridMultilevel"/>
    <w:tmpl w:val="8610AC1E"/>
    <w:lvl w:ilvl="0" w:tplc="C7FC8D5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2B2409"/>
    <w:multiLevelType w:val="hybridMultilevel"/>
    <w:tmpl w:val="AFD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255"/>
    <w:rsid w:val="00033884"/>
    <w:rsid w:val="00036028"/>
    <w:rsid w:val="00040811"/>
    <w:rsid w:val="00063EB2"/>
    <w:rsid w:val="000C6298"/>
    <w:rsid w:val="000D2F89"/>
    <w:rsid w:val="001432CD"/>
    <w:rsid w:val="001C35D9"/>
    <w:rsid w:val="002358C7"/>
    <w:rsid w:val="002819EC"/>
    <w:rsid w:val="00335DEC"/>
    <w:rsid w:val="00364257"/>
    <w:rsid w:val="00386EF7"/>
    <w:rsid w:val="003B4296"/>
    <w:rsid w:val="003C4A8F"/>
    <w:rsid w:val="00412C7F"/>
    <w:rsid w:val="00442F91"/>
    <w:rsid w:val="00453246"/>
    <w:rsid w:val="005652E4"/>
    <w:rsid w:val="0056596E"/>
    <w:rsid w:val="00574A9B"/>
    <w:rsid w:val="005F1830"/>
    <w:rsid w:val="005F6C63"/>
    <w:rsid w:val="00677B0D"/>
    <w:rsid w:val="00692778"/>
    <w:rsid w:val="0074102A"/>
    <w:rsid w:val="007859AA"/>
    <w:rsid w:val="007B00C4"/>
    <w:rsid w:val="007F1A89"/>
    <w:rsid w:val="00805F30"/>
    <w:rsid w:val="00882095"/>
    <w:rsid w:val="008C6E00"/>
    <w:rsid w:val="008E3B10"/>
    <w:rsid w:val="00913F49"/>
    <w:rsid w:val="00921710"/>
    <w:rsid w:val="00A371C1"/>
    <w:rsid w:val="00A80259"/>
    <w:rsid w:val="00A94503"/>
    <w:rsid w:val="00B40E98"/>
    <w:rsid w:val="00BE3EBA"/>
    <w:rsid w:val="00C36CB2"/>
    <w:rsid w:val="00CC19A7"/>
    <w:rsid w:val="00CC3B12"/>
    <w:rsid w:val="00CD60FE"/>
    <w:rsid w:val="00D048BC"/>
    <w:rsid w:val="00D42B15"/>
    <w:rsid w:val="00D76AEF"/>
    <w:rsid w:val="00D815E0"/>
    <w:rsid w:val="00D936BF"/>
    <w:rsid w:val="00DA0C60"/>
    <w:rsid w:val="00E246F7"/>
    <w:rsid w:val="00E546A6"/>
    <w:rsid w:val="00EA1DC0"/>
    <w:rsid w:val="00EB3177"/>
    <w:rsid w:val="00F2226C"/>
    <w:rsid w:val="00F6397B"/>
    <w:rsid w:val="00F662AC"/>
    <w:rsid w:val="00F92C31"/>
    <w:rsid w:val="00FA1F5D"/>
    <w:rsid w:val="00FB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95"/>
  </w:style>
  <w:style w:type="paragraph" w:styleId="1">
    <w:name w:val="heading 1"/>
    <w:basedOn w:val="a"/>
    <w:next w:val="a"/>
    <w:link w:val="10"/>
    <w:uiPriority w:val="9"/>
    <w:qFormat/>
    <w:rsid w:val="00921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048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Arial Narrow"/>
      <w:b/>
      <w:bCs/>
      <w:sz w:val="80"/>
      <w:szCs w:val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55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rsid w:val="00D048BC"/>
    <w:rPr>
      <w:rFonts w:ascii="Arial Narrow" w:eastAsia="Times New Roman" w:hAnsi="Arial Narrow" w:cs="Arial Narrow"/>
      <w:b/>
      <w:bCs/>
      <w:sz w:val="80"/>
      <w:szCs w:val="80"/>
      <w:lang w:eastAsia="ru-RU"/>
    </w:rPr>
  </w:style>
  <w:style w:type="paragraph" w:customStyle="1" w:styleId="ConsPlusNormal">
    <w:name w:val="ConsPlusNormal"/>
    <w:uiPriority w:val="99"/>
    <w:rsid w:val="00D04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92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710"/>
    <w:rPr>
      <w:b/>
      <w:bCs/>
    </w:rPr>
  </w:style>
  <w:style w:type="character" w:styleId="a6">
    <w:name w:val="Emphasis"/>
    <w:basedOn w:val="a0"/>
    <w:uiPriority w:val="20"/>
    <w:qFormat/>
    <w:rsid w:val="00921710"/>
    <w:rPr>
      <w:i/>
      <w:iCs/>
    </w:rPr>
  </w:style>
  <w:style w:type="paragraph" w:customStyle="1" w:styleId="ConsPlusNonformat">
    <w:name w:val="ConsPlusNonformat"/>
    <w:uiPriority w:val="99"/>
    <w:rsid w:val="00EB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A72-81A5-4C42-8D00-BF9B9AEE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Sveta</cp:lastModifiedBy>
  <cp:revision>4</cp:revision>
  <cp:lastPrinted>2015-03-18T06:45:00Z</cp:lastPrinted>
  <dcterms:created xsi:type="dcterms:W3CDTF">2015-03-18T04:49:00Z</dcterms:created>
  <dcterms:modified xsi:type="dcterms:W3CDTF">2015-04-08T07:45:00Z</dcterms:modified>
</cp:coreProperties>
</file>