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2B" w:rsidRDefault="0038392B" w:rsidP="0090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392B" w:rsidRDefault="00A92210" w:rsidP="0090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7771B1E4" wp14:editId="5FC27A34">
            <wp:simplePos x="0" y="0"/>
            <wp:positionH relativeFrom="column">
              <wp:posOffset>2684145</wp:posOffset>
            </wp:positionH>
            <wp:positionV relativeFrom="paragraph">
              <wp:posOffset>3175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2210" w:rsidRDefault="00A92210" w:rsidP="0090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1899" w:rsidRPr="00901899" w:rsidRDefault="00901899" w:rsidP="0090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1899" w:rsidRPr="00901899" w:rsidRDefault="00901899" w:rsidP="0090189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901899" w:rsidRPr="00901899" w:rsidRDefault="00901899" w:rsidP="0090189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01899" w:rsidRPr="00901899" w:rsidRDefault="00901899" w:rsidP="0090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0189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901899" w:rsidRPr="00901899" w:rsidRDefault="00901899" w:rsidP="0090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0189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901899" w:rsidRPr="00901899" w:rsidRDefault="00901899" w:rsidP="0090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0189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901899" w:rsidRPr="00901899" w:rsidRDefault="00901899" w:rsidP="00901899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</w:p>
    <w:p w:rsidR="00901899" w:rsidRPr="00901899" w:rsidRDefault="00901899" w:rsidP="00901899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50"/>
          <w:szCs w:val="50"/>
          <w:lang w:eastAsia="ru-RU"/>
        </w:rPr>
      </w:pPr>
      <w:r w:rsidRPr="00901899">
        <w:rPr>
          <w:rFonts w:ascii="Times New Roman" w:eastAsia="Times New Roman" w:hAnsi="Times New Roman" w:cs="Times New Roman"/>
          <w:b/>
          <w:spacing w:val="20"/>
          <w:sz w:val="50"/>
          <w:szCs w:val="50"/>
          <w:lang w:eastAsia="ru-RU"/>
        </w:rPr>
        <w:t>ПОСТАНОВЛЕНИЕ</w:t>
      </w:r>
    </w:p>
    <w:p w:rsidR="00901899" w:rsidRPr="00901899" w:rsidRDefault="00901899" w:rsidP="0090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1899" w:rsidRPr="00901899" w:rsidRDefault="00901899" w:rsidP="00901899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179A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25 </w:t>
      </w:r>
      <w:r w:rsidR="00E17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августа </w:t>
      </w:r>
      <w:r w:rsidRPr="00901899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B2F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0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№</w:t>
      </w:r>
      <w:r w:rsidR="00E179A1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Pr="0090189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901899" w:rsidRPr="00901899" w:rsidRDefault="00901899" w:rsidP="00901899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99" w:rsidRPr="00726A87" w:rsidRDefault="00551BB2" w:rsidP="00901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6B2F83" w:rsidRPr="00726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методики прогнозирования поступлений по источникам финансирования дефицита бюджета </w:t>
      </w:r>
      <w:r w:rsidRPr="00726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Калтанского городского округа </w:t>
      </w:r>
    </w:p>
    <w:p w:rsidR="006B2F83" w:rsidRPr="00726A87" w:rsidRDefault="006B2F83" w:rsidP="00901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F83" w:rsidRPr="00726A87" w:rsidRDefault="006B2F83" w:rsidP="006B2F83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26A87">
        <w:rPr>
          <w:color w:val="000000"/>
          <w:sz w:val="28"/>
          <w:szCs w:val="28"/>
        </w:rPr>
        <w:t>В соответствии с пунктом 1 статьи 160.2 Бюджетного кодекса Российской Федерации, Постановлением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бюджета»:</w:t>
      </w:r>
    </w:p>
    <w:p w:rsidR="006B2F83" w:rsidRPr="00726A87" w:rsidRDefault="006B2F83" w:rsidP="00726A87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spacing w:before="0"/>
        <w:ind w:left="709" w:right="20" w:hanging="49"/>
        <w:rPr>
          <w:color w:val="000000"/>
          <w:sz w:val="28"/>
          <w:szCs w:val="28"/>
        </w:rPr>
      </w:pPr>
      <w:r w:rsidRPr="00726A87">
        <w:rPr>
          <w:color w:val="000000"/>
          <w:sz w:val="28"/>
          <w:szCs w:val="28"/>
        </w:rPr>
        <w:t xml:space="preserve">Утвердить прилагаемую методику прогнозирования поступлений по источникам финансирования дефицита бюджета </w:t>
      </w:r>
      <w:r w:rsidRPr="00726A87">
        <w:rPr>
          <w:bCs/>
          <w:sz w:val="28"/>
          <w:szCs w:val="28"/>
          <w:lang w:eastAsia="ru-RU"/>
        </w:rPr>
        <w:t>Калтанского городского округа</w:t>
      </w:r>
      <w:r w:rsidRPr="00726A87">
        <w:rPr>
          <w:color w:val="000000"/>
          <w:sz w:val="28"/>
          <w:szCs w:val="28"/>
        </w:rPr>
        <w:t>.</w:t>
      </w:r>
    </w:p>
    <w:p w:rsidR="008830F0" w:rsidRPr="00726A87" w:rsidRDefault="00553403" w:rsidP="00726A87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spacing w:before="0"/>
        <w:ind w:left="709" w:right="20" w:hanging="49"/>
        <w:rPr>
          <w:color w:val="000000"/>
          <w:sz w:val="28"/>
          <w:szCs w:val="28"/>
        </w:rPr>
      </w:pPr>
      <w:r w:rsidRPr="00726A87">
        <w:rPr>
          <w:color w:val="000000"/>
          <w:sz w:val="28"/>
          <w:szCs w:val="28"/>
        </w:rPr>
        <w:t>Начальнику отдела организационной и кадр</w:t>
      </w:r>
      <w:r w:rsidR="008830F0" w:rsidRPr="00726A87">
        <w:rPr>
          <w:color w:val="000000"/>
          <w:sz w:val="28"/>
          <w:szCs w:val="28"/>
        </w:rPr>
        <w:t>о</w:t>
      </w:r>
      <w:r w:rsidRPr="00726A87">
        <w:rPr>
          <w:color w:val="000000"/>
          <w:sz w:val="28"/>
          <w:szCs w:val="28"/>
        </w:rPr>
        <w:t xml:space="preserve">вой работы </w:t>
      </w:r>
      <w:r w:rsidR="008830F0" w:rsidRPr="00726A87">
        <w:rPr>
          <w:color w:val="000000"/>
          <w:sz w:val="28"/>
          <w:szCs w:val="28"/>
        </w:rPr>
        <w:t xml:space="preserve">администрации </w:t>
      </w:r>
      <w:r w:rsidR="008830F0" w:rsidRPr="00726A87">
        <w:rPr>
          <w:bCs/>
          <w:sz w:val="28"/>
          <w:szCs w:val="28"/>
          <w:lang w:eastAsia="ru-RU"/>
        </w:rPr>
        <w:t>Калтанского городского округа (Верещагина Т.А.) обеспечить размещение настоящего постановления на официальном сайте администрации Калтанского городского округа.</w:t>
      </w:r>
    </w:p>
    <w:p w:rsidR="00901899" w:rsidRPr="00726A87" w:rsidRDefault="008830F0" w:rsidP="00726A87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00" w:lineRule="auto"/>
        <w:ind w:left="709" w:hanging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2F83"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1899"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МАУ «Пресс-Центр г.</w:t>
      </w:r>
      <w:r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99"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Калтан» (</w:t>
      </w:r>
      <w:proofErr w:type="spellStart"/>
      <w:r w:rsidR="00901899"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Беспальчук</w:t>
      </w:r>
      <w:proofErr w:type="spellEnd"/>
      <w:r w:rsidR="00901899"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В.Н.)</w:t>
      </w:r>
      <w:r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899"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«Калтанский вестник.</w:t>
      </w:r>
    </w:p>
    <w:p w:rsidR="00901899" w:rsidRPr="00726A87" w:rsidRDefault="00726A87" w:rsidP="00726A87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0F0"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2F83"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1899"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подписания.</w:t>
      </w:r>
    </w:p>
    <w:p w:rsidR="00901899" w:rsidRPr="00726A87" w:rsidRDefault="00726A87" w:rsidP="00726A87">
      <w:pPr>
        <w:tabs>
          <w:tab w:val="left" w:pos="567"/>
        </w:tabs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830F0"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2F83"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01899"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01899"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</w:t>
      </w:r>
      <w:r w:rsidR="00067B8D"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возложить на</w:t>
      </w:r>
      <w:r w:rsidR="00901899"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01899"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Калтанского городск</w:t>
      </w:r>
      <w:r w:rsidR="007952F1" w:rsidRPr="00726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по экономике Горшкову А.И.</w:t>
      </w:r>
    </w:p>
    <w:p w:rsidR="00901899" w:rsidRPr="00726A87" w:rsidRDefault="00901899" w:rsidP="0072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99" w:rsidRPr="00726A87" w:rsidRDefault="00901899" w:rsidP="00901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99" w:rsidRPr="00726A87" w:rsidRDefault="00901899" w:rsidP="00901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99" w:rsidRPr="00726A87" w:rsidRDefault="00901899" w:rsidP="00901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F1" w:rsidRPr="00726A87" w:rsidRDefault="007952F1" w:rsidP="00901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99" w:rsidRPr="00726A87" w:rsidRDefault="00901899" w:rsidP="0090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Калтанского</w:t>
      </w:r>
    </w:p>
    <w:p w:rsidR="00901899" w:rsidRPr="00726A87" w:rsidRDefault="00901899" w:rsidP="0090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7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И.Ф. </w:t>
      </w:r>
      <w:proofErr w:type="spellStart"/>
      <w:r w:rsidRPr="007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</w:p>
    <w:p w:rsidR="00A36C5C" w:rsidRPr="00726A87" w:rsidRDefault="00A36C5C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C5C" w:rsidRDefault="00A36C5C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901899" w:rsidRPr="008830F0" w:rsidRDefault="00901899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8830F0">
        <w:rPr>
          <w:rFonts w:ascii="Times New Roman" w:hAnsi="Times New Roman" w:cs="Times New Roman"/>
          <w:sz w:val="22"/>
        </w:rPr>
        <w:lastRenderedPageBreak/>
        <w:t>Утвержден</w:t>
      </w:r>
      <w:r w:rsidR="006B2F83" w:rsidRPr="008830F0">
        <w:rPr>
          <w:rFonts w:ascii="Times New Roman" w:hAnsi="Times New Roman" w:cs="Times New Roman"/>
          <w:sz w:val="22"/>
        </w:rPr>
        <w:t>а</w:t>
      </w:r>
    </w:p>
    <w:p w:rsidR="00901899" w:rsidRPr="008830F0" w:rsidRDefault="00901899" w:rsidP="0090189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8830F0">
        <w:rPr>
          <w:rFonts w:ascii="Times New Roman" w:hAnsi="Times New Roman" w:cs="Times New Roman"/>
          <w:sz w:val="22"/>
        </w:rPr>
        <w:t>Постановлением администрации</w:t>
      </w:r>
    </w:p>
    <w:p w:rsidR="00901899" w:rsidRPr="008830F0" w:rsidRDefault="00901899" w:rsidP="0090189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8830F0">
        <w:rPr>
          <w:rFonts w:ascii="Times New Roman" w:hAnsi="Times New Roman" w:cs="Times New Roman"/>
          <w:sz w:val="22"/>
        </w:rPr>
        <w:t>Калтанского городского округа</w:t>
      </w:r>
    </w:p>
    <w:p w:rsidR="00901899" w:rsidRDefault="00901899" w:rsidP="0090189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8830F0">
        <w:rPr>
          <w:rFonts w:ascii="Times New Roman" w:hAnsi="Times New Roman" w:cs="Times New Roman"/>
          <w:sz w:val="22"/>
        </w:rPr>
        <w:t xml:space="preserve">от </w:t>
      </w:r>
      <w:r w:rsidR="008E3959">
        <w:rPr>
          <w:rFonts w:ascii="Times New Roman" w:hAnsi="Times New Roman" w:cs="Times New Roman"/>
          <w:sz w:val="22"/>
        </w:rPr>
        <w:t xml:space="preserve"> </w:t>
      </w:r>
      <w:r w:rsidR="00E179A1">
        <w:rPr>
          <w:rFonts w:ascii="Times New Roman" w:hAnsi="Times New Roman" w:cs="Times New Roman"/>
          <w:sz w:val="22"/>
        </w:rPr>
        <w:t>25 августа</w:t>
      </w:r>
      <w:r w:rsidRPr="008830F0">
        <w:rPr>
          <w:rFonts w:ascii="Times New Roman" w:hAnsi="Times New Roman" w:cs="Times New Roman"/>
          <w:sz w:val="22"/>
        </w:rPr>
        <w:t xml:space="preserve"> 201</w:t>
      </w:r>
      <w:r w:rsidR="006B2F83" w:rsidRPr="008830F0">
        <w:rPr>
          <w:rFonts w:ascii="Times New Roman" w:hAnsi="Times New Roman" w:cs="Times New Roman"/>
          <w:sz w:val="22"/>
        </w:rPr>
        <w:t>6</w:t>
      </w:r>
      <w:r w:rsidRPr="008830F0">
        <w:rPr>
          <w:rFonts w:ascii="Times New Roman" w:hAnsi="Times New Roman" w:cs="Times New Roman"/>
          <w:sz w:val="22"/>
        </w:rPr>
        <w:t xml:space="preserve"> г. №</w:t>
      </w:r>
      <w:r w:rsidR="006B2F83" w:rsidRPr="008830F0">
        <w:rPr>
          <w:rFonts w:ascii="Times New Roman" w:hAnsi="Times New Roman" w:cs="Times New Roman"/>
          <w:sz w:val="22"/>
        </w:rPr>
        <w:t xml:space="preserve"> </w:t>
      </w:r>
      <w:r w:rsidR="00E179A1">
        <w:rPr>
          <w:rFonts w:ascii="Times New Roman" w:hAnsi="Times New Roman" w:cs="Times New Roman"/>
          <w:sz w:val="22"/>
        </w:rPr>
        <w:t>201</w:t>
      </w:r>
      <w:bookmarkStart w:id="0" w:name="_GoBack"/>
      <w:bookmarkEnd w:id="0"/>
      <w:r w:rsidRPr="008830F0">
        <w:rPr>
          <w:rFonts w:ascii="Times New Roman" w:hAnsi="Times New Roman" w:cs="Times New Roman"/>
          <w:sz w:val="22"/>
        </w:rPr>
        <w:t>-п</w:t>
      </w:r>
    </w:p>
    <w:p w:rsidR="008830F0" w:rsidRPr="008830F0" w:rsidRDefault="008830F0" w:rsidP="00901899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6B2F83" w:rsidRDefault="006B2F83" w:rsidP="006B2F83">
      <w:pPr>
        <w:pStyle w:val="10"/>
        <w:keepNext/>
        <w:keepLines/>
        <w:shd w:val="clear" w:color="auto" w:fill="auto"/>
        <w:spacing w:before="0" w:after="282" w:line="379" w:lineRule="exact"/>
        <w:ind w:left="40"/>
      </w:pPr>
      <w:bookmarkStart w:id="1" w:name="Par36"/>
      <w:bookmarkStart w:id="2" w:name="bookmark2"/>
      <w:bookmarkEnd w:id="1"/>
      <w:r>
        <w:rPr>
          <w:color w:val="000000"/>
        </w:rPr>
        <w:t>Методика прогнозирования поступлений по источникам финансирования дефицита бюджета</w:t>
      </w:r>
      <w:bookmarkEnd w:id="2"/>
      <w:r>
        <w:rPr>
          <w:color w:val="000000"/>
        </w:rPr>
        <w:t xml:space="preserve"> Калтанского городского округа</w:t>
      </w:r>
    </w:p>
    <w:p w:rsidR="006B2F83" w:rsidRDefault="006B2F83" w:rsidP="006B2F83">
      <w:pPr>
        <w:pStyle w:val="2"/>
        <w:numPr>
          <w:ilvl w:val="0"/>
          <w:numId w:val="4"/>
        </w:numPr>
        <w:shd w:val="clear" w:color="auto" w:fill="auto"/>
        <w:tabs>
          <w:tab w:val="left" w:pos="1160"/>
        </w:tabs>
        <w:spacing w:before="0"/>
        <w:ind w:left="80" w:right="120" w:firstLine="580"/>
      </w:pPr>
      <w:r>
        <w:rPr>
          <w:color w:val="000000"/>
        </w:rPr>
        <w:t>Настоящая методика определяет параметры прогнозирования поступлений по источникам финансирования дефицита бюджета</w:t>
      </w:r>
      <w:r w:rsidRPr="006B2F83">
        <w:rPr>
          <w:color w:val="000000"/>
        </w:rPr>
        <w:t xml:space="preserve"> </w:t>
      </w:r>
      <w:r>
        <w:rPr>
          <w:color w:val="000000"/>
        </w:rPr>
        <w:t xml:space="preserve">Калтанского городского округа (далее - методика прогнозирования), главным администратором которых является </w:t>
      </w:r>
      <w:r w:rsidR="00AE41C1">
        <w:rPr>
          <w:color w:val="000000"/>
        </w:rPr>
        <w:t>администрация</w:t>
      </w:r>
      <w:r>
        <w:rPr>
          <w:color w:val="000000"/>
        </w:rPr>
        <w:t xml:space="preserve"> </w:t>
      </w:r>
      <w:r w:rsidR="00AE41C1">
        <w:rPr>
          <w:color w:val="000000"/>
        </w:rPr>
        <w:t xml:space="preserve">Калтанского городского округа </w:t>
      </w:r>
      <w:r>
        <w:rPr>
          <w:color w:val="000000"/>
        </w:rPr>
        <w:t>(далее - главный администратор).</w:t>
      </w:r>
    </w:p>
    <w:p w:rsidR="006B2F83" w:rsidRDefault="006B2F83" w:rsidP="006B2F83">
      <w:pPr>
        <w:pStyle w:val="2"/>
        <w:numPr>
          <w:ilvl w:val="0"/>
          <w:numId w:val="4"/>
        </w:numPr>
        <w:shd w:val="clear" w:color="auto" w:fill="auto"/>
        <w:tabs>
          <w:tab w:val="left" w:pos="1035"/>
        </w:tabs>
        <w:spacing w:before="0" w:after="595"/>
        <w:ind w:left="80" w:right="120" w:firstLine="580"/>
      </w:pPr>
      <w:r>
        <w:rPr>
          <w:color w:val="000000"/>
        </w:rPr>
        <w:t>Перечень поступлений по источникам финансирования дефицита бюджета, в отношении которых главный администратор выполняет бюджетные полномочия: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0"/>
        <w:gridCol w:w="6106"/>
      </w:tblGrid>
      <w:tr w:rsidR="006B2F83" w:rsidTr="006B2F83">
        <w:trPr>
          <w:trHeight w:hRule="exact" w:val="1550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83" w:rsidRDefault="006B2F83" w:rsidP="006B2F83">
            <w:pPr>
              <w:pStyle w:val="2"/>
              <w:framePr w:w="971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1"/>
              </w:rPr>
              <w:t xml:space="preserve">Коды бюджетной </w:t>
            </w:r>
            <w:proofErr w:type="gramStart"/>
            <w:r>
              <w:rPr>
                <w:rStyle w:val="11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F83" w:rsidRDefault="006B2F83" w:rsidP="006B2F83">
            <w:pPr>
              <w:pStyle w:val="2"/>
              <w:framePr w:w="9715" w:wrap="notBeside" w:vAnchor="text" w:hAnchor="text" w:xAlign="center" w:y="1"/>
              <w:shd w:val="clear" w:color="auto" w:fill="auto"/>
              <w:spacing w:before="0" w:line="331" w:lineRule="exact"/>
              <w:ind w:left="80"/>
              <w:jc w:val="left"/>
            </w:pPr>
            <w:r>
              <w:rPr>
                <w:rStyle w:val="11"/>
              </w:rPr>
              <w:t xml:space="preserve">Наименование </w:t>
            </w:r>
            <w:proofErr w:type="gramStart"/>
            <w:r>
              <w:rPr>
                <w:rStyle w:val="11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6B2F83" w:rsidTr="006B2F83">
        <w:trPr>
          <w:trHeight w:hRule="exact" w:val="154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83" w:rsidRDefault="00E4768A" w:rsidP="006B2F83">
            <w:pPr>
              <w:pStyle w:val="2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sz w:val="24"/>
                <w:szCs w:val="24"/>
              </w:rPr>
              <w:t xml:space="preserve">900 </w:t>
            </w:r>
            <w:r w:rsidRPr="001D42A6">
              <w:rPr>
                <w:sz w:val="24"/>
                <w:szCs w:val="24"/>
                <w:lang w:val="en-US"/>
              </w:rPr>
              <w:t>01 02 00 00 04 0000 710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F83" w:rsidRDefault="00E4768A" w:rsidP="006B2F83">
            <w:pPr>
              <w:pStyle w:val="2"/>
              <w:framePr w:w="9715" w:wrap="notBeside" w:vAnchor="text" w:hAnchor="text" w:xAlign="center" w:y="1"/>
              <w:shd w:val="clear" w:color="auto" w:fill="auto"/>
              <w:spacing w:before="0" w:line="331" w:lineRule="exact"/>
              <w:ind w:left="80"/>
              <w:jc w:val="left"/>
            </w:pPr>
            <w:r w:rsidRPr="001D42A6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553403" w:rsidTr="006B2F83">
        <w:trPr>
          <w:trHeight w:hRule="exact" w:val="1579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403" w:rsidRDefault="00553403" w:rsidP="00553403">
            <w:pPr>
              <w:pStyle w:val="2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sz w:val="24"/>
                <w:szCs w:val="24"/>
              </w:rPr>
              <w:t xml:space="preserve">900 </w:t>
            </w:r>
            <w:r w:rsidRPr="001D42A6">
              <w:rPr>
                <w:sz w:val="24"/>
                <w:szCs w:val="24"/>
              </w:rPr>
              <w:t>01 03 01 00 04 0000 710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03" w:rsidRDefault="00553403" w:rsidP="00553403">
            <w:pPr>
              <w:pStyle w:val="2"/>
              <w:framePr w:w="9715" w:wrap="notBeside" w:vAnchor="text" w:hAnchor="text" w:xAlign="center" w:y="1"/>
              <w:shd w:val="clear" w:color="auto" w:fill="auto"/>
              <w:spacing w:before="0"/>
              <w:ind w:left="80"/>
              <w:jc w:val="left"/>
            </w:pPr>
            <w:r w:rsidRPr="001D42A6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</w:tbl>
    <w:p w:rsidR="00626EA9" w:rsidRDefault="00626EA9" w:rsidP="006B2F83">
      <w:pPr>
        <w:rPr>
          <w:color w:val="000000"/>
        </w:rPr>
      </w:pPr>
    </w:p>
    <w:p w:rsidR="00626EA9" w:rsidRPr="00626EA9" w:rsidRDefault="00626EA9" w:rsidP="00626EA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6EA9">
        <w:rPr>
          <w:rFonts w:ascii="Times New Roman" w:hAnsi="Times New Roman" w:cs="Times New Roman"/>
          <w:color w:val="000000"/>
          <w:sz w:val="24"/>
          <w:szCs w:val="24"/>
        </w:rPr>
        <w:t>Расчет прогнозного объема поступлений осуществляется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6EA9" w:rsidRDefault="00626EA9" w:rsidP="00626EA9">
      <w:pPr>
        <w:pStyle w:val="2"/>
        <w:numPr>
          <w:ilvl w:val="1"/>
          <w:numId w:val="4"/>
        </w:numPr>
        <w:shd w:val="clear" w:color="auto" w:fill="auto"/>
        <w:tabs>
          <w:tab w:val="left" w:pos="1283"/>
        </w:tabs>
        <w:spacing w:before="0" w:line="336" w:lineRule="exact"/>
        <w:ind w:left="40" w:right="40" w:firstLine="540"/>
      </w:pPr>
      <w:r>
        <w:rPr>
          <w:color w:val="000000"/>
        </w:rPr>
        <w:t xml:space="preserve">Получение кредитов от кредитных организаций бюджетами </w:t>
      </w:r>
      <w:r w:rsidRPr="001D42A6">
        <w:rPr>
          <w:sz w:val="24"/>
          <w:szCs w:val="24"/>
        </w:rPr>
        <w:t>городских округов в валюте Российской Федерации</w:t>
      </w:r>
      <w:r>
        <w:rPr>
          <w:color w:val="000000"/>
        </w:rPr>
        <w:t>:</w:t>
      </w:r>
    </w:p>
    <w:p w:rsidR="00626EA9" w:rsidRDefault="00626EA9" w:rsidP="00626EA9">
      <w:pPr>
        <w:pStyle w:val="2"/>
        <w:shd w:val="clear" w:color="auto" w:fill="auto"/>
        <w:tabs>
          <w:tab w:val="left" w:pos="868"/>
        </w:tabs>
        <w:spacing w:before="0" w:line="336" w:lineRule="exact"/>
        <w:ind w:left="40" w:firstLine="540"/>
      </w:pPr>
      <w:r>
        <w:rPr>
          <w:color w:val="000000"/>
        </w:rPr>
        <w:t>а)</w:t>
      </w:r>
      <w:r>
        <w:rPr>
          <w:color w:val="000000"/>
        </w:rPr>
        <w:tab/>
        <w:t>используется метод прямого счета;</w:t>
      </w:r>
    </w:p>
    <w:p w:rsidR="00626EA9" w:rsidRDefault="00626EA9" w:rsidP="00626EA9">
      <w:pPr>
        <w:pStyle w:val="2"/>
        <w:shd w:val="clear" w:color="auto" w:fill="auto"/>
        <w:tabs>
          <w:tab w:val="left" w:pos="878"/>
        </w:tabs>
        <w:spacing w:before="0" w:line="331" w:lineRule="exact"/>
        <w:ind w:left="40" w:firstLine="540"/>
      </w:pPr>
      <w:r>
        <w:rPr>
          <w:color w:val="000000"/>
        </w:rPr>
        <w:t>б)</w:t>
      </w:r>
      <w:r>
        <w:rPr>
          <w:color w:val="000000"/>
        </w:rPr>
        <w:tab/>
        <w:t>для расчета прогнозного объема поступлений учитываются:</w:t>
      </w:r>
    </w:p>
    <w:p w:rsidR="00626EA9" w:rsidRDefault="00626EA9" w:rsidP="00626EA9">
      <w:pPr>
        <w:pStyle w:val="2"/>
        <w:numPr>
          <w:ilvl w:val="0"/>
          <w:numId w:val="5"/>
        </w:numPr>
        <w:shd w:val="clear" w:color="auto" w:fill="auto"/>
        <w:tabs>
          <w:tab w:val="left" w:pos="942"/>
        </w:tabs>
        <w:spacing w:before="0" w:line="331" w:lineRule="exact"/>
        <w:ind w:left="40" w:right="20" w:firstLine="540"/>
      </w:pPr>
      <w:r>
        <w:rPr>
          <w:color w:val="000000"/>
        </w:rPr>
        <w:t>прогнозируемый объем дефицита и/или объем муниципальных заимствований, подлежащих погашению (если источником финансирования/погашения являются кредиты от кредитных организаций) на соответствующий финансовый год;</w:t>
      </w:r>
    </w:p>
    <w:p w:rsidR="00626EA9" w:rsidRDefault="00626EA9" w:rsidP="00626EA9">
      <w:pPr>
        <w:pStyle w:val="2"/>
        <w:numPr>
          <w:ilvl w:val="0"/>
          <w:numId w:val="5"/>
        </w:numPr>
        <w:shd w:val="clear" w:color="auto" w:fill="auto"/>
        <w:tabs>
          <w:tab w:val="left" w:pos="818"/>
        </w:tabs>
        <w:spacing w:before="0" w:line="331" w:lineRule="exact"/>
        <w:ind w:left="40" w:right="20" w:firstLine="540"/>
      </w:pPr>
      <w:r>
        <w:rPr>
          <w:color w:val="000000"/>
        </w:rPr>
        <w:t>действующие кредитные договоры и планируемые к заключению в соответствующем финансовом году;</w:t>
      </w:r>
    </w:p>
    <w:p w:rsidR="00626EA9" w:rsidRDefault="00626EA9" w:rsidP="00626EA9">
      <w:pPr>
        <w:pStyle w:val="2"/>
        <w:numPr>
          <w:ilvl w:val="0"/>
          <w:numId w:val="5"/>
        </w:numPr>
        <w:shd w:val="clear" w:color="auto" w:fill="auto"/>
        <w:tabs>
          <w:tab w:val="left" w:pos="794"/>
        </w:tabs>
        <w:spacing w:before="0" w:line="331" w:lineRule="exact"/>
        <w:ind w:left="40" w:right="20" w:firstLine="540"/>
      </w:pPr>
      <w:r>
        <w:rPr>
          <w:color w:val="000000"/>
        </w:rPr>
        <w:t xml:space="preserve">утвержденная </w:t>
      </w:r>
      <w:r w:rsidR="004638A8">
        <w:rPr>
          <w:color w:val="000000"/>
        </w:rPr>
        <w:t>Постановлением а</w:t>
      </w:r>
      <w:r>
        <w:rPr>
          <w:color w:val="000000"/>
        </w:rPr>
        <w:t xml:space="preserve">дминистрации </w:t>
      </w:r>
      <w:r w:rsidR="004638A8">
        <w:rPr>
          <w:color w:val="000000"/>
        </w:rPr>
        <w:t xml:space="preserve">Калтанского городского округа </w:t>
      </w:r>
      <w:r>
        <w:rPr>
          <w:color w:val="000000"/>
        </w:rPr>
        <w:lastRenderedPageBreak/>
        <w:t xml:space="preserve">Долговая политика </w:t>
      </w:r>
      <w:r w:rsidR="004638A8">
        <w:rPr>
          <w:color w:val="000000"/>
        </w:rPr>
        <w:t>муниципального образования</w:t>
      </w:r>
      <w:r>
        <w:rPr>
          <w:color w:val="000000"/>
        </w:rPr>
        <w:t xml:space="preserve"> на соответствующий финансовый год;</w:t>
      </w:r>
    </w:p>
    <w:p w:rsidR="00626EA9" w:rsidRDefault="00626EA9" w:rsidP="00626EA9">
      <w:pPr>
        <w:pStyle w:val="2"/>
        <w:numPr>
          <w:ilvl w:val="0"/>
          <w:numId w:val="5"/>
        </w:numPr>
        <w:shd w:val="clear" w:color="auto" w:fill="auto"/>
        <w:tabs>
          <w:tab w:val="left" w:pos="743"/>
        </w:tabs>
        <w:spacing w:before="0" w:line="331" w:lineRule="exact"/>
        <w:ind w:left="40" w:firstLine="540"/>
      </w:pPr>
      <w:r>
        <w:rPr>
          <w:color w:val="000000"/>
        </w:rPr>
        <w:t>конъюнктура рынка кредитования;</w:t>
      </w:r>
    </w:p>
    <w:p w:rsidR="00626EA9" w:rsidRDefault="00626EA9" w:rsidP="00626EA9">
      <w:pPr>
        <w:pStyle w:val="2"/>
        <w:shd w:val="clear" w:color="auto" w:fill="auto"/>
        <w:tabs>
          <w:tab w:val="left" w:pos="873"/>
        </w:tabs>
        <w:spacing w:before="0" w:after="365" w:line="331" w:lineRule="exact"/>
        <w:ind w:left="40" w:firstLine="540"/>
      </w:pPr>
      <w:r>
        <w:rPr>
          <w:color w:val="000000"/>
        </w:rPr>
        <w:t>в)</w:t>
      </w:r>
      <w:r>
        <w:rPr>
          <w:color w:val="000000"/>
        </w:rPr>
        <w:tab/>
        <w:t>формула расчета:</w:t>
      </w:r>
    </w:p>
    <w:p w:rsidR="00626EA9" w:rsidRDefault="00626EA9" w:rsidP="00626EA9">
      <w:pPr>
        <w:pStyle w:val="2"/>
        <w:shd w:val="clear" w:color="auto" w:fill="auto"/>
        <w:spacing w:before="0" w:after="296" w:line="250" w:lineRule="exact"/>
        <w:ind w:left="40" w:firstLine="540"/>
      </w:pPr>
      <w:proofErr w:type="spellStart"/>
      <w:r>
        <w:rPr>
          <w:color w:val="000000"/>
        </w:rPr>
        <w:t>Пкр</w:t>
      </w:r>
      <w:proofErr w:type="spellEnd"/>
      <w:r>
        <w:rPr>
          <w:color w:val="000000"/>
        </w:rPr>
        <w:t xml:space="preserve"> = (Д + </w:t>
      </w:r>
      <w:proofErr w:type="spellStart"/>
      <w:r>
        <w:rPr>
          <w:color w:val="000000"/>
        </w:rPr>
        <w:t>Зп</w:t>
      </w:r>
      <w:proofErr w:type="spellEnd"/>
      <w:r>
        <w:rPr>
          <w:color w:val="000000"/>
        </w:rPr>
        <w:t>) х К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, где:</w:t>
      </w:r>
    </w:p>
    <w:p w:rsidR="00626EA9" w:rsidRDefault="00626EA9" w:rsidP="00626EA9">
      <w:pPr>
        <w:pStyle w:val="2"/>
        <w:shd w:val="clear" w:color="auto" w:fill="auto"/>
        <w:spacing w:before="0"/>
        <w:ind w:left="40" w:right="20" w:firstLine="540"/>
      </w:pPr>
      <w:proofErr w:type="spellStart"/>
      <w:r>
        <w:rPr>
          <w:color w:val="000000"/>
        </w:rPr>
        <w:t>Пкр</w:t>
      </w:r>
      <w:proofErr w:type="spellEnd"/>
      <w:r>
        <w:rPr>
          <w:color w:val="000000"/>
        </w:rPr>
        <w:t xml:space="preserve"> - поступление кредитов от кредитных организаций по действующим и планируемым к заключению договорам в соответствующем финансовом году;</w:t>
      </w:r>
    </w:p>
    <w:p w:rsidR="00626EA9" w:rsidRDefault="00626EA9" w:rsidP="00626EA9">
      <w:pPr>
        <w:pStyle w:val="2"/>
        <w:shd w:val="clear" w:color="auto" w:fill="auto"/>
        <w:spacing w:before="0"/>
        <w:ind w:left="40" w:right="20" w:firstLine="540"/>
      </w:pPr>
      <w:r>
        <w:rPr>
          <w:color w:val="000000"/>
        </w:rPr>
        <w:t>Д - прогнозируемый объем дефицита бюджета на соответствующий финансовый год;</w:t>
      </w:r>
    </w:p>
    <w:p w:rsidR="00626EA9" w:rsidRDefault="00626EA9" w:rsidP="00626EA9">
      <w:pPr>
        <w:pStyle w:val="2"/>
        <w:shd w:val="clear" w:color="auto" w:fill="auto"/>
        <w:spacing w:before="0"/>
        <w:ind w:left="40" w:right="20" w:firstLine="540"/>
      </w:pPr>
      <w:proofErr w:type="spellStart"/>
      <w:r>
        <w:rPr>
          <w:color w:val="000000"/>
        </w:rPr>
        <w:t>Зп</w:t>
      </w:r>
      <w:proofErr w:type="spellEnd"/>
      <w:r>
        <w:rPr>
          <w:color w:val="000000"/>
        </w:rPr>
        <w:t xml:space="preserve"> - объем </w:t>
      </w:r>
      <w:r w:rsidR="004638A8">
        <w:rPr>
          <w:color w:val="000000"/>
        </w:rPr>
        <w:t>муниципальных заимствований</w:t>
      </w:r>
      <w:r>
        <w:rPr>
          <w:color w:val="000000"/>
        </w:rPr>
        <w:t>, подлежащих погашению в соответствующем финансовом году;</w:t>
      </w:r>
    </w:p>
    <w:p w:rsidR="00626EA9" w:rsidRDefault="00626EA9" w:rsidP="00626EA9">
      <w:pPr>
        <w:pStyle w:val="2"/>
        <w:shd w:val="clear" w:color="auto" w:fill="auto"/>
        <w:spacing w:before="0"/>
        <w:ind w:left="40" w:right="20" w:firstLine="540"/>
      </w:pPr>
      <w:r>
        <w:rPr>
          <w:color w:val="000000"/>
        </w:rPr>
        <w:t>К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- коэффициент, учитывающий финансирование дефицита и/или погашения существующих </w:t>
      </w:r>
      <w:r w:rsidR="004638A8">
        <w:rPr>
          <w:color w:val="000000"/>
        </w:rPr>
        <w:t>муниципальных</w:t>
      </w:r>
      <w:r>
        <w:rPr>
          <w:color w:val="000000"/>
        </w:rPr>
        <w:t xml:space="preserve"> заимствований за счет кредитов от кредитных организаций в соответствующем финансовом году. Определяется с учетом основных направлений Долговой политики </w:t>
      </w:r>
      <w:r w:rsidR="004638A8">
        <w:rPr>
          <w:color w:val="000000"/>
        </w:rPr>
        <w:t>муниципального образования</w:t>
      </w:r>
      <w:r>
        <w:rPr>
          <w:color w:val="000000"/>
        </w:rPr>
        <w:t xml:space="preserve"> на соответствующий финансовый год и на основе анализа конъюнктуры рынка кредитования.</w:t>
      </w:r>
    </w:p>
    <w:p w:rsidR="00626EA9" w:rsidRDefault="004638A8" w:rsidP="00626EA9">
      <w:pPr>
        <w:pStyle w:val="2"/>
        <w:numPr>
          <w:ilvl w:val="1"/>
          <w:numId w:val="4"/>
        </w:numPr>
        <w:shd w:val="clear" w:color="auto" w:fill="auto"/>
        <w:tabs>
          <w:tab w:val="left" w:pos="1206"/>
        </w:tabs>
        <w:spacing w:before="0"/>
        <w:ind w:left="40" w:right="20" w:firstLine="540"/>
      </w:pPr>
      <w:r w:rsidRPr="001D42A6">
        <w:rPr>
          <w:sz w:val="24"/>
          <w:szCs w:val="24"/>
        </w:rPr>
        <w:t>Получение кредитов от других бюджетов бюджетной системы Российской Федерации бюджетами городских округов в валюте Российской Федерации</w:t>
      </w:r>
      <w:r w:rsidR="00626EA9">
        <w:rPr>
          <w:color w:val="000000"/>
        </w:rPr>
        <w:t xml:space="preserve"> (бюджетные кредиты, предоставленные из </w:t>
      </w:r>
      <w:r>
        <w:rPr>
          <w:color w:val="000000"/>
        </w:rPr>
        <w:t xml:space="preserve">областного </w:t>
      </w:r>
      <w:r w:rsidR="00626EA9">
        <w:rPr>
          <w:color w:val="000000"/>
        </w:rPr>
        <w:t>бюджета для частичного покрытия дефицита бюджета</w:t>
      </w:r>
      <w:r>
        <w:rPr>
          <w:color w:val="000000"/>
        </w:rPr>
        <w:t xml:space="preserve"> городского округа</w:t>
      </w:r>
      <w:r w:rsidR="00626EA9">
        <w:rPr>
          <w:color w:val="000000"/>
        </w:rPr>
        <w:t>):</w:t>
      </w:r>
    </w:p>
    <w:p w:rsidR="00626EA9" w:rsidRDefault="00626EA9" w:rsidP="00626EA9">
      <w:pPr>
        <w:pStyle w:val="2"/>
        <w:shd w:val="clear" w:color="auto" w:fill="auto"/>
        <w:tabs>
          <w:tab w:val="left" w:pos="878"/>
        </w:tabs>
        <w:spacing w:before="0"/>
        <w:ind w:left="40" w:firstLine="540"/>
      </w:pPr>
      <w:r>
        <w:rPr>
          <w:color w:val="000000"/>
        </w:rPr>
        <w:t>а)</w:t>
      </w:r>
      <w:r>
        <w:rPr>
          <w:color w:val="000000"/>
        </w:rPr>
        <w:tab/>
        <w:t>используется метод прямого счета;</w:t>
      </w:r>
    </w:p>
    <w:p w:rsidR="00626EA9" w:rsidRDefault="00626EA9" w:rsidP="00626EA9">
      <w:pPr>
        <w:pStyle w:val="2"/>
        <w:shd w:val="clear" w:color="auto" w:fill="auto"/>
        <w:tabs>
          <w:tab w:val="left" w:pos="878"/>
        </w:tabs>
        <w:spacing w:before="0"/>
        <w:ind w:left="40" w:firstLine="540"/>
      </w:pPr>
      <w:r>
        <w:rPr>
          <w:color w:val="000000"/>
        </w:rPr>
        <w:t>б)</w:t>
      </w:r>
      <w:r>
        <w:rPr>
          <w:color w:val="000000"/>
        </w:rPr>
        <w:tab/>
        <w:t>для расчета прогнозного объема поступлений учитываются:</w:t>
      </w:r>
    </w:p>
    <w:p w:rsidR="00626EA9" w:rsidRDefault="00626EA9" w:rsidP="00626EA9">
      <w:pPr>
        <w:pStyle w:val="2"/>
        <w:numPr>
          <w:ilvl w:val="0"/>
          <w:numId w:val="5"/>
        </w:numPr>
        <w:shd w:val="clear" w:color="auto" w:fill="auto"/>
        <w:tabs>
          <w:tab w:val="left" w:pos="784"/>
        </w:tabs>
        <w:spacing w:before="0"/>
        <w:ind w:left="40" w:right="20" w:firstLine="540"/>
      </w:pPr>
      <w:r>
        <w:rPr>
          <w:color w:val="000000"/>
        </w:rPr>
        <w:t xml:space="preserve">объем </w:t>
      </w:r>
      <w:r w:rsidR="004638A8">
        <w:rPr>
          <w:color w:val="000000"/>
        </w:rPr>
        <w:t>муниципальных</w:t>
      </w:r>
      <w:r>
        <w:rPr>
          <w:color w:val="000000"/>
        </w:rPr>
        <w:t xml:space="preserve"> заимствований, подлежащих погашению, если источником погашения</w:t>
      </w:r>
      <w:r w:rsidR="004638A8">
        <w:rPr>
          <w:color w:val="000000"/>
        </w:rPr>
        <w:t xml:space="preserve"> являются бюджетные кредиты из областного </w:t>
      </w:r>
      <w:r>
        <w:rPr>
          <w:color w:val="000000"/>
        </w:rPr>
        <w:t>бюджета на соответствующий финансовый год;</w:t>
      </w:r>
    </w:p>
    <w:p w:rsidR="00626EA9" w:rsidRDefault="00626EA9" w:rsidP="00626EA9">
      <w:pPr>
        <w:pStyle w:val="2"/>
        <w:numPr>
          <w:ilvl w:val="0"/>
          <w:numId w:val="5"/>
        </w:numPr>
        <w:shd w:val="clear" w:color="auto" w:fill="auto"/>
        <w:tabs>
          <w:tab w:val="left" w:pos="899"/>
        </w:tabs>
        <w:spacing w:before="0"/>
        <w:ind w:left="40" w:right="20" w:firstLine="540"/>
      </w:pPr>
      <w:r>
        <w:rPr>
          <w:color w:val="000000"/>
        </w:rPr>
        <w:t xml:space="preserve">действующие соглашения о получении бюджетных кредитов из </w:t>
      </w:r>
      <w:r w:rsidR="004638A8">
        <w:rPr>
          <w:color w:val="000000"/>
        </w:rPr>
        <w:t xml:space="preserve">областного </w:t>
      </w:r>
      <w:r>
        <w:rPr>
          <w:color w:val="000000"/>
        </w:rPr>
        <w:t>бюджета, действующие кредитные договоры, в соответствующем финансовом году;</w:t>
      </w:r>
    </w:p>
    <w:p w:rsidR="004638A8" w:rsidRDefault="004638A8" w:rsidP="004638A8">
      <w:pPr>
        <w:pStyle w:val="2"/>
        <w:numPr>
          <w:ilvl w:val="0"/>
          <w:numId w:val="5"/>
        </w:numPr>
        <w:shd w:val="clear" w:color="auto" w:fill="auto"/>
        <w:tabs>
          <w:tab w:val="left" w:pos="794"/>
        </w:tabs>
        <w:spacing w:before="0" w:line="331" w:lineRule="exact"/>
        <w:ind w:left="40" w:right="20" w:firstLine="540"/>
      </w:pPr>
      <w:r>
        <w:rPr>
          <w:color w:val="000000"/>
        </w:rPr>
        <w:t>утвержденная Постановлением администрации Калтанского городского округа Долговая политика муниципального образования на соответ</w:t>
      </w:r>
      <w:r w:rsidR="00553403">
        <w:rPr>
          <w:color w:val="000000"/>
        </w:rPr>
        <w:t>ствующий финансовый год;</w:t>
      </w:r>
    </w:p>
    <w:p w:rsidR="00626EA9" w:rsidRDefault="00626EA9" w:rsidP="00626EA9">
      <w:pPr>
        <w:pStyle w:val="2"/>
        <w:shd w:val="clear" w:color="auto" w:fill="auto"/>
        <w:tabs>
          <w:tab w:val="left" w:pos="878"/>
        </w:tabs>
        <w:spacing w:before="0" w:line="662" w:lineRule="exact"/>
        <w:ind w:left="40" w:firstLine="540"/>
      </w:pPr>
      <w:r>
        <w:rPr>
          <w:color w:val="000000"/>
        </w:rPr>
        <w:t>в)</w:t>
      </w:r>
      <w:r>
        <w:rPr>
          <w:color w:val="000000"/>
        </w:rPr>
        <w:tab/>
        <w:t>формула расчета:</w:t>
      </w:r>
    </w:p>
    <w:p w:rsidR="00626EA9" w:rsidRDefault="00626EA9" w:rsidP="00626EA9">
      <w:pPr>
        <w:pStyle w:val="2"/>
        <w:shd w:val="clear" w:color="auto" w:fill="auto"/>
        <w:spacing w:before="0" w:line="662" w:lineRule="exact"/>
        <w:ind w:left="40" w:firstLine="540"/>
      </w:pPr>
      <w:proofErr w:type="spellStart"/>
      <w:r>
        <w:rPr>
          <w:color w:val="000000"/>
        </w:rPr>
        <w:t>Пбкр</w:t>
      </w:r>
      <w:proofErr w:type="spellEnd"/>
      <w:r>
        <w:rPr>
          <w:color w:val="000000"/>
        </w:rPr>
        <w:t xml:space="preserve"> 1 = </w:t>
      </w:r>
      <w:proofErr w:type="spellStart"/>
      <w:r>
        <w:rPr>
          <w:color w:val="000000"/>
        </w:rPr>
        <w:t>Зп</w:t>
      </w:r>
      <w:proofErr w:type="spellEnd"/>
      <w:r>
        <w:rPr>
          <w:color w:val="000000"/>
        </w:rPr>
        <w:t xml:space="preserve"> х К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, где:</w:t>
      </w:r>
    </w:p>
    <w:p w:rsidR="00626EA9" w:rsidRDefault="00626EA9" w:rsidP="00626EA9">
      <w:pPr>
        <w:pStyle w:val="2"/>
        <w:shd w:val="clear" w:color="auto" w:fill="auto"/>
        <w:spacing w:before="0"/>
        <w:ind w:left="40" w:right="40" w:firstLine="540"/>
      </w:pPr>
      <w:r>
        <w:rPr>
          <w:color w:val="000000"/>
        </w:rPr>
        <w:t xml:space="preserve">Г1бкр1 - получение бюджетных кредитов из </w:t>
      </w:r>
      <w:r w:rsidR="00553403">
        <w:rPr>
          <w:color w:val="000000"/>
        </w:rPr>
        <w:t>областного</w:t>
      </w:r>
      <w:r>
        <w:rPr>
          <w:color w:val="000000"/>
        </w:rPr>
        <w:t xml:space="preserve"> бюджета для частичного покрытия дефицита бюджета</w:t>
      </w:r>
      <w:r w:rsidR="00553403">
        <w:rPr>
          <w:color w:val="000000"/>
        </w:rPr>
        <w:t xml:space="preserve"> городского округа</w:t>
      </w:r>
      <w:r>
        <w:rPr>
          <w:color w:val="000000"/>
        </w:rPr>
        <w:t xml:space="preserve"> в соответствующем финансовом году;</w:t>
      </w:r>
    </w:p>
    <w:p w:rsidR="00626EA9" w:rsidRDefault="00626EA9" w:rsidP="00626EA9">
      <w:pPr>
        <w:pStyle w:val="2"/>
        <w:shd w:val="clear" w:color="auto" w:fill="auto"/>
        <w:spacing w:before="0"/>
        <w:ind w:left="40" w:right="40" w:firstLine="540"/>
      </w:pPr>
      <w:proofErr w:type="spellStart"/>
      <w:r>
        <w:rPr>
          <w:color w:val="000000"/>
        </w:rPr>
        <w:t>Зп</w:t>
      </w:r>
      <w:proofErr w:type="spellEnd"/>
      <w:r>
        <w:rPr>
          <w:color w:val="000000"/>
        </w:rPr>
        <w:t xml:space="preserve"> - объем </w:t>
      </w:r>
      <w:r w:rsidR="00553403">
        <w:rPr>
          <w:color w:val="000000"/>
        </w:rPr>
        <w:t>муниципальных</w:t>
      </w:r>
      <w:r>
        <w:rPr>
          <w:color w:val="000000"/>
        </w:rPr>
        <w:t xml:space="preserve"> заимствований, подлежащих погашению в соответствующем финансовом году;</w:t>
      </w:r>
    </w:p>
    <w:p w:rsidR="001D69A6" w:rsidRPr="009C7373" w:rsidRDefault="00626EA9" w:rsidP="0038392B">
      <w:pPr>
        <w:pStyle w:val="2"/>
        <w:shd w:val="clear" w:color="auto" w:fill="auto"/>
        <w:spacing w:before="0"/>
        <w:ind w:left="40" w:right="40" w:firstLine="540"/>
        <w:rPr>
          <w:sz w:val="24"/>
        </w:rPr>
      </w:pPr>
      <w:r>
        <w:rPr>
          <w:color w:val="000000"/>
        </w:rPr>
        <w:t>К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- коэффициент, учитывающий погашение существующих </w:t>
      </w:r>
      <w:r w:rsidR="00553403">
        <w:rPr>
          <w:color w:val="000000"/>
        </w:rPr>
        <w:t xml:space="preserve">муниципальных </w:t>
      </w:r>
      <w:r>
        <w:rPr>
          <w:color w:val="000000"/>
        </w:rPr>
        <w:t xml:space="preserve">заимствований за счет бюджетных кредитов из </w:t>
      </w:r>
      <w:r w:rsidR="00553403">
        <w:rPr>
          <w:color w:val="000000"/>
        </w:rPr>
        <w:t xml:space="preserve">областного </w:t>
      </w:r>
      <w:r>
        <w:rPr>
          <w:color w:val="000000"/>
        </w:rPr>
        <w:t xml:space="preserve">бюджета в соответствующем финансовом году. </w:t>
      </w:r>
    </w:p>
    <w:sectPr w:rsidR="001D69A6" w:rsidRPr="009C7373" w:rsidSect="003839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4D75"/>
    <w:multiLevelType w:val="multilevel"/>
    <w:tmpl w:val="8D627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996871"/>
    <w:multiLevelType w:val="hybridMultilevel"/>
    <w:tmpl w:val="A4AE252A"/>
    <w:lvl w:ilvl="0" w:tplc="D534C928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1C01BE1"/>
    <w:multiLevelType w:val="hybridMultilevel"/>
    <w:tmpl w:val="10AE6196"/>
    <w:lvl w:ilvl="0" w:tplc="790C219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447903"/>
    <w:multiLevelType w:val="multilevel"/>
    <w:tmpl w:val="8C88C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E07210"/>
    <w:multiLevelType w:val="hybridMultilevel"/>
    <w:tmpl w:val="376C8E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BA473E"/>
    <w:multiLevelType w:val="multilevel"/>
    <w:tmpl w:val="8CEE1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4B"/>
    <w:rsid w:val="00067B8D"/>
    <w:rsid w:val="00092748"/>
    <w:rsid w:val="000C5A22"/>
    <w:rsid w:val="0012735E"/>
    <w:rsid w:val="0013156B"/>
    <w:rsid w:val="001B2605"/>
    <w:rsid w:val="001C7541"/>
    <w:rsid w:val="001D69A6"/>
    <w:rsid w:val="001E048D"/>
    <w:rsid w:val="00325150"/>
    <w:rsid w:val="00367B17"/>
    <w:rsid w:val="0038392B"/>
    <w:rsid w:val="0038761A"/>
    <w:rsid w:val="003977CB"/>
    <w:rsid w:val="003D3FF2"/>
    <w:rsid w:val="003E6921"/>
    <w:rsid w:val="00404078"/>
    <w:rsid w:val="004638A8"/>
    <w:rsid w:val="004D58CA"/>
    <w:rsid w:val="004E3BAA"/>
    <w:rsid w:val="00551BB2"/>
    <w:rsid w:val="00553403"/>
    <w:rsid w:val="005C7D21"/>
    <w:rsid w:val="00625ACE"/>
    <w:rsid w:val="00626EA9"/>
    <w:rsid w:val="006B2F83"/>
    <w:rsid w:val="006C4198"/>
    <w:rsid w:val="00724E4B"/>
    <w:rsid w:val="00726A87"/>
    <w:rsid w:val="00755832"/>
    <w:rsid w:val="007624A6"/>
    <w:rsid w:val="007952F1"/>
    <w:rsid w:val="007B5A37"/>
    <w:rsid w:val="007C3757"/>
    <w:rsid w:val="008830F0"/>
    <w:rsid w:val="008E3959"/>
    <w:rsid w:val="00901899"/>
    <w:rsid w:val="00913402"/>
    <w:rsid w:val="009556B6"/>
    <w:rsid w:val="009C7373"/>
    <w:rsid w:val="00A36C5C"/>
    <w:rsid w:val="00A92210"/>
    <w:rsid w:val="00AE41C1"/>
    <w:rsid w:val="00B626EC"/>
    <w:rsid w:val="00BB1E1C"/>
    <w:rsid w:val="00D02DDD"/>
    <w:rsid w:val="00D5607C"/>
    <w:rsid w:val="00E11BC7"/>
    <w:rsid w:val="00E179A1"/>
    <w:rsid w:val="00E4768A"/>
    <w:rsid w:val="00E52AE7"/>
    <w:rsid w:val="00F25A7D"/>
    <w:rsid w:val="00F5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92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21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1E048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6B2F8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6B2F83"/>
    <w:pPr>
      <w:widowControl w:val="0"/>
      <w:shd w:val="clear" w:color="auto" w:fill="FFFFFF"/>
      <w:spacing w:before="1020" w:after="0" w:line="32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Заголовок №1_"/>
    <w:basedOn w:val="a0"/>
    <w:link w:val="10"/>
    <w:rsid w:val="006B2F8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1">
    <w:name w:val="Основной текст1"/>
    <w:basedOn w:val="a6"/>
    <w:rsid w:val="006B2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6B2F8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7">
    <w:name w:val="Прижатый влево"/>
    <w:basedOn w:val="a"/>
    <w:next w:val="a"/>
    <w:uiPriority w:val="99"/>
    <w:rsid w:val="00626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92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21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1E048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6B2F8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6B2F83"/>
    <w:pPr>
      <w:widowControl w:val="0"/>
      <w:shd w:val="clear" w:color="auto" w:fill="FFFFFF"/>
      <w:spacing w:before="1020" w:after="0" w:line="32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Заголовок №1_"/>
    <w:basedOn w:val="a0"/>
    <w:link w:val="10"/>
    <w:rsid w:val="006B2F8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1">
    <w:name w:val="Основной текст1"/>
    <w:basedOn w:val="a6"/>
    <w:rsid w:val="006B2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6B2F8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7">
    <w:name w:val="Прижатый влево"/>
    <w:basedOn w:val="a"/>
    <w:next w:val="a"/>
    <w:uiPriority w:val="99"/>
    <w:rsid w:val="00626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1</cp:lastModifiedBy>
  <cp:revision>9</cp:revision>
  <cp:lastPrinted>2016-08-22T03:30:00Z</cp:lastPrinted>
  <dcterms:created xsi:type="dcterms:W3CDTF">2016-08-19T01:59:00Z</dcterms:created>
  <dcterms:modified xsi:type="dcterms:W3CDTF">2016-08-25T06:04:00Z</dcterms:modified>
</cp:coreProperties>
</file>