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9C4" w:rsidRDefault="00A175BB" w:rsidP="003247E6">
      <w:pPr>
        <w:pStyle w:val="20"/>
        <w:shd w:val="clear" w:color="auto" w:fill="auto"/>
        <w:spacing w:after="712"/>
        <w:ind w:right="20"/>
        <w:jc w:val="left"/>
      </w:pPr>
      <w:bookmarkStart w:id="0" w:name="_GoBack"/>
      <w:bookmarkEnd w:id="0"/>
      <w:r>
        <w:rPr>
          <w:noProof/>
          <w:shd w:val="clear" w:color="auto" w:fill="auto"/>
        </w:rPr>
        <w:drawing>
          <wp:anchor distT="0" distB="0" distL="114300" distR="114300" simplePos="0" relativeHeight="251658240" behindDoc="1" locked="0" layoutInCell="1" allowOverlap="0">
            <wp:simplePos x="0" y="0"/>
            <wp:positionH relativeFrom="column">
              <wp:posOffset>2644140</wp:posOffset>
            </wp:positionH>
            <wp:positionV relativeFrom="paragraph">
              <wp:posOffset>187960</wp:posOffset>
            </wp:positionV>
            <wp:extent cx="685800" cy="866775"/>
            <wp:effectExtent l="19050" t="0" r="0" b="0"/>
            <wp:wrapTight wrapText="bothSides">
              <wp:wrapPolygon edited="0">
                <wp:start x="-600" y="0"/>
                <wp:lineTo x="-600" y="18989"/>
                <wp:lineTo x="3000" y="21363"/>
                <wp:lineTo x="9600" y="21363"/>
                <wp:lineTo x="12000" y="21363"/>
                <wp:lineTo x="18600" y="21363"/>
                <wp:lineTo x="21600" y="19464"/>
                <wp:lineTo x="21600" y="0"/>
                <wp:lineTo x="-600" y="0"/>
              </wp:wrapPolygon>
            </wp:wrapTight>
            <wp:docPr id="46" name="Рисунок 46"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Описание: gerb"/>
                    <pic:cNvPicPr>
                      <a:picLocks noChangeAspect="1" noChangeArrowheads="1"/>
                    </pic:cNvPicPr>
                  </pic:nvPicPr>
                  <pic:blipFill>
                    <a:blip r:embed="rId7"/>
                    <a:srcRect/>
                    <a:stretch>
                      <a:fillRect/>
                    </a:stretch>
                  </pic:blipFill>
                  <pic:spPr bwMode="auto">
                    <a:xfrm>
                      <a:off x="0" y="0"/>
                      <a:ext cx="685800" cy="866775"/>
                    </a:xfrm>
                    <a:prstGeom prst="rect">
                      <a:avLst/>
                    </a:prstGeom>
                    <a:noFill/>
                  </pic:spPr>
                </pic:pic>
              </a:graphicData>
            </a:graphic>
          </wp:anchor>
        </w:drawing>
      </w:r>
    </w:p>
    <w:p w:rsidR="00B47A6A" w:rsidRDefault="00B47A6A" w:rsidP="00B47A6A">
      <w:pPr>
        <w:pStyle w:val="20"/>
        <w:shd w:val="clear" w:color="auto" w:fill="auto"/>
        <w:spacing w:after="0" w:line="240" w:lineRule="auto"/>
      </w:pPr>
    </w:p>
    <w:p w:rsidR="003247E6" w:rsidRDefault="003247E6" w:rsidP="00B47A6A">
      <w:pPr>
        <w:pStyle w:val="20"/>
        <w:shd w:val="clear" w:color="auto" w:fill="auto"/>
        <w:spacing w:after="0" w:line="240" w:lineRule="auto"/>
      </w:pPr>
    </w:p>
    <w:p w:rsidR="00B47A6A" w:rsidRPr="00D13BB4" w:rsidRDefault="003247E6" w:rsidP="00B47A6A">
      <w:pPr>
        <w:pStyle w:val="20"/>
        <w:shd w:val="clear" w:color="auto" w:fill="auto"/>
        <w:spacing w:after="0" w:line="240" w:lineRule="auto"/>
        <w:rPr>
          <w:sz w:val="16"/>
          <w:szCs w:val="16"/>
        </w:rPr>
      </w:pPr>
      <w:r>
        <w:t>К</w:t>
      </w:r>
      <w:r w:rsidR="00B47A6A">
        <w:t xml:space="preserve">ОЛЛЕГИЯ АДМИНИСТРАЦИИ </w:t>
      </w:r>
      <w:r w:rsidR="00B47A6A">
        <w:br/>
      </w:r>
    </w:p>
    <w:p w:rsidR="00B47A6A" w:rsidRDefault="00B47A6A" w:rsidP="00B47A6A">
      <w:pPr>
        <w:pStyle w:val="20"/>
        <w:shd w:val="clear" w:color="auto" w:fill="auto"/>
        <w:spacing w:after="0" w:line="240" w:lineRule="auto"/>
      </w:pPr>
      <w:r>
        <w:t>КАЛТАНСКОГО ГОРОДСКОГО ОКРУГА</w:t>
      </w:r>
    </w:p>
    <w:p w:rsidR="00B47A6A" w:rsidRPr="00D13BB4" w:rsidRDefault="00B47A6A" w:rsidP="00B47A6A">
      <w:pPr>
        <w:pStyle w:val="10"/>
        <w:keepNext/>
        <w:keepLines/>
        <w:shd w:val="clear" w:color="auto" w:fill="auto"/>
        <w:spacing w:before="0" w:after="396" w:line="340" w:lineRule="exact"/>
        <w:rPr>
          <w:sz w:val="16"/>
          <w:szCs w:val="16"/>
        </w:rPr>
      </w:pPr>
    </w:p>
    <w:p w:rsidR="00B47A6A" w:rsidRDefault="00B47A6A" w:rsidP="00B47A6A">
      <w:pPr>
        <w:pStyle w:val="10"/>
        <w:keepNext/>
        <w:keepLines/>
        <w:shd w:val="clear" w:color="auto" w:fill="auto"/>
        <w:spacing w:before="0" w:after="396" w:line="340" w:lineRule="exact"/>
      </w:pPr>
      <w:r>
        <w:t>РЕШЕНИЕ</w:t>
      </w:r>
    </w:p>
    <w:p w:rsidR="00B47A6A" w:rsidRPr="00BA0614" w:rsidRDefault="00B47A6A" w:rsidP="00B47A6A">
      <w:pPr>
        <w:pStyle w:val="11"/>
        <w:shd w:val="clear" w:color="auto" w:fill="auto"/>
        <w:tabs>
          <w:tab w:val="left" w:leader="underscore" w:pos="1930"/>
          <w:tab w:val="left" w:leader="underscore" w:pos="4483"/>
        </w:tabs>
        <w:spacing w:before="0" w:after="718" w:line="260" w:lineRule="exact"/>
        <w:rPr>
          <w:sz w:val="28"/>
          <w:szCs w:val="28"/>
        </w:rPr>
      </w:pPr>
      <w:r>
        <w:rPr>
          <w:sz w:val="28"/>
          <w:szCs w:val="28"/>
        </w:rPr>
        <w:t>О</w:t>
      </w:r>
      <w:r w:rsidRPr="00BA0614">
        <w:rPr>
          <w:sz w:val="28"/>
          <w:szCs w:val="28"/>
        </w:rPr>
        <w:t>т</w:t>
      </w:r>
      <w:r>
        <w:rPr>
          <w:sz w:val="28"/>
          <w:szCs w:val="28"/>
        </w:rPr>
        <w:t xml:space="preserve"> </w:t>
      </w:r>
      <w:r w:rsidR="009A70E0">
        <w:rPr>
          <w:sz w:val="28"/>
          <w:szCs w:val="28"/>
        </w:rPr>
        <w:t>25.07.</w:t>
      </w:r>
      <w:r w:rsidRPr="00BA0614">
        <w:rPr>
          <w:sz w:val="28"/>
          <w:szCs w:val="28"/>
        </w:rPr>
        <w:t>201</w:t>
      </w:r>
      <w:r>
        <w:rPr>
          <w:sz w:val="28"/>
          <w:szCs w:val="28"/>
        </w:rPr>
        <w:t xml:space="preserve">7 </w:t>
      </w:r>
      <w:r w:rsidRPr="00BA0614">
        <w:rPr>
          <w:sz w:val="28"/>
          <w:szCs w:val="28"/>
        </w:rPr>
        <w:t>г.    №</w:t>
      </w:r>
      <w:r>
        <w:rPr>
          <w:sz w:val="28"/>
          <w:szCs w:val="28"/>
        </w:rPr>
        <w:t xml:space="preserve"> </w:t>
      </w:r>
      <w:r w:rsidR="009A70E0">
        <w:rPr>
          <w:sz w:val="28"/>
          <w:szCs w:val="28"/>
        </w:rPr>
        <w:t>24</w:t>
      </w:r>
      <w:r w:rsidR="00BF0F9E">
        <w:rPr>
          <w:sz w:val="28"/>
          <w:szCs w:val="28"/>
        </w:rPr>
        <w:t>-</w:t>
      </w:r>
      <w:r w:rsidRPr="00BA0614">
        <w:rPr>
          <w:sz w:val="28"/>
          <w:szCs w:val="28"/>
        </w:rPr>
        <w:t xml:space="preserve"> рк</w:t>
      </w:r>
    </w:p>
    <w:p w:rsidR="000520D2" w:rsidRDefault="00EB4FA6" w:rsidP="00EB4FA6">
      <w:pPr>
        <w:pStyle w:val="ConsPlusTitle"/>
        <w:widowControl/>
        <w:jc w:val="center"/>
        <w:rPr>
          <w:i/>
          <w:sz w:val="28"/>
          <w:szCs w:val="28"/>
        </w:rPr>
      </w:pPr>
      <w:r>
        <w:rPr>
          <w:i/>
          <w:sz w:val="28"/>
          <w:szCs w:val="28"/>
        </w:rPr>
        <w:t xml:space="preserve">Об утверждении прогноза социально-экономического развития </w:t>
      </w:r>
    </w:p>
    <w:p w:rsidR="000520D2" w:rsidRDefault="00EB4FA6" w:rsidP="00EB4FA6">
      <w:pPr>
        <w:pStyle w:val="ConsPlusTitle"/>
        <w:widowControl/>
        <w:jc w:val="center"/>
        <w:rPr>
          <w:i/>
          <w:sz w:val="28"/>
          <w:szCs w:val="28"/>
        </w:rPr>
      </w:pPr>
      <w:r>
        <w:rPr>
          <w:i/>
          <w:sz w:val="28"/>
          <w:szCs w:val="28"/>
        </w:rPr>
        <w:t xml:space="preserve">Калтанского городского округа </w:t>
      </w:r>
    </w:p>
    <w:p w:rsidR="00EB4FA6" w:rsidRPr="0027328D" w:rsidRDefault="00EB4FA6" w:rsidP="00EB4FA6">
      <w:pPr>
        <w:pStyle w:val="ConsPlusTitle"/>
        <w:widowControl/>
        <w:jc w:val="center"/>
        <w:rPr>
          <w:i/>
          <w:sz w:val="28"/>
          <w:szCs w:val="28"/>
        </w:rPr>
      </w:pPr>
      <w:r>
        <w:rPr>
          <w:i/>
          <w:sz w:val="28"/>
          <w:szCs w:val="28"/>
        </w:rPr>
        <w:t>на 2018 год и плановый период 2019 – 2020 годы</w:t>
      </w:r>
    </w:p>
    <w:p w:rsidR="00EB4FA6" w:rsidRDefault="00EB4FA6" w:rsidP="00E325C6">
      <w:pPr>
        <w:pStyle w:val="34"/>
        <w:shd w:val="clear" w:color="auto" w:fill="auto"/>
        <w:spacing w:before="0" w:line="240" w:lineRule="auto"/>
        <w:ind w:firstLine="567"/>
        <w:jc w:val="both"/>
        <w:rPr>
          <w:b w:val="0"/>
          <w:bCs w:val="0"/>
          <w:i w:val="0"/>
          <w:iCs w:val="0"/>
          <w:sz w:val="28"/>
          <w:szCs w:val="28"/>
        </w:rPr>
      </w:pPr>
    </w:p>
    <w:p w:rsidR="00E325C6" w:rsidRPr="000520D2" w:rsidRDefault="0027095D" w:rsidP="000520D2">
      <w:pPr>
        <w:ind w:firstLine="708"/>
        <w:jc w:val="both"/>
      </w:pPr>
      <w:r w:rsidRPr="00BE0A58">
        <w:t xml:space="preserve">Заслушав и обсудив информацию заместителя главы Калтанского городского округа по экономике Горшковой А.И. </w:t>
      </w:r>
      <w:r>
        <w:t xml:space="preserve"> о </w:t>
      </w:r>
      <w:r w:rsidRPr="0027095D">
        <w:t>прогноз</w:t>
      </w:r>
      <w:r>
        <w:t>е</w:t>
      </w:r>
      <w:r w:rsidRPr="0027095D">
        <w:t xml:space="preserve"> социально-экономического развития Калтанского городского округа на 2018 год и плановый период 2019 – 2020 годы</w:t>
      </w:r>
      <w:r>
        <w:t>, разработанн</w:t>
      </w:r>
      <w:r w:rsidR="00E6478C">
        <w:t>ого</w:t>
      </w:r>
      <w:r>
        <w:t xml:space="preserve"> в </w:t>
      </w:r>
      <w:r w:rsidR="00EB4FA6">
        <w:t xml:space="preserve">соответствии с </w:t>
      </w:r>
      <w:r w:rsidR="00EB4FA6" w:rsidRPr="00297021">
        <w:t>Бюджетным кодексом Российской Федерации</w:t>
      </w:r>
      <w:r w:rsidR="00EB4FA6">
        <w:t>, Ф</w:t>
      </w:r>
      <w:r w:rsidR="00EB4FA6" w:rsidRPr="00E65AF4">
        <w:t>едер</w:t>
      </w:r>
      <w:r w:rsidR="00EB4FA6">
        <w:t>альными законами от 28.06.2014 № 172-ФЗ «</w:t>
      </w:r>
      <w:r w:rsidR="00EB4FA6" w:rsidRPr="00E65AF4">
        <w:t>О стратегическом план</w:t>
      </w:r>
      <w:r w:rsidR="00EB4FA6">
        <w:t>ировании в Российской Федерации»</w:t>
      </w:r>
      <w:r w:rsidR="000520D2">
        <w:t xml:space="preserve"> и</w:t>
      </w:r>
      <w:r w:rsidR="00EB4FA6">
        <w:t xml:space="preserve"> от 06.10.2003 № 131-ФЗ «</w:t>
      </w:r>
      <w:r w:rsidR="00EB4FA6" w:rsidRPr="00E65AF4">
        <w:t>Об общих принципах организации местного самоуп</w:t>
      </w:r>
      <w:r w:rsidR="00EB4FA6">
        <w:t>равления в Российской Федерации»</w:t>
      </w:r>
      <w:r w:rsidR="00EB4FA6" w:rsidRPr="00E65AF4">
        <w:t xml:space="preserve">, </w:t>
      </w:r>
      <w:r w:rsidR="00EB4FA6">
        <w:t xml:space="preserve">Порядком разработки прогноза социально-экономического развития Калтанского городского округа, утвержденным постановлением администрации Калтанского городского округа № 109-п от 13.06.2012 г., Порядком разработки, корректировки, осуществления мониторинга и контроля реализации документов стратегического планирования Калтанского городского округа, утвержденным постановлением администрации Калтанского городского округа № 198-п от 22.08.2016г., и во исполнение Плана подготовки документов стратегического планирования Калтанского городского округа, утвержденного распоряжением администрации Калтанского городского округа </w:t>
      </w:r>
      <w:r w:rsidR="00EB4FA6" w:rsidRPr="00CA1690">
        <w:t>№1429-р</w:t>
      </w:r>
      <w:r w:rsidR="00EB4FA6">
        <w:t xml:space="preserve"> </w:t>
      </w:r>
      <w:r w:rsidR="00EB4FA6" w:rsidRPr="00CA1690">
        <w:t>от 04.08.2016 г.</w:t>
      </w:r>
      <w:r w:rsidR="00EB4FA6">
        <w:t>:</w:t>
      </w:r>
    </w:p>
    <w:p w:rsidR="00EB4FA6" w:rsidRDefault="00EB4FA6" w:rsidP="00EB4FA6">
      <w:pPr>
        <w:pStyle w:val="ae"/>
        <w:numPr>
          <w:ilvl w:val="0"/>
          <w:numId w:val="30"/>
        </w:numPr>
        <w:ind w:left="0" w:firstLine="360"/>
        <w:jc w:val="both"/>
        <w:rPr>
          <w:rFonts w:ascii="Times New Roman" w:hAnsi="Times New Roman"/>
          <w:sz w:val="28"/>
          <w:szCs w:val="28"/>
        </w:rPr>
      </w:pPr>
      <w:r w:rsidRPr="00EB4FA6">
        <w:rPr>
          <w:rFonts w:ascii="Times New Roman" w:hAnsi="Times New Roman"/>
          <w:sz w:val="28"/>
          <w:szCs w:val="28"/>
        </w:rPr>
        <w:t>Утвердить прогноз социально-экономического развития Калтанского городского округа на 2018 год и плановый период 2019-2020 годы согласно приложению №1 к настоящему постановлению.</w:t>
      </w:r>
    </w:p>
    <w:p w:rsidR="00B47A6A" w:rsidRPr="00EF3E02" w:rsidRDefault="00B47A6A" w:rsidP="00B47A6A">
      <w:pPr>
        <w:pStyle w:val="34"/>
        <w:shd w:val="clear" w:color="auto" w:fill="auto"/>
        <w:spacing w:before="0"/>
        <w:jc w:val="both"/>
        <w:rPr>
          <w:b w:val="0"/>
          <w:bCs w:val="0"/>
          <w:i w:val="0"/>
          <w:iCs w:val="0"/>
          <w:sz w:val="28"/>
          <w:szCs w:val="28"/>
        </w:rPr>
      </w:pPr>
    </w:p>
    <w:p w:rsidR="00B47A6A" w:rsidRDefault="00B47A6A" w:rsidP="00B47A6A">
      <w:pPr>
        <w:pStyle w:val="11"/>
        <w:shd w:val="clear" w:color="auto" w:fill="auto"/>
        <w:spacing w:before="0" w:after="0" w:line="240" w:lineRule="auto"/>
        <w:ind w:right="20"/>
        <w:jc w:val="both"/>
        <w:rPr>
          <w:b/>
          <w:sz w:val="28"/>
          <w:szCs w:val="28"/>
        </w:rPr>
      </w:pPr>
      <w:r>
        <w:rPr>
          <w:b/>
          <w:sz w:val="28"/>
          <w:szCs w:val="28"/>
        </w:rPr>
        <w:t>Председатель коллегии</w:t>
      </w:r>
      <w:r>
        <w:rPr>
          <w:b/>
          <w:sz w:val="28"/>
          <w:szCs w:val="28"/>
        </w:rPr>
        <w:tab/>
      </w:r>
      <w:r>
        <w:rPr>
          <w:b/>
          <w:sz w:val="28"/>
          <w:szCs w:val="28"/>
        </w:rPr>
        <w:tab/>
      </w:r>
      <w:r>
        <w:rPr>
          <w:b/>
          <w:sz w:val="28"/>
          <w:szCs w:val="28"/>
        </w:rPr>
        <w:tab/>
      </w:r>
      <w:r>
        <w:rPr>
          <w:b/>
          <w:sz w:val="28"/>
          <w:szCs w:val="28"/>
        </w:rPr>
        <w:tab/>
      </w:r>
      <w:r>
        <w:rPr>
          <w:b/>
          <w:sz w:val="28"/>
          <w:szCs w:val="28"/>
        </w:rPr>
        <w:tab/>
        <w:t xml:space="preserve">            И.Ф. Голдинов</w:t>
      </w:r>
    </w:p>
    <w:p w:rsidR="00B47A6A" w:rsidRDefault="00B47A6A" w:rsidP="00B47A6A">
      <w:pPr>
        <w:pStyle w:val="11"/>
        <w:shd w:val="clear" w:color="auto" w:fill="auto"/>
        <w:spacing w:before="0" w:after="0" w:line="240" w:lineRule="auto"/>
        <w:ind w:right="20"/>
        <w:jc w:val="both"/>
        <w:rPr>
          <w:b/>
          <w:sz w:val="28"/>
          <w:szCs w:val="28"/>
        </w:rPr>
      </w:pPr>
    </w:p>
    <w:p w:rsidR="00B47A6A" w:rsidRDefault="00B47A6A" w:rsidP="00B47A6A">
      <w:pPr>
        <w:pStyle w:val="11"/>
        <w:shd w:val="clear" w:color="auto" w:fill="auto"/>
        <w:spacing w:before="0" w:after="0" w:line="240" w:lineRule="auto"/>
        <w:ind w:right="20"/>
        <w:jc w:val="both"/>
        <w:rPr>
          <w:b/>
          <w:sz w:val="28"/>
          <w:szCs w:val="28"/>
        </w:rPr>
      </w:pPr>
      <w:r>
        <w:rPr>
          <w:b/>
          <w:sz w:val="28"/>
          <w:szCs w:val="28"/>
        </w:rPr>
        <w:t>Секретарь коллегии</w:t>
      </w:r>
      <w:r>
        <w:rPr>
          <w:b/>
          <w:sz w:val="28"/>
          <w:szCs w:val="28"/>
        </w:rPr>
        <w:tab/>
      </w:r>
      <w:r>
        <w:rPr>
          <w:b/>
          <w:sz w:val="28"/>
          <w:szCs w:val="28"/>
        </w:rPr>
        <w:tab/>
      </w:r>
      <w:r>
        <w:rPr>
          <w:b/>
          <w:sz w:val="28"/>
          <w:szCs w:val="28"/>
        </w:rPr>
        <w:tab/>
      </w:r>
      <w:r>
        <w:rPr>
          <w:b/>
          <w:sz w:val="28"/>
          <w:szCs w:val="28"/>
        </w:rPr>
        <w:tab/>
      </w:r>
      <w:r>
        <w:rPr>
          <w:b/>
          <w:sz w:val="28"/>
          <w:szCs w:val="28"/>
        </w:rPr>
        <w:tab/>
        <w:t xml:space="preserve">                     Т.А. Верещагина</w:t>
      </w:r>
    </w:p>
    <w:p w:rsidR="00E325C6" w:rsidRDefault="00E325C6" w:rsidP="00B47A6A">
      <w:pPr>
        <w:pStyle w:val="11"/>
        <w:shd w:val="clear" w:color="auto" w:fill="auto"/>
        <w:spacing w:before="0" w:after="0" w:line="240" w:lineRule="auto"/>
        <w:ind w:right="20"/>
        <w:jc w:val="both"/>
        <w:rPr>
          <w:b/>
          <w:sz w:val="28"/>
          <w:szCs w:val="28"/>
        </w:rPr>
      </w:pPr>
    </w:p>
    <w:p w:rsidR="003247E6" w:rsidRDefault="003247E6" w:rsidP="00B47A6A">
      <w:pPr>
        <w:pStyle w:val="11"/>
        <w:shd w:val="clear" w:color="auto" w:fill="auto"/>
        <w:spacing w:before="0" w:after="0" w:line="240" w:lineRule="auto"/>
        <w:ind w:right="20"/>
        <w:jc w:val="both"/>
        <w:rPr>
          <w:b/>
          <w:sz w:val="28"/>
          <w:szCs w:val="28"/>
        </w:rPr>
      </w:pPr>
    </w:p>
    <w:p w:rsidR="009C33F9" w:rsidRDefault="009C33F9" w:rsidP="00B47A6A">
      <w:pPr>
        <w:pStyle w:val="11"/>
        <w:shd w:val="clear" w:color="auto" w:fill="auto"/>
        <w:spacing w:before="0" w:after="0" w:line="240" w:lineRule="auto"/>
        <w:ind w:right="20"/>
        <w:jc w:val="both"/>
        <w:rPr>
          <w:b/>
          <w:sz w:val="28"/>
          <w:szCs w:val="28"/>
        </w:rPr>
      </w:pPr>
    </w:p>
    <w:p w:rsidR="00AE3468" w:rsidRDefault="00AE3468" w:rsidP="00AE3468">
      <w:pPr>
        <w:pStyle w:val="20"/>
        <w:shd w:val="clear" w:color="auto" w:fill="auto"/>
        <w:spacing w:after="0" w:line="360" w:lineRule="auto"/>
      </w:pPr>
    </w:p>
    <w:p w:rsidR="00AE3468" w:rsidRDefault="003247E6" w:rsidP="00AE3468">
      <w:pPr>
        <w:pStyle w:val="20"/>
        <w:shd w:val="clear" w:color="auto" w:fill="auto"/>
        <w:spacing w:after="0" w:line="360" w:lineRule="auto"/>
      </w:pPr>
      <w:r>
        <w:rPr>
          <w:noProof/>
          <w:shd w:val="clear" w:color="auto" w:fill="auto"/>
        </w:rPr>
        <w:lastRenderedPageBreak/>
        <w:drawing>
          <wp:anchor distT="0" distB="0" distL="114300" distR="114300" simplePos="0" relativeHeight="251660288" behindDoc="1" locked="0" layoutInCell="1" allowOverlap="0">
            <wp:simplePos x="0" y="0"/>
            <wp:positionH relativeFrom="column">
              <wp:posOffset>2958465</wp:posOffset>
            </wp:positionH>
            <wp:positionV relativeFrom="paragraph">
              <wp:posOffset>8255</wp:posOffset>
            </wp:positionV>
            <wp:extent cx="688340" cy="866140"/>
            <wp:effectExtent l="19050" t="0" r="0" b="0"/>
            <wp:wrapTight wrapText="bothSides">
              <wp:wrapPolygon edited="0">
                <wp:start x="-598" y="0"/>
                <wp:lineTo x="-598" y="19003"/>
                <wp:lineTo x="2989" y="20903"/>
                <wp:lineTo x="9565" y="20903"/>
                <wp:lineTo x="11956" y="20903"/>
                <wp:lineTo x="18531" y="20903"/>
                <wp:lineTo x="21520" y="19003"/>
                <wp:lineTo x="21520" y="0"/>
                <wp:lineTo x="-598" y="0"/>
              </wp:wrapPolygon>
            </wp:wrapTight>
            <wp:docPr id="1" name="Рисунок 1"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Описание: gerb"/>
                    <pic:cNvPicPr>
                      <a:picLocks noChangeAspect="1" noChangeArrowheads="1"/>
                    </pic:cNvPicPr>
                  </pic:nvPicPr>
                  <pic:blipFill>
                    <a:blip r:embed="rId7"/>
                    <a:srcRect/>
                    <a:stretch>
                      <a:fillRect/>
                    </a:stretch>
                  </pic:blipFill>
                  <pic:spPr bwMode="auto">
                    <a:xfrm>
                      <a:off x="0" y="0"/>
                      <a:ext cx="688340" cy="866140"/>
                    </a:xfrm>
                    <a:prstGeom prst="rect">
                      <a:avLst/>
                    </a:prstGeom>
                    <a:noFill/>
                  </pic:spPr>
                </pic:pic>
              </a:graphicData>
            </a:graphic>
          </wp:anchor>
        </w:drawing>
      </w:r>
    </w:p>
    <w:p w:rsidR="00AE3468" w:rsidRDefault="00AE3468" w:rsidP="00AE3468">
      <w:pPr>
        <w:pStyle w:val="20"/>
        <w:shd w:val="clear" w:color="auto" w:fill="auto"/>
        <w:spacing w:after="0" w:line="360" w:lineRule="auto"/>
      </w:pPr>
    </w:p>
    <w:p w:rsidR="00DC10C6" w:rsidRDefault="00DC10C6" w:rsidP="00AE3468">
      <w:pPr>
        <w:pStyle w:val="20"/>
        <w:shd w:val="clear" w:color="auto" w:fill="auto"/>
        <w:spacing w:after="0" w:line="360" w:lineRule="auto"/>
      </w:pPr>
    </w:p>
    <w:p w:rsidR="003247E6" w:rsidRDefault="003247E6" w:rsidP="00AE3468">
      <w:pPr>
        <w:pStyle w:val="20"/>
        <w:shd w:val="clear" w:color="auto" w:fill="auto"/>
        <w:spacing w:after="0" w:line="360" w:lineRule="auto"/>
        <w:rPr>
          <w:sz w:val="28"/>
          <w:szCs w:val="28"/>
        </w:rPr>
      </w:pPr>
    </w:p>
    <w:p w:rsidR="00AE3468" w:rsidRPr="002373F4" w:rsidRDefault="00AE3468" w:rsidP="00AE3468">
      <w:pPr>
        <w:pStyle w:val="20"/>
        <w:shd w:val="clear" w:color="auto" w:fill="auto"/>
        <w:spacing w:after="0" w:line="360" w:lineRule="auto"/>
        <w:rPr>
          <w:sz w:val="28"/>
          <w:szCs w:val="28"/>
        </w:rPr>
      </w:pPr>
      <w:r w:rsidRPr="002373F4">
        <w:rPr>
          <w:sz w:val="28"/>
          <w:szCs w:val="28"/>
        </w:rPr>
        <w:t xml:space="preserve">КЕМЕРОВСКАЯ ОБЛАСТЬ </w:t>
      </w:r>
    </w:p>
    <w:p w:rsidR="00AE3468" w:rsidRPr="002373F4" w:rsidRDefault="00AE3468" w:rsidP="00AE3468">
      <w:pPr>
        <w:pStyle w:val="20"/>
        <w:shd w:val="clear" w:color="auto" w:fill="auto"/>
        <w:spacing w:after="0" w:line="360" w:lineRule="auto"/>
        <w:rPr>
          <w:sz w:val="28"/>
          <w:szCs w:val="28"/>
        </w:rPr>
      </w:pPr>
      <w:r w:rsidRPr="002373F4">
        <w:rPr>
          <w:sz w:val="28"/>
          <w:szCs w:val="28"/>
        </w:rPr>
        <w:t xml:space="preserve">КАЛТАНСКИЙ ГОРОДСКОЙ ОКРУГ </w:t>
      </w:r>
    </w:p>
    <w:p w:rsidR="00AE3468" w:rsidRPr="002373F4" w:rsidRDefault="00AE3468" w:rsidP="00AE3468">
      <w:pPr>
        <w:pStyle w:val="20"/>
        <w:shd w:val="clear" w:color="auto" w:fill="auto"/>
        <w:spacing w:after="0" w:line="360" w:lineRule="auto"/>
        <w:rPr>
          <w:sz w:val="28"/>
          <w:szCs w:val="28"/>
        </w:rPr>
      </w:pPr>
      <w:r w:rsidRPr="002373F4">
        <w:rPr>
          <w:sz w:val="28"/>
          <w:szCs w:val="28"/>
        </w:rPr>
        <w:t>АДМИНИСТРАЦИЯ КАЛТАНСКОГО ГОРОДСКОГО ОКРУГА</w:t>
      </w:r>
    </w:p>
    <w:p w:rsidR="00AE3468" w:rsidRPr="00DC10C6" w:rsidRDefault="00AE3468" w:rsidP="00AE3468">
      <w:pPr>
        <w:pStyle w:val="10"/>
        <w:keepNext/>
        <w:keepLines/>
        <w:shd w:val="clear" w:color="auto" w:fill="auto"/>
        <w:spacing w:before="0" w:after="0" w:line="360" w:lineRule="auto"/>
        <w:rPr>
          <w:b w:val="0"/>
          <w:sz w:val="28"/>
          <w:szCs w:val="28"/>
        </w:rPr>
      </w:pPr>
    </w:p>
    <w:p w:rsidR="00AE3468" w:rsidRPr="00DC10C6" w:rsidRDefault="00AE3468" w:rsidP="00AE3468">
      <w:pPr>
        <w:pStyle w:val="10"/>
        <w:keepNext/>
        <w:keepLines/>
        <w:shd w:val="clear" w:color="auto" w:fill="auto"/>
        <w:spacing w:before="0" w:after="0" w:line="240" w:lineRule="auto"/>
        <w:ind w:right="20"/>
        <w:rPr>
          <w:sz w:val="36"/>
          <w:szCs w:val="36"/>
        </w:rPr>
      </w:pPr>
      <w:r w:rsidRPr="00DC10C6">
        <w:rPr>
          <w:sz w:val="36"/>
          <w:szCs w:val="36"/>
        </w:rPr>
        <w:t>ПОСТАНОВЛЕНИЕ</w:t>
      </w:r>
    </w:p>
    <w:p w:rsidR="00AE3468" w:rsidRPr="00DC10C6" w:rsidRDefault="00AE3468" w:rsidP="00AE3468">
      <w:pPr>
        <w:pStyle w:val="10"/>
        <w:keepNext/>
        <w:keepLines/>
        <w:shd w:val="clear" w:color="auto" w:fill="auto"/>
        <w:spacing w:before="0" w:after="0" w:line="240" w:lineRule="auto"/>
        <w:ind w:right="20"/>
        <w:rPr>
          <w:b w:val="0"/>
          <w:sz w:val="28"/>
          <w:szCs w:val="28"/>
        </w:rPr>
      </w:pPr>
    </w:p>
    <w:p w:rsidR="00AE3468" w:rsidRDefault="00AE3468" w:rsidP="00AE3468">
      <w:pPr>
        <w:pStyle w:val="11"/>
        <w:shd w:val="clear" w:color="auto" w:fill="auto"/>
        <w:tabs>
          <w:tab w:val="left" w:pos="1930"/>
        </w:tabs>
        <w:spacing w:before="0" w:after="0" w:line="240" w:lineRule="auto"/>
        <w:rPr>
          <w:sz w:val="28"/>
          <w:szCs w:val="28"/>
        </w:rPr>
      </w:pPr>
      <w:r>
        <w:rPr>
          <w:sz w:val="28"/>
          <w:szCs w:val="28"/>
        </w:rPr>
        <w:t xml:space="preserve">От </w:t>
      </w:r>
      <w:r w:rsidR="009A70E0">
        <w:rPr>
          <w:sz w:val="28"/>
          <w:szCs w:val="28"/>
        </w:rPr>
        <w:t>25.07.</w:t>
      </w:r>
      <w:r>
        <w:rPr>
          <w:sz w:val="28"/>
          <w:szCs w:val="28"/>
        </w:rPr>
        <w:t>201</w:t>
      </w:r>
      <w:r w:rsidR="00DC10C6">
        <w:rPr>
          <w:sz w:val="28"/>
          <w:szCs w:val="28"/>
        </w:rPr>
        <w:t>7</w:t>
      </w:r>
      <w:r>
        <w:rPr>
          <w:sz w:val="28"/>
          <w:szCs w:val="28"/>
        </w:rPr>
        <w:t xml:space="preserve"> г.  </w:t>
      </w:r>
      <w:r>
        <w:rPr>
          <w:sz w:val="28"/>
          <w:szCs w:val="28"/>
        </w:rPr>
        <w:tab/>
      </w:r>
      <w:r>
        <w:rPr>
          <w:sz w:val="28"/>
          <w:szCs w:val="28"/>
        </w:rPr>
        <w:tab/>
        <w:t xml:space="preserve">№ </w:t>
      </w:r>
      <w:r w:rsidR="009A70E0">
        <w:rPr>
          <w:sz w:val="28"/>
          <w:szCs w:val="28"/>
        </w:rPr>
        <w:t>141</w:t>
      </w:r>
      <w:r>
        <w:rPr>
          <w:sz w:val="28"/>
          <w:szCs w:val="28"/>
        </w:rPr>
        <w:t>-п</w:t>
      </w:r>
    </w:p>
    <w:p w:rsidR="00AE3468" w:rsidRPr="002373F4" w:rsidRDefault="00AE3468" w:rsidP="00AE3468">
      <w:pPr>
        <w:pStyle w:val="11"/>
        <w:shd w:val="clear" w:color="auto" w:fill="auto"/>
        <w:tabs>
          <w:tab w:val="left" w:pos="1930"/>
        </w:tabs>
        <w:spacing w:before="0" w:after="0" w:line="240" w:lineRule="auto"/>
        <w:rPr>
          <w:sz w:val="28"/>
          <w:szCs w:val="28"/>
        </w:rPr>
      </w:pPr>
    </w:p>
    <w:p w:rsidR="0027095D" w:rsidRPr="0027328D" w:rsidRDefault="00E325C6" w:rsidP="0027095D">
      <w:pPr>
        <w:pStyle w:val="ConsPlusTitle"/>
        <w:widowControl/>
        <w:jc w:val="center"/>
        <w:rPr>
          <w:i/>
          <w:sz w:val="28"/>
          <w:szCs w:val="28"/>
        </w:rPr>
      </w:pPr>
      <w:r>
        <w:rPr>
          <w:bCs w:val="0"/>
          <w:sz w:val="28"/>
          <w:szCs w:val="28"/>
        </w:rPr>
        <w:t xml:space="preserve"> </w:t>
      </w:r>
      <w:r w:rsidR="0027095D">
        <w:rPr>
          <w:i/>
          <w:sz w:val="28"/>
          <w:szCs w:val="28"/>
        </w:rPr>
        <w:t>Об утверждении прогноза социально-экономического развития Калтанского городского округа на 2018 год и плановый период 2019 – 2020 годы</w:t>
      </w:r>
    </w:p>
    <w:p w:rsidR="00AE3468" w:rsidRPr="00413F72" w:rsidRDefault="00AE3468" w:rsidP="0027095D">
      <w:pPr>
        <w:pStyle w:val="34"/>
        <w:shd w:val="clear" w:color="auto" w:fill="auto"/>
        <w:spacing w:before="0" w:line="240" w:lineRule="auto"/>
        <w:rPr>
          <w:i w:val="0"/>
          <w:sz w:val="28"/>
          <w:szCs w:val="28"/>
        </w:rPr>
      </w:pPr>
    </w:p>
    <w:p w:rsidR="000520D2" w:rsidRPr="000520D2" w:rsidRDefault="00AE3468" w:rsidP="000520D2">
      <w:pPr>
        <w:ind w:firstLine="708"/>
        <w:jc w:val="both"/>
      </w:pPr>
      <w:r w:rsidRPr="004E32D4">
        <w:t xml:space="preserve">На основании решения коллегии администрации Калтанского городского округа от </w:t>
      </w:r>
      <w:r w:rsidR="009A70E0" w:rsidRPr="009A70E0">
        <w:t>25.07.</w:t>
      </w:r>
      <w:r w:rsidRPr="009A70E0">
        <w:t>201</w:t>
      </w:r>
      <w:r w:rsidR="00DC10C6" w:rsidRPr="009A70E0">
        <w:t>7</w:t>
      </w:r>
      <w:r w:rsidRPr="004E32D4">
        <w:t xml:space="preserve"> г. № </w:t>
      </w:r>
      <w:r w:rsidR="009A70E0" w:rsidRPr="009A70E0">
        <w:t>24</w:t>
      </w:r>
      <w:r w:rsidRPr="009A70E0">
        <w:t>-</w:t>
      </w:r>
      <w:r w:rsidRPr="000520D2">
        <w:t>рк</w:t>
      </w:r>
      <w:r w:rsidR="00BC56A8" w:rsidRPr="000520D2">
        <w:t xml:space="preserve"> «</w:t>
      </w:r>
      <w:r w:rsidR="000520D2" w:rsidRPr="000520D2">
        <w:t>Об утверждении прогноза социально-экономического развития Калтанского городского округа на 2018 год и плановый период 2019 – 2020 годы» и  во исполнение Плана подготовки документов стратегического планирования Калтанского городского округа, утвержденного распоряжением администрации Калтанского городского округа №1429-р от 04.08.2016 г.:</w:t>
      </w:r>
    </w:p>
    <w:p w:rsidR="000520D2" w:rsidRPr="000520D2" w:rsidRDefault="000520D2" w:rsidP="000520D2">
      <w:pPr>
        <w:ind w:firstLine="360"/>
        <w:jc w:val="both"/>
      </w:pPr>
      <w:r>
        <w:t xml:space="preserve">1. </w:t>
      </w:r>
      <w:r w:rsidRPr="000520D2">
        <w:t>Утвердить прогноз социально-экономического развития Калтанского городского округа на 2018 год и плановый период 2019-2020 годы</w:t>
      </w:r>
      <w:r>
        <w:t>,</w:t>
      </w:r>
      <w:r w:rsidRPr="000520D2">
        <w:t xml:space="preserve"> согласно приложению №1 к настоящему постановлению.</w:t>
      </w:r>
    </w:p>
    <w:p w:rsidR="000520D2" w:rsidRPr="000520D2" w:rsidRDefault="000520D2" w:rsidP="000520D2">
      <w:pPr>
        <w:ind w:firstLine="360"/>
        <w:jc w:val="both"/>
      </w:pPr>
      <w:r>
        <w:t xml:space="preserve">2. </w:t>
      </w:r>
      <w:r w:rsidRPr="000520D2">
        <w:t>Начальнику отдела организационной и кадровой работы администрации Калтанского городского округа (Верещагина Т. А.) обеспечить размещение настоящего постановления на официальном сайте администрации Калтанского городского округа.</w:t>
      </w:r>
    </w:p>
    <w:p w:rsidR="000520D2" w:rsidRPr="000520D2" w:rsidRDefault="000520D2" w:rsidP="000520D2">
      <w:pPr>
        <w:ind w:firstLine="360"/>
        <w:jc w:val="both"/>
      </w:pPr>
      <w:r>
        <w:t xml:space="preserve">3. </w:t>
      </w:r>
      <w:r w:rsidRPr="000520D2">
        <w:t>Настоящее постановление вступает в силу с момента его подписания.</w:t>
      </w:r>
    </w:p>
    <w:p w:rsidR="000520D2" w:rsidRPr="000520D2" w:rsidRDefault="000520D2" w:rsidP="000520D2">
      <w:pPr>
        <w:ind w:firstLine="360"/>
        <w:jc w:val="both"/>
      </w:pPr>
      <w:r>
        <w:t xml:space="preserve">4. </w:t>
      </w:r>
      <w:r w:rsidRPr="000520D2">
        <w:t>Контроль за исполнением постановления возложить на заместителя главы Калтанского городского округа по экономике (Горшкова А.И.).</w:t>
      </w:r>
    </w:p>
    <w:p w:rsidR="000520D2" w:rsidRPr="000520D2" w:rsidRDefault="000520D2" w:rsidP="000520D2">
      <w:pPr>
        <w:pStyle w:val="ConsPlusTitle"/>
        <w:widowControl/>
        <w:ind w:firstLine="567"/>
        <w:jc w:val="both"/>
        <w:rPr>
          <w:b w:val="0"/>
          <w:sz w:val="28"/>
          <w:szCs w:val="28"/>
        </w:rPr>
      </w:pPr>
    </w:p>
    <w:p w:rsidR="00AE3468" w:rsidRPr="006A3F26" w:rsidRDefault="00AE3468" w:rsidP="00AE3468">
      <w:pPr>
        <w:pStyle w:val="11"/>
        <w:shd w:val="clear" w:color="auto" w:fill="auto"/>
        <w:tabs>
          <w:tab w:val="left" w:pos="726"/>
        </w:tabs>
        <w:spacing w:before="0" w:after="0" w:line="240" w:lineRule="auto"/>
        <w:jc w:val="both"/>
        <w:rPr>
          <w:b/>
          <w:sz w:val="28"/>
          <w:szCs w:val="28"/>
        </w:rPr>
      </w:pPr>
      <w:r w:rsidRPr="006A3F26">
        <w:rPr>
          <w:b/>
          <w:sz w:val="28"/>
          <w:szCs w:val="28"/>
        </w:rPr>
        <w:t xml:space="preserve">Глава Калтанского </w:t>
      </w:r>
    </w:p>
    <w:p w:rsidR="00C247B4" w:rsidRDefault="00AE3468" w:rsidP="00A96374">
      <w:pPr>
        <w:pStyle w:val="11"/>
        <w:shd w:val="clear" w:color="auto" w:fill="auto"/>
        <w:tabs>
          <w:tab w:val="left" w:pos="0"/>
        </w:tabs>
        <w:spacing w:before="0" w:after="0" w:line="240" w:lineRule="auto"/>
        <w:jc w:val="both"/>
        <w:rPr>
          <w:b/>
          <w:sz w:val="28"/>
          <w:szCs w:val="28"/>
        </w:rPr>
      </w:pPr>
      <w:r w:rsidRPr="006A3F26">
        <w:rPr>
          <w:b/>
          <w:sz w:val="28"/>
          <w:szCs w:val="28"/>
        </w:rPr>
        <w:t>городского округа</w:t>
      </w:r>
      <w:r w:rsidRPr="006A3F26">
        <w:rPr>
          <w:b/>
          <w:sz w:val="28"/>
          <w:szCs w:val="28"/>
        </w:rPr>
        <w:tab/>
      </w:r>
      <w:r w:rsidRPr="006A3F26">
        <w:rPr>
          <w:b/>
          <w:sz w:val="28"/>
          <w:szCs w:val="28"/>
        </w:rPr>
        <w:tab/>
      </w:r>
      <w:r w:rsidRPr="006A3F26">
        <w:rPr>
          <w:b/>
          <w:sz w:val="28"/>
          <w:szCs w:val="28"/>
        </w:rPr>
        <w:tab/>
      </w:r>
      <w:r w:rsidRPr="006A3F26">
        <w:rPr>
          <w:b/>
          <w:sz w:val="28"/>
          <w:szCs w:val="28"/>
        </w:rPr>
        <w:tab/>
      </w:r>
      <w:r w:rsidRPr="006A3F26">
        <w:rPr>
          <w:b/>
          <w:sz w:val="28"/>
          <w:szCs w:val="28"/>
        </w:rPr>
        <w:tab/>
      </w:r>
      <w:r w:rsidRPr="006A3F26">
        <w:rPr>
          <w:b/>
          <w:sz w:val="28"/>
          <w:szCs w:val="28"/>
        </w:rPr>
        <w:tab/>
        <w:t>И.Ф. Голдинов</w:t>
      </w:r>
    </w:p>
    <w:p w:rsidR="007F01E7" w:rsidRDefault="007F01E7" w:rsidP="00A96374">
      <w:pPr>
        <w:pStyle w:val="11"/>
        <w:shd w:val="clear" w:color="auto" w:fill="auto"/>
        <w:tabs>
          <w:tab w:val="left" w:pos="0"/>
        </w:tabs>
        <w:spacing w:before="0" w:after="0" w:line="240" w:lineRule="auto"/>
        <w:jc w:val="both"/>
        <w:rPr>
          <w:b/>
          <w:sz w:val="28"/>
          <w:szCs w:val="28"/>
        </w:rPr>
      </w:pPr>
    </w:p>
    <w:p w:rsidR="007F01E7" w:rsidRDefault="007F01E7" w:rsidP="00A96374">
      <w:pPr>
        <w:pStyle w:val="11"/>
        <w:shd w:val="clear" w:color="auto" w:fill="auto"/>
        <w:tabs>
          <w:tab w:val="left" w:pos="0"/>
        </w:tabs>
        <w:spacing w:before="0" w:after="0" w:line="240" w:lineRule="auto"/>
        <w:jc w:val="both"/>
        <w:rPr>
          <w:b/>
          <w:sz w:val="28"/>
          <w:szCs w:val="28"/>
        </w:rPr>
      </w:pPr>
    </w:p>
    <w:p w:rsidR="007F01E7" w:rsidRDefault="007F01E7" w:rsidP="00A96374">
      <w:pPr>
        <w:pStyle w:val="11"/>
        <w:shd w:val="clear" w:color="auto" w:fill="auto"/>
        <w:tabs>
          <w:tab w:val="left" w:pos="0"/>
        </w:tabs>
        <w:spacing w:before="0" w:after="0" w:line="240" w:lineRule="auto"/>
        <w:jc w:val="both"/>
        <w:rPr>
          <w:b/>
          <w:sz w:val="28"/>
          <w:szCs w:val="28"/>
        </w:rPr>
      </w:pPr>
    </w:p>
    <w:p w:rsidR="007F01E7" w:rsidRDefault="007F01E7" w:rsidP="00A96374">
      <w:pPr>
        <w:pStyle w:val="11"/>
        <w:shd w:val="clear" w:color="auto" w:fill="auto"/>
        <w:tabs>
          <w:tab w:val="left" w:pos="0"/>
        </w:tabs>
        <w:spacing w:before="0" w:after="0" w:line="240" w:lineRule="auto"/>
        <w:jc w:val="both"/>
        <w:rPr>
          <w:b/>
          <w:sz w:val="28"/>
          <w:szCs w:val="28"/>
        </w:rPr>
      </w:pPr>
    </w:p>
    <w:p w:rsidR="007F01E7" w:rsidRDefault="007F01E7" w:rsidP="00A96374">
      <w:pPr>
        <w:pStyle w:val="11"/>
        <w:shd w:val="clear" w:color="auto" w:fill="auto"/>
        <w:tabs>
          <w:tab w:val="left" w:pos="0"/>
        </w:tabs>
        <w:spacing w:before="0" w:after="0" w:line="240" w:lineRule="auto"/>
        <w:jc w:val="both"/>
        <w:rPr>
          <w:b/>
          <w:sz w:val="28"/>
          <w:szCs w:val="28"/>
        </w:rPr>
      </w:pPr>
    </w:p>
    <w:p w:rsidR="007F01E7" w:rsidRDefault="007F01E7" w:rsidP="00A96374">
      <w:pPr>
        <w:pStyle w:val="11"/>
        <w:shd w:val="clear" w:color="auto" w:fill="auto"/>
        <w:tabs>
          <w:tab w:val="left" w:pos="0"/>
        </w:tabs>
        <w:spacing w:before="0" w:after="0" w:line="240" w:lineRule="auto"/>
        <w:jc w:val="both"/>
        <w:rPr>
          <w:b/>
          <w:sz w:val="28"/>
          <w:szCs w:val="28"/>
        </w:rPr>
      </w:pPr>
    </w:p>
    <w:p w:rsidR="007F01E7" w:rsidRDefault="007F01E7" w:rsidP="00A96374">
      <w:pPr>
        <w:pStyle w:val="11"/>
        <w:shd w:val="clear" w:color="auto" w:fill="auto"/>
        <w:tabs>
          <w:tab w:val="left" w:pos="0"/>
        </w:tabs>
        <w:spacing w:before="0" w:after="0" w:line="240" w:lineRule="auto"/>
        <w:jc w:val="both"/>
        <w:rPr>
          <w:b/>
          <w:sz w:val="28"/>
          <w:szCs w:val="28"/>
        </w:rPr>
      </w:pPr>
    </w:p>
    <w:p w:rsidR="007F01E7" w:rsidRDefault="007F01E7" w:rsidP="00A96374">
      <w:pPr>
        <w:pStyle w:val="11"/>
        <w:shd w:val="clear" w:color="auto" w:fill="auto"/>
        <w:tabs>
          <w:tab w:val="left" w:pos="0"/>
        </w:tabs>
        <w:spacing w:before="0" w:after="0" w:line="240" w:lineRule="auto"/>
        <w:jc w:val="both"/>
        <w:rPr>
          <w:b/>
          <w:sz w:val="28"/>
          <w:szCs w:val="28"/>
        </w:rPr>
      </w:pPr>
    </w:p>
    <w:p w:rsidR="007F01E7" w:rsidRDefault="007F01E7" w:rsidP="00A96374">
      <w:pPr>
        <w:pStyle w:val="11"/>
        <w:shd w:val="clear" w:color="auto" w:fill="auto"/>
        <w:tabs>
          <w:tab w:val="left" w:pos="0"/>
        </w:tabs>
        <w:spacing w:before="0" w:after="0" w:line="240" w:lineRule="auto"/>
        <w:jc w:val="both"/>
        <w:rPr>
          <w:b/>
          <w:sz w:val="28"/>
          <w:szCs w:val="28"/>
        </w:rPr>
      </w:pPr>
    </w:p>
    <w:p w:rsidR="007F01E7" w:rsidRPr="00386316" w:rsidRDefault="007F01E7" w:rsidP="007F01E7">
      <w:pPr>
        <w:jc w:val="center"/>
        <w:outlineLvl w:val="0"/>
        <w:rPr>
          <w:b/>
        </w:rPr>
      </w:pPr>
      <w:r w:rsidRPr="00386316">
        <w:rPr>
          <w:b/>
        </w:rPr>
        <w:lastRenderedPageBreak/>
        <w:t>ПОЯСНИТЕЛЬНАЯ ЗАПИСКА</w:t>
      </w:r>
    </w:p>
    <w:p w:rsidR="007F01E7" w:rsidRDefault="007F01E7" w:rsidP="007F01E7">
      <w:pPr>
        <w:jc w:val="center"/>
        <w:rPr>
          <w:b/>
        </w:rPr>
      </w:pPr>
      <w:r w:rsidRPr="00386316">
        <w:rPr>
          <w:b/>
        </w:rPr>
        <w:t>к показателям прогноза социально-экономического</w:t>
      </w:r>
      <w:r>
        <w:rPr>
          <w:b/>
        </w:rPr>
        <w:t xml:space="preserve"> </w:t>
      </w:r>
      <w:r w:rsidRPr="00386316">
        <w:rPr>
          <w:b/>
        </w:rPr>
        <w:t xml:space="preserve">развития </w:t>
      </w:r>
    </w:p>
    <w:p w:rsidR="007F01E7" w:rsidRPr="00386316" w:rsidRDefault="007F01E7" w:rsidP="007F01E7">
      <w:pPr>
        <w:jc w:val="center"/>
        <w:outlineLvl w:val="0"/>
        <w:rPr>
          <w:b/>
        </w:rPr>
      </w:pPr>
      <w:r w:rsidRPr="00386316">
        <w:rPr>
          <w:b/>
        </w:rPr>
        <w:t>КАЛТАНСКОГО ГОРОДСКОГО ОКРУГА</w:t>
      </w:r>
    </w:p>
    <w:p w:rsidR="007F01E7" w:rsidRPr="00BF3985" w:rsidRDefault="007F01E7" w:rsidP="007F01E7">
      <w:pPr>
        <w:jc w:val="center"/>
        <w:outlineLvl w:val="0"/>
        <w:rPr>
          <w:b/>
        </w:rPr>
      </w:pPr>
      <w:r w:rsidRPr="00BF3985">
        <w:rPr>
          <w:b/>
        </w:rPr>
        <w:t>на 201</w:t>
      </w:r>
      <w:r>
        <w:rPr>
          <w:b/>
        </w:rPr>
        <w:t>8</w:t>
      </w:r>
      <w:r w:rsidRPr="00BF3985">
        <w:rPr>
          <w:b/>
        </w:rPr>
        <w:t xml:space="preserve"> год и плановый период 201</w:t>
      </w:r>
      <w:r>
        <w:rPr>
          <w:b/>
        </w:rPr>
        <w:t>9</w:t>
      </w:r>
      <w:r w:rsidRPr="00BF3985">
        <w:rPr>
          <w:b/>
        </w:rPr>
        <w:t>-2020 годов</w:t>
      </w:r>
    </w:p>
    <w:p w:rsidR="007F01E7" w:rsidRPr="00386316" w:rsidRDefault="007F01E7" w:rsidP="007F01E7"/>
    <w:p w:rsidR="007F01E7" w:rsidRDefault="007F01E7" w:rsidP="007F01E7">
      <w:pPr>
        <w:ind w:firstLine="709"/>
        <w:jc w:val="both"/>
      </w:pPr>
      <w:r w:rsidRPr="006E005F">
        <w:rPr>
          <w:color w:val="555555"/>
          <w:shd w:val="clear" w:color="auto" w:fill="FFFFFF"/>
        </w:rPr>
        <w:t xml:space="preserve">Прогноз социально-экономического развития </w:t>
      </w:r>
      <w:r>
        <w:rPr>
          <w:color w:val="555555"/>
          <w:shd w:val="clear" w:color="auto" w:fill="FFFFFF"/>
        </w:rPr>
        <w:t xml:space="preserve">Калтанского городского </w:t>
      </w:r>
      <w:r w:rsidRPr="006E005F">
        <w:rPr>
          <w:color w:val="555555"/>
          <w:shd w:val="clear" w:color="auto" w:fill="FFFFFF"/>
        </w:rPr>
        <w:t xml:space="preserve">округа </w:t>
      </w:r>
      <w:r w:rsidRPr="006E005F">
        <w:t xml:space="preserve">на 2017 год и плановый период до 2020 года </w:t>
      </w:r>
      <w:r w:rsidRPr="006E005F">
        <w:rPr>
          <w:color w:val="555555"/>
          <w:shd w:val="clear" w:color="auto" w:fill="FFFFFF"/>
        </w:rPr>
        <w:t xml:space="preserve">разработан исходя из ориентиров  и приоритетов социально-экономического развития, предусмотренных </w:t>
      </w:r>
      <w:r w:rsidRPr="006E005F">
        <w:t>Комплексным инвестиционным планом модернизации экономики Калтанского городского округа</w:t>
      </w:r>
      <w:r w:rsidRPr="006E005F">
        <w:rPr>
          <w:color w:val="555555"/>
          <w:shd w:val="clear" w:color="auto" w:fill="FFFFFF"/>
        </w:rPr>
        <w:t>, а также с учетом итогов социально-экономического развития в 2016 году и в январе-мае 2017 года.  </w:t>
      </w:r>
      <w:r w:rsidRPr="00386316">
        <w:t xml:space="preserve"> Уточнение основных параметров прогноза социально-экономического развития Калтанского городского округа за 2016 год осуществлялось на основе данных статистики, а также прогнозных оценок предприятий, организаций и учреждений города.</w:t>
      </w:r>
    </w:p>
    <w:p w:rsidR="007F01E7" w:rsidRDefault="007F01E7" w:rsidP="007F01E7">
      <w:pPr>
        <w:ind w:firstLine="709"/>
        <w:jc w:val="both"/>
      </w:pPr>
    </w:p>
    <w:p w:rsidR="007F01E7" w:rsidRDefault="007F01E7" w:rsidP="007F01E7">
      <w:pPr>
        <w:ind w:firstLine="709"/>
        <w:jc w:val="center"/>
        <w:outlineLvl w:val="0"/>
        <w:rPr>
          <w:b/>
        </w:rPr>
      </w:pPr>
      <w:r w:rsidRPr="00F47A7A">
        <w:rPr>
          <w:b/>
        </w:rPr>
        <w:t xml:space="preserve">Общая оценка социально-экономической ситуации </w:t>
      </w:r>
    </w:p>
    <w:p w:rsidR="007F01E7" w:rsidRPr="00F47A7A" w:rsidRDefault="007F01E7" w:rsidP="007F01E7">
      <w:pPr>
        <w:ind w:firstLine="709"/>
        <w:jc w:val="center"/>
        <w:rPr>
          <w:b/>
        </w:rPr>
      </w:pPr>
      <w:r w:rsidRPr="00F47A7A">
        <w:rPr>
          <w:b/>
        </w:rPr>
        <w:t>в Калтанском городском округе</w:t>
      </w:r>
    </w:p>
    <w:p w:rsidR="007F01E7" w:rsidRDefault="007F01E7" w:rsidP="007F01E7">
      <w:pPr>
        <w:tabs>
          <w:tab w:val="left" w:pos="2700"/>
        </w:tabs>
        <w:ind w:firstLine="720"/>
        <w:jc w:val="both"/>
      </w:pPr>
    </w:p>
    <w:p w:rsidR="007F01E7" w:rsidRPr="00BF65C2" w:rsidRDefault="007F01E7" w:rsidP="007F01E7">
      <w:pPr>
        <w:tabs>
          <w:tab w:val="left" w:pos="9497"/>
        </w:tabs>
        <w:ind w:right="-43" w:firstLine="708"/>
        <w:jc w:val="both"/>
      </w:pPr>
      <w:r w:rsidRPr="00BF65C2">
        <w:t>Основными и определяющими факторами, влияющими на социально-экономическое развитие города и, в значительной степени, региона, являются состояние и развитие производственного комплекса.</w:t>
      </w:r>
    </w:p>
    <w:p w:rsidR="007F01E7" w:rsidRPr="00BF65C2" w:rsidRDefault="007F01E7" w:rsidP="007F01E7">
      <w:pPr>
        <w:ind w:firstLine="709"/>
        <w:jc w:val="both"/>
      </w:pPr>
      <w:r w:rsidRPr="00BF65C2">
        <w:t xml:space="preserve">Жизнедеятельность Калтанского городского округа обеспечивается промышленными предприятиями различных отраслей: угледобывающей, электроэнергетики, металлообработки, промышленности строительных материалов. Промышленность доминирует в экономической структуре города и определяет общий характер складывающейся социально-экономической ситуации. </w:t>
      </w:r>
    </w:p>
    <w:p w:rsidR="007F01E7" w:rsidRPr="00BF65C2" w:rsidRDefault="007F01E7" w:rsidP="007F01E7">
      <w:pPr>
        <w:ind w:firstLine="709"/>
        <w:jc w:val="both"/>
      </w:pPr>
      <w:r w:rsidRPr="00BF65C2">
        <w:t>Основные промышленные предприятия города: ООО «Шахта «Алардинская» (ООО "ЕВРАЗХолдинг"), ОАО «Южно-Кузбасская ГРЭС», ООО «Калтанский ЗМК», ООО «Калтанский Завод КВОиТ»,   ОАО «Южно-Кузбасская производственная компания», ООО «ПромкомбинатЪ».</w:t>
      </w:r>
    </w:p>
    <w:p w:rsidR="007F01E7" w:rsidRPr="008E6333" w:rsidRDefault="007F01E7" w:rsidP="007F01E7">
      <w:pPr>
        <w:ind w:firstLine="720"/>
        <w:jc w:val="both"/>
      </w:pPr>
      <w:r w:rsidRPr="008E6333">
        <w:t xml:space="preserve">Инфраструктура  жилищно-коммунального хозяйства представлена следующими предприятиями: МУП  УК «ЖКХ», МУП «УКВС» МУП «УКВО» МУП «Калтанский гортопсбыт», ОАО «Кузбасская электросетевая компания» филиал «Электросеть» г. Калтан, ООО УК ЖКХ, ООО </w:t>
      </w:r>
      <w:r>
        <w:t>«</w:t>
      </w:r>
      <w:r w:rsidRPr="008E6333">
        <w:t>Мастер-Сервис</w:t>
      </w:r>
      <w:r>
        <w:t>»</w:t>
      </w:r>
      <w:r w:rsidRPr="008E6333">
        <w:t>, ТСЖ «Энергетик», ООО «Стимул».</w:t>
      </w:r>
    </w:p>
    <w:p w:rsidR="007F01E7" w:rsidRPr="00386316" w:rsidRDefault="007F01E7" w:rsidP="007F01E7">
      <w:pPr>
        <w:tabs>
          <w:tab w:val="left" w:pos="2700"/>
        </w:tabs>
        <w:ind w:firstLine="720"/>
        <w:jc w:val="both"/>
      </w:pPr>
      <w:r w:rsidRPr="00386316">
        <w:t xml:space="preserve">В 2016 году экономика </w:t>
      </w:r>
      <w:r>
        <w:t xml:space="preserve">округа </w:t>
      </w:r>
      <w:r w:rsidRPr="00386316">
        <w:t xml:space="preserve"> сохранила состояние </w:t>
      </w:r>
      <w:r>
        <w:t>устойчивой стабильности</w:t>
      </w:r>
      <w:r w:rsidRPr="00386316">
        <w:t xml:space="preserve">. Так, индекс физического объема промышленного производства в 2016 году составил 87,5%. </w:t>
      </w:r>
      <w:r w:rsidRPr="00FE17E2">
        <w:t xml:space="preserve">Средняя заработная плата по крупным и средним предприятиям составила </w:t>
      </w:r>
      <w:r>
        <w:t>29285,60</w:t>
      </w:r>
      <w:r w:rsidRPr="00FE17E2">
        <w:rPr>
          <w:b/>
          <w:bCs/>
        </w:rPr>
        <w:t xml:space="preserve"> </w:t>
      </w:r>
      <w:r w:rsidRPr="00FE17E2">
        <w:t>рубля.</w:t>
      </w:r>
    </w:p>
    <w:p w:rsidR="007F01E7" w:rsidRPr="00386316" w:rsidRDefault="007F01E7" w:rsidP="007F01E7">
      <w:pPr>
        <w:ind w:firstLine="709"/>
        <w:jc w:val="both"/>
      </w:pPr>
      <w:r w:rsidRPr="00386316">
        <w:t xml:space="preserve">В целом экономика округа зависит от двух градообразующих предприятий ООО «Шахта «Алардинская», ОАО «Южно Кузбасская ГРЭС». Силами данных предприятий производится </w:t>
      </w:r>
      <w:r>
        <w:t xml:space="preserve">более </w:t>
      </w:r>
      <w:r w:rsidRPr="0059440E">
        <w:t>85%</w:t>
      </w:r>
      <w:r w:rsidRPr="00386316">
        <w:t xml:space="preserve"> всей отгруженной продукции округа.</w:t>
      </w:r>
    </w:p>
    <w:p w:rsidR="007F01E7" w:rsidRPr="00386316" w:rsidRDefault="007F01E7" w:rsidP="007F01E7">
      <w:pPr>
        <w:ind w:firstLine="709"/>
        <w:jc w:val="both"/>
      </w:pPr>
      <w:r w:rsidRPr="00386316">
        <w:t>На градообразующих предприятиях трудится более 30% экономически занятого населения Калтанского городского округа, а так же данные предприятия являются крупнейшими налогоплательщиками округа.</w:t>
      </w:r>
    </w:p>
    <w:p w:rsidR="007F01E7" w:rsidRPr="00386316" w:rsidRDefault="007F01E7" w:rsidP="007F01E7">
      <w:pPr>
        <w:ind w:firstLine="708"/>
        <w:jc w:val="both"/>
      </w:pPr>
      <w:r w:rsidRPr="00386316">
        <w:t>Город</w:t>
      </w:r>
      <w:r>
        <w:t>ской округ</w:t>
      </w:r>
      <w:r w:rsidRPr="00386316">
        <w:t xml:space="preserve"> входит в число территорий, которые реализуют Комплексный инвестиционный план модернизации монопрофильного муниципального образования.</w:t>
      </w:r>
    </w:p>
    <w:p w:rsidR="007F01E7" w:rsidRPr="00386316" w:rsidRDefault="007F01E7" w:rsidP="007F01E7">
      <w:pPr>
        <w:jc w:val="center"/>
        <w:outlineLvl w:val="0"/>
        <w:rPr>
          <w:b/>
        </w:rPr>
      </w:pPr>
      <w:r w:rsidRPr="00386316">
        <w:rPr>
          <w:b/>
        </w:rPr>
        <w:lastRenderedPageBreak/>
        <w:t>ДЕМОГРАФИЯ</w:t>
      </w:r>
    </w:p>
    <w:p w:rsidR="007F01E7" w:rsidRPr="00386316" w:rsidRDefault="007F01E7" w:rsidP="007F01E7"/>
    <w:p w:rsidR="007F01E7" w:rsidRDefault="007F01E7" w:rsidP="007F01E7">
      <w:pPr>
        <w:ind w:firstLine="720"/>
        <w:jc w:val="both"/>
      </w:pPr>
      <w:r w:rsidRPr="00386316">
        <w:t xml:space="preserve">Численность населения </w:t>
      </w:r>
      <w:r w:rsidR="00BF1CAD">
        <w:t>городского округа</w:t>
      </w:r>
      <w:r w:rsidRPr="00386316">
        <w:t xml:space="preserve"> на 01.01.2017 года составила 30,261 тыс. человек.</w:t>
      </w:r>
    </w:p>
    <w:p w:rsidR="007F01E7" w:rsidRDefault="007F01E7" w:rsidP="007F01E7">
      <w:pPr>
        <w:ind w:firstLine="720"/>
        <w:jc w:val="both"/>
        <w:rPr>
          <w:noProof/>
        </w:rPr>
      </w:pPr>
      <w:r w:rsidRPr="00386316">
        <w:t xml:space="preserve">Устойчивым фактором сокращения численности населения </w:t>
      </w:r>
      <w:r>
        <w:t>округа</w:t>
      </w:r>
      <w:r w:rsidRPr="00386316">
        <w:t xml:space="preserve"> остается естественная убыль. </w:t>
      </w:r>
      <w:r w:rsidRPr="00386316">
        <w:rPr>
          <w:noProof/>
        </w:rPr>
        <w:t xml:space="preserve">В 2016 году в городе умерло жителей </w:t>
      </w:r>
      <w:r w:rsidRPr="002D19DC">
        <w:rPr>
          <w:noProof/>
        </w:rPr>
        <w:t>в 1,5 раза больше, чем родилось</w:t>
      </w:r>
      <w:r w:rsidRPr="00386316">
        <w:rPr>
          <w:noProof/>
        </w:rPr>
        <w:t xml:space="preserve"> (</w:t>
      </w:r>
      <w:r w:rsidRPr="002D19DC">
        <w:t>2015 год –</w:t>
      </w:r>
      <w:r w:rsidRPr="00386316">
        <w:t xml:space="preserve"> </w:t>
      </w:r>
      <w:r>
        <w:t>1,35</w:t>
      </w:r>
      <w:r w:rsidRPr="00386316">
        <w:t>)</w:t>
      </w:r>
      <w:r w:rsidRPr="00386316">
        <w:rPr>
          <w:noProof/>
        </w:rPr>
        <w:t>.</w:t>
      </w:r>
    </w:p>
    <w:p w:rsidR="007F01E7" w:rsidRPr="00386316" w:rsidRDefault="007F01E7" w:rsidP="007F01E7">
      <w:pPr>
        <w:ind w:firstLine="720"/>
        <w:jc w:val="both"/>
        <w:rPr>
          <w:noProof/>
        </w:rPr>
      </w:pPr>
      <w:r w:rsidRPr="00386316">
        <w:t>Уровень рождаемости остается ниже черты простого воспроизводства населения и замещения поколений. Прогрессирует суженное воспроизводство населения.</w:t>
      </w:r>
    </w:p>
    <w:p w:rsidR="007F01E7" w:rsidRDefault="007F01E7" w:rsidP="007F01E7">
      <w:pPr>
        <w:ind w:firstLine="720"/>
        <w:jc w:val="right"/>
        <w:outlineLvl w:val="0"/>
      </w:pPr>
      <w:r>
        <w:t>Таблица 1</w:t>
      </w:r>
    </w:p>
    <w:p w:rsidR="007F01E7" w:rsidRPr="002D19DC" w:rsidRDefault="007F01E7" w:rsidP="007F01E7">
      <w:pPr>
        <w:pStyle w:val="ae"/>
        <w:ind w:left="1134"/>
        <w:jc w:val="center"/>
        <w:outlineLvl w:val="0"/>
        <w:rPr>
          <w:rFonts w:ascii="Times New Roman" w:hAnsi="Times New Roman"/>
          <w:b/>
          <w:sz w:val="28"/>
          <w:szCs w:val="28"/>
        </w:rPr>
      </w:pPr>
      <w:r w:rsidRPr="002D19DC">
        <w:rPr>
          <w:rFonts w:ascii="Times New Roman" w:hAnsi="Times New Roman"/>
          <w:b/>
          <w:sz w:val="28"/>
          <w:szCs w:val="28"/>
        </w:rPr>
        <w:t>Демографическая ситуация</w:t>
      </w:r>
    </w:p>
    <w:p w:rsidR="007F01E7" w:rsidRPr="002D19DC" w:rsidRDefault="007F01E7" w:rsidP="007F01E7">
      <w:pPr>
        <w:pStyle w:val="ae"/>
        <w:ind w:left="1134"/>
        <w:jc w:val="center"/>
        <w:rPr>
          <w:rFonts w:ascii="Times New Roman" w:hAnsi="Times New Roman"/>
          <w:b/>
          <w:sz w:val="28"/>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1445"/>
        <w:gridCol w:w="1091"/>
        <w:gridCol w:w="977"/>
        <w:gridCol w:w="2298"/>
      </w:tblGrid>
      <w:tr w:rsidR="007F01E7" w:rsidRPr="002D19DC" w:rsidTr="003247E6">
        <w:trPr>
          <w:trHeight w:val="515"/>
        </w:trPr>
        <w:tc>
          <w:tcPr>
            <w:tcW w:w="4112" w:type="dxa"/>
            <w:vAlign w:val="center"/>
          </w:tcPr>
          <w:p w:rsidR="007F01E7" w:rsidRPr="002D19DC" w:rsidRDefault="007F01E7" w:rsidP="003247E6">
            <w:pPr>
              <w:pStyle w:val="ae"/>
              <w:ind w:left="0"/>
              <w:jc w:val="center"/>
              <w:rPr>
                <w:rFonts w:ascii="Times New Roman" w:hAnsi="Times New Roman"/>
                <w:sz w:val="28"/>
                <w:szCs w:val="28"/>
              </w:rPr>
            </w:pPr>
            <w:r w:rsidRPr="002D19DC">
              <w:rPr>
                <w:rFonts w:ascii="Times New Roman" w:hAnsi="Times New Roman"/>
                <w:sz w:val="28"/>
                <w:szCs w:val="28"/>
              </w:rPr>
              <w:t>Показатель</w:t>
            </w:r>
          </w:p>
        </w:tc>
        <w:tc>
          <w:tcPr>
            <w:tcW w:w="1445" w:type="dxa"/>
            <w:vAlign w:val="center"/>
          </w:tcPr>
          <w:p w:rsidR="007F01E7" w:rsidRPr="002D19DC" w:rsidRDefault="007F01E7" w:rsidP="003247E6">
            <w:pPr>
              <w:pStyle w:val="ae"/>
              <w:ind w:left="0"/>
              <w:jc w:val="center"/>
              <w:rPr>
                <w:rFonts w:ascii="Times New Roman" w:hAnsi="Times New Roman"/>
                <w:sz w:val="28"/>
                <w:szCs w:val="28"/>
              </w:rPr>
            </w:pPr>
            <w:r w:rsidRPr="002D19DC">
              <w:rPr>
                <w:rFonts w:ascii="Times New Roman" w:hAnsi="Times New Roman"/>
                <w:sz w:val="28"/>
                <w:szCs w:val="28"/>
              </w:rPr>
              <w:t>Ед. изм.</w:t>
            </w:r>
          </w:p>
        </w:tc>
        <w:tc>
          <w:tcPr>
            <w:tcW w:w="1091" w:type="dxa"/>
            <w:vAlign w:val="center"/>
          </w:tcPr>
          <w:p w:rsidR="007F01E7" w:rsidRPr="002D19DC" w:rsidRDefault="007F01E7" w:rsidP="003247E6">
            <w:pPr>
              <w:pStyle w:val="ae"/>
              <w:ind w:left="0"/>
              <w:jc w:val="center"/>
              <w:rPr>
                <w:rFonts w:ascii="Times New Roman" w:hAnsi="Times New Roman"/>
                <w:sz w:val="28"/>
                <w:szCs w:val="28"/>
              </w:rPr>
            </w:pPr>
            <w:r w:rsidRPr="002D19DC">
              <w:rPr>
                <w:rFonts w:ascii="Times New Roman" w:hAnsi="Times New Roman"/>
                <w:sz w:val="28"/>
                <w:szCs w:val="28"/>
              </w:rPr>
              <w:t>2016 год</w:t>
            </w:r>
          </w:p>
        </w:tc>
        <w:tc>
          <w:tcPr>
            <w:tcW w:w="977" w:type="dxa"/>
            <w:vAlign w:val="center"/>
          </w:tcPr>
          <w:p w:rsidR="007F01E7" w:rsidRPr="002D19DC" w:rsidRDefault="007F01E7" w:rsidP="003247E6">
            <w:pPr>
              <w:pStyle w:val="ae"/>
              <w:ind w:left="0"/>
              <w:jc w:val="center"/>
              <w:rPr>
                <w:rFonts w:ascii="Times New Roman" w:hAnsi="Times New Roman"/>
                <w:sz w:val="28"/>
                <w:szCs w:val="28"/>
              </w:rPr>
            </w:pPr>
            <w:r w:rsidRPr="002D19DC">
              <w:rPr>
                <w:rFonts w:ascii="Times New Roman" w:hAnsi="Times New Roman"/>
                <w:sz w:val="28"/>
                <w:szCs w:val="28"/>
              </w:rPr>
              <w:t>2015 год</w:t>
            </w:r>
          </w:p>
        </w:tc>
        <w:tc>
          <w:tcPr>
            <w:tcW w:w="2298" w:type="dxa"/>
            <w:vAlign w:val="center"/>
          </w:tcPr>
          <w:p w:rsidR="007F01E7" w:rsidRPr="002D19DC" w:rsidRDefault="007F01E7" w:rsidP="003247E6">
            <w:pPr>
              <w:pStyle w:val="ae"/>
              <w:ind w:left="0"/>
              <w:jc w:val="center"/>
              <w:rPr>
                <w:rFonts w:ascii="Times New Roman" w:hAnsi="Times New Roman"/>
                <w:sz w:val="28"/>
                <w:szCs w:val="28"/>
              </w:rPr>
            </w:pPr>
            <w:r w:rsidRPr="002D19DC">
              <w:rPr>
                <w:rFonts w:ascii="Times New Roman" w:hAnsi="Times New Roman"/>
                <w:sz w:val="28"/>
                <w:szCs w:val="28"/>
              </w:rPr>
              <w:t xml:space="preserve">Отклонение </w:t>
            </w:r>
          </w:p>
          <w:p w:rsidR="007F01E7" w:rsidRPr="002D19DC" w:rsidRDefault="007F01E7" w:rsidP="003247E6">
            <w:pPr>
              <w:pStyle w:val="ae"/>
              <w:ind w:left="0"/>
              <w:jc w:val="center"/>
              <w:rPr>
                <w:rFonts w:ascii="Times New Roman" w:hAnsi="Times New Roman"/>
                <w:sz w:val="28"/>
                <w:szCs w:val="28"/>
              </w:rPr>
            </w:pPr>
            <w:r w:rsidRPr="002D19DC">
              <w:rPr>
                <w:rFonts w:ascii="Times New Roman" w:hAnsi="Times New Roman"/>
                <w:sz w:val="28"/>
                <w:szCs w:val="28"/>
              </w:rPr>
              <w:t>2016 г. к 2015 г.</w:t>
            </w:r>
          </w:p>
        </w:tc>
      </w:tr>
      <w:tr w:rsidR="007F01E7" w:rsidRPr="002D19DC" w:rsidTr="003247E6">
        <w:tc>
          <w:tcPr>
            <w:tcW w:w="4112" w:type="dxa"/>
            <w:vAlign w:val="center"/>
          </w:tcPr>
          <w:p w:rsidR="007F01E7" w:rsidRPr="002D19DC" w:rsidRDefault="007F01E7" w:rsidP="003247E6">
            <w:pPr>
              <w:pStyle w:val="ae"/>
              <w:ind w:left="0"/>
              <w:rPr>
                <w:rFonts w:ascii="Times New Roman" w:hAnsi="Times New Roman"/>
                <w:sz w:val="28"/>
                <w:szCs w:val="28"/>
              </w:rPr>
            </w:pPr>
            <w:r w:rsidRPr="002D19DC">
              <w:rPr>
                <w:rFonts w:ascii="Times New Roman" w:hAnsi="Times New Roman"/>
                <w:sz w:val="28"/>
                <w:szCs w:val="28"/>
              </w:rPr>
              <w:t>Численность постоянного населения на конец года</w:t>
            </w:r>
          </w:p>
        </w:tc>
        <w:tc>
          <w:tcPr>
            <w:tcW w:w="1445" w:type="dxa"/>
            <w:vAlign w:val="center"/>
          </w:tcPr>
          <w:p w:rsidR="007F01E7" w:rsidRPr="002D19DC" w:rsidRDefault="007F01E7" w:rsidP="003247E6">
            <w:pPr>
              <w:pStyle w:val="ae"/>
              <w:ind w:left="0"/>
              <w:jc w:val="center"/>
              <w:rPr>
                <w:rFonts w:ascii="Times New Roman" w:hAnsi="Times New Roman"/>
                <w:sz w:val="28"/>
                <w:szCs w:val="28"/>
              </w:rPr>
            </w:pPr>
            <w:r w:rsidRPr="002D19DC">
              <w:rPr>
                <w:rFonts w:ascii="Times New Roman" w:hAnsi="Times New Roman"/>
                <w:sz w:val="28"/>
                <w:szCs w:val="28"/>
              </w:rPr>
              <w:t>человек</w:t>
            </w:r>
          </w:p>
        </w:tc>
        <w:tc>
          <w:tcPr>
            <w:tcW w:w="1091" w:type="dxa"/>
            <w:vAlign w:val="center"/>
          </w:tcPr>
          <w:p w:rsidR="007F01E7" w:rsidRPr="002D19DC" w:rsidRDefault="007F01E7" w:rsidP="003247E6">
            <w:pPr>
              <w:pStyle w:val="ae"/>
              <w:ind w:left="0"/>
              <w:jc w:val="center"/>
              <w:rPr>
                <w:rFonts w:ascii="Times New Roman" w:hAnsi="Times New Roman"/>
                <w:sz w:val="28"/>
                <w:szCs w:val="28"/>
              </w:rPr>
            </w:pPr>
            <w:r w:rsidRPr="002D19DC">
              <w:rPr>
                <w:rFonts w:ascii="Times New Roman" w:hAnsi="Times New Roman"/>
                <w:sz w:val="28"/>
                <w:szCs w:val="28"/>
              </w:rPr>
              <w:t>30261</w:t>
            </w:r>
          </w:p>
        </w:tc>
        <w:tc>
          <w:tcPr>
            <w:tcW w:w="977" w:type="dxa"/>
            <w:vAlign w:val="center"/>
          </w:tcPr>
          <w:p w:rsidR="007F01E7" w:rsidRPr="002D19DC" w:rsidRDefault="007F01E7" w:rsidP="003247E6">
            <w:pPr>
              <w:pStyle w:val="ae"/>
              <w:ind w:left="0"/>
              <w:jc w:val="center"/>
              <w:rPr>
                <w:rFonts w:ascii="Times New Roman" w:hAnsi="Times New Roman"/>
                <w:sz w:val="28"/>
                <w:szCs w:val="28"/>
              </w:rPr>
            </w:pPr>
            <w:r w:rsidRPr="002D19DC">
              <w:rPr>
                <w:rFonts w:ascii="Times New Roman" w:hAnsi="Times New Roman"/>
                <w:sz w:val="28"/>
                <w:szCs w:val="28"/>
              </w:rPr>
              <w:t>30665</w:t>
            </w:r>
          </w:p>
        </w:tc>
        <w:tc>
          <w:tcPr>
            <w:tcW w:w="2298" w:type="dxa"/>
            <w:vAlign w:val="center"/>
          </w:tcPr>
          <w:p w:rsidR="007F01E7" w:rsidRPr="002D19DC" w:rsidRDefault="007F01E7" w:rsidP="003247E6">
            <w:pPr>
              <w:pStyle w:val="ae"/>
              <w:ind w:left="0"/>
              <w:jc w:val="center"/>
              <w:rPr>
                <w:rFonts w:ascii="Times New Roman" w:hAnsi="Times New Roman"/>
                <w:sz w:val="28"/>
                <w:szCs w:val="28"/>
              </w:rPr>
            </w:pPr>
            <w:r w:rsidRPr="002D19DC">
              <w:rPr>
                <w:rFonts w:ascii="Times New Roman" w:hAnsi="Times New Roman"/>
                <w:sz w:val="28"/>
                <w:szCs w:val="28"/>
              </w:rPr>
              <w:t>-404</w:t>
            </w:r>
          </w:p>
        </w:tc>
      </w:tr>
      <w:tr w:rsidR="007F01E7" w:rsidRPr="002D19DC" w:rsidTr="003247E6">
        <w:tc>
          <w:tcPr>
            <w:tcW w:w="4112" w:type="dxa"/>
            <w:vAlign w:val="center"/>
          </w:tcPr>
          <w:p w:rsidR="007F01E7" w:rsidRPr="002D19DC" w:rsidRDefault="007F01E7" w:rsidP="003247E6">
            <w:pPr>
              <w:pStyle w:val="ae"/>
              <w:ind w:left="0"/>
              <w:rPr>
                <w:rFonts w:ascii="Times New Roman" w:hAnsi="Times New Roman"/>
                <w:sz w:val="28"/>
                <w:szCs w:val="28"/>
              </w:rPr>
            </w:pPr>
            <w:r w:rsidRPr="002D19DC">
              <w:rPr>
                <w:rFonts w:ascii="Times New Roman" w:hAnsi="Times New Roman"/>
                <w:sz w:val="28"/>
                <w:szCs w:val="28"/>
              </w:rPr>
              <w:t>Число родившихся (всего)</w:t>
            </w:r>
          </w:p>
        </w:tc>
        <w:tc>
          <w:tcPr>
            <w:tcW w:w="1445" w:type="dxa"/>
            <w:vAlign w:val="center"/>
          </w:tcPr>
          <w:p w:rsidR="007F01E7" w:rsidRPr="002D19DC" w:rsidRDefault="007F01E7" w:rsidP="003247E6">
            <w:pPr>
              <w:pStyle w:val="ae"/>
              <w:ind w:left="0"/>
              <w:jc w:val="center"/>
              <w:rPr>
                <w:rFonts w:ascii="Times New Roman" w:hAnsi="Times New Roman"/>
                <w:sz w:val="28"/>
                <w:szCs w:val="28"/>
              </w:rPr>
            </w:pPr>
            <w:r w:rsidRPr="002D19DC">
              <w:rPr>
                <w:rFonts w:ascii="Times New Roman" w:hAnsi="Times New Roman"/>
                <w:sz w:val="28"/>
                <w:szCs w:val="28"/>
              </w:rPr>
              <w:t>человек</w:t>
            </w:r>
          </w:p>
        </w:tc>
        <w:tc>
          <w:tcPr>
            <w:tcW w:w="1091" w:type="dxa"/>
            <w:vAlign w:val="center"/>
          </w:tcPr>
          <w:p w:rsidR="007F01E7" w:rsidRPr="002D19DC" w:rsidRDefault="007F01E7" w:rsidP="003247E6">
            <w:pPr>
              <w:pStyle w:val="ae"/>
              <w:ind w:left="0"/>
              <w:jc w:val="center"/>
              <w:rPr>
                <w:rFonts w:ascii="Times New Roman" w:hAnsi="Times New Roman"/>
                <w:sz w:val="28"/>
                <w:szCs w:val="28"/>
              </w:rPr>
            </w:pPr>
            <w:r w:rsidRPr="002D19DC">
              <w:rPr>
                <w:rFonts w:ascii="Times New Roman" w:hAnsi="Times New Roman"/>
                <w:sz w:val="28"/>
                <w:szCs w:val="28"/>
              </w:rPr>
              <w:t>360</w:t>
            </w:r>
          </w:p>
        </w:tc>
        <w:tc>
          <w:tcPr>
            <w:tcW w:w="977" w:type="dxa"/>
            <w:vAlign w:val="center"/>
          </w:tcPr>
          <w:p w:rsidR="007F01E7" w:rsidRPr="002D19DC" w:rsidRDefault="007F01E7" w:rsidP="003247E6">
            <w:pPr>
              <w:pStyle w:val="ae"/>
              <w:ind w:left="0"/>
              <w:jc w:val="center"/>
              <w:rPr>
                <w:rFonts w:ascii="Times New Roman" w:hAnsi="Times New Roman"/>
                <w:sz w:val="28"/>
                <w:szCs w:val="28"/>
              </w:rPr>
            </w:pPr>
            <w:r w:rsidRPr="002D19DC">
              <w:rPr>
                <w:rFonts w:ascii="Times New Roman" w:hAnsi="Times New Roman"/>
                <w:sz w:val="28"/>
                <w:szCs w:val="28"/>
              </w:rPr>
              <w:t>378</w:t>
            </w:r>
          </w:p>
        </w:tc>
        <w:tc>
          <w:tcPr>
            <w:tcW w:w="2298" w:type="dxa"/>
            <w:vAlign w:val="center"/>
          </w:tcPr>
          <w:p w:rsidR="007F01E7" w:rsidRPr="002D19DC" w:rsidRDefault="007F01E7" w:rsidP="003247E6">
            <w:pPr>
              <w:pStyle w:val="ae"/>
              <w:ind w:left="0"/>
              <w:jc w:val="center"/>
              <w:rPr>
                <w:rFonts w:ascii="Times New Roman" w:hAnsi="Times New Roman"/>
                <w:sz w:val="28"/>
                <w:szCs w:val="28"/>
              </w:rPr>
            </w:pPr>
            <w:r w:rsidRPr="002D19DC">
              <w:rPr>
                <w:rFonts w:ascii="Times New Roman" w:hAnsi="Times New Roman"/>
                <w:sz w:val="28"/>
                <w:szCs w:val="28"/>
              </w:rPr>
              <w:t>-18</w:t>
            </w:r>
          </w:p>
        </w:tc>
      </w:tr>
      <w:tr w:rsidR="007F01E7" w:rsidRPr="002D19DC" w:rsidTr="003247E6">
        <w:tc>
          <w:tcPr>
            <w:tcW w:w="4112" w:type="dxa"/>
            <w:vAlign w:val="center"/>
          </w:tcPr>
          <w:p w:rsidR="007F01E7" w:rsidRPr="002D19DC" w:rsidRDefault="007F01E7" w:rsidP="003247E6">
            <w:pPr>
              <w:pStyle w:val="ae"/>
              <w:ind w:left="0"/>
              <w:rPr>
                <w:rFonts w:ascii="Times New Roman" w:hAnsi="Times New Roman"/>
                <w:sz w:val="28"/>
                <w:szCs w:val="28"/>
              </w:rPr>
            </w:pPr>
            <w:r w:rsidRPr="002D19DC">
              <w:rPr>
                <w:rFonts w:ascii="Times New Roman" w:hAnsi="Times New Roman"/>
                <w:sz w:val="28"/>
                <w:szCs w:val="28"/>
              </w:rPr>
              <w:t>Число родившихся на 1000 чел.</w:t>
            </w:r>
          </w:p>
        </w:tc>
        <w:tc>
          <w:tcPr>
            <w:tcW w:w="1445" w:type="dxa"/>
            <w:vAlign w:val="center"/>
          </w:tcPr>
          <w:p w:rsidR="007F01E7" w:rsidRPr="002D19DC" w:rsidRDefault="007F01E7" w:rsidP="003247E6">
            <w:pPr>
              <w:pStyle w:val="ae"/>
              <w:ind w:left="0"/>
              <w:jc w:val="center"/>
              <w:rPr>
                <w:rFonts w:ascii="Times New Roman" w:hAnsi="Times New Roman"/>
                <w:sz w:val="28"/>
                <w:szCs w:val="28"/>
              </w:rPr>
            </w:pPr>
            <w:r w:rsidRPr="002D19DC">
              <w:rPr>
                <w:rFonts w:ascii="Times New Roman" w:hAnsi="Times New Roman"/>
                <w:sz w:val="28"/>
                <w:szCs w:val="28"/>
              </w:rPr>
              <w:t>ед.</w:t>
            </w:r>
          </w:p>
        </w:tc>
        <w:tc>
          <w:tcPr>
            <w:tcW w:w="1091" w:type="dxa"/>
            <w:vAlign w:val="center"/>
          </w:tcPr>
          <w:p w:rsidR="007F01E7" w:rsidRPr="002D19DC" w:rsidRDefault="007F01E7" w:rsidP="003247E6">
            <w:pPr>
              <w:pStyle w:val="ae"/>
              <w:ind w:left="0"/>
              <w:jc w:val="center"/>
              <w:rPr>
                <w:rFonts w:ascii="Times New Roman" w:hAnsi="Times New Roman"/>
                <w:sz w:val="28"/>
                <w:szCs w:val="28"/>
              </w:rPr>
            </w:pPr>
            <w:r w:rsidRPr="002D19DC">
              <w:rPr>
                <w:rFonts w:ascii="Times New Roman" w:hAnsi="Times New Roman"/>
                <w:sz w:val="28"/>
                <w:szCs w:val="28"/>
              </w:rPr>
              <w:t>11,9</w:t>
            </w:r>
          </w:p>
        </w:tc>
        <w:tc>
          <w:tcPr>
            <w:tcW w:w="977" w:type="dxa"/>
            <w:vAlign w:val="center"/>
          </w:tcPr>
          <w:p w:rsidR="007F01E7" w:rsidRPr="002D19DC" w:rsidRDefault="007F01E7" w:rsidP="003247E6">
            <w:pPr>
              <w:pStyle w:val="ae"/>
              <w:ind w:left="0"/>
              <w:jc w:val="center"/>
              <w:rPr>
                <w:rFonts w:ascii="Times New Roman" w:hAnsi="Times New Roman"/>
                <w:sz w:val="28"/>
                <w:szCs w:val="28"/>
              </w:rPr>
            </w:pPr>
            <w:r w:rsidRPr="002D19DC">
              <w:rPr>
                <w:rFonts w:ascii="Times New Roman" w:hAnsi="Times New Roman"/>
                <w:sz w:val="28"/>
                <w:szCs w:val="28"/>
              </w:rPr>
              <w:t>12,3</w:t>
            </w:r>
          </w:p>
        </w:tc>
        <w:tc>
          <w:tcPr>
            <w:tcW w:w="2298" w:type="dxa"/>
            <w:vAlign w:val="center"/>
          </w:tcPr>
          <w:p w:rsidR="007F01E7" w:rsidRPr="002D19DC" w:rsidRDefault="007F01E7" w:rsidP="003247E6">
            <w:pPr>
              <w:pStyle w:val="ae"/>
              <w:ind w:left="0"/>
              <w:jc w:val="center"/>
              <w:rPr>
                <w:rFonts w:ascii="Times New Roman" w:hAnsi="Times New Roman"/>
                <w:sz w:val="28"/>
                <w:szCs w:val="28"/>
              </w:rPr>
            </w:pPr>
            <w:r w:rsidRPr="002D19DC">
              <w:rPr>
                <w:rFonts w:ascii="Times New Roman" w:hAnsi="Times New Roman"/>
                <w:sz w:val="28"/>
                <w:szCs w:val="28"/>
              </w:rPr>
              <w:t>-0,4</w:t>
            </w:r>
          </w:p>
        </w:tc>
      </w:tr>
      <w:tr w:rsidR="007F01E7" w:rsidRPr="002D19DC" w:rsidTr="003247E6">
        <w:tc>
          <w:tcPr>
            <w:tcW w:w="4112" w:type="dxa"/>
            <w:vAlign w:val="center"/>
          </w:tcPr>
          <w:p w:rsidR="007F01E7" w:rsidRPr="002D19DC" w:rsidRDefault="007F01E7" w:rsidP="003247E6">
            <w:pPr>
              <w:pStyle w:val="ae"/>
              <w:ind w:left="0"/>
              <w:rPr>
                <w:rFonts w:ascii="Times New Roman" w:hAnsi="Times New Roman"/>
                <w:sz w:val="28"/>
                <w:szCs w:val="28"/>
              </w:rPr>
            </w:pPr>
            <w:r w:rsidRPr="002D19DC">
              <w:rPr>
                <w:rFonts w:ascii="Times New Roman" w:hAnsi="Times New Roman"/>
                <w:sz w:val="28"/>
                <w:szCs w:val="28"/>
              </w:rPr>
              <w:t>Число умерших, всего</w:t>
            </w:r>
          </w:p>
        </w:tc>
        <w:tc>
          <w:tcPr>
            <w:tcW w:w="1445" w:type="dxa"/>
            <w:vAlign w:val="center"/>
          </w:tcPr>
          <w:p w:rsidR="007F01E7" w:rsidRPr="002D19DC" w:rsidRDefault="007F01E7" w:rsidP="003247E6">
            <w:pPr>
              <w:pStyle w:val="ae"/>
              <w:ind w:left="0"/>
              <w:jc w:val="center"/>
              <w:rPr>
                <w:rFonts w:ascii="Times New Roman" w:hAnsi="Times New Roman"/>
                <w:sz w:val="28"/>
                <w:szCs w:val="28"/>
              </w:rPr>
            </w:pPr>
            <w:r w:rsidRPr="002D19DC">
              <w:rPr>
                <w:rFonts w:ascii="Times New Roman" w:hAnsi="Times New Roman"/>
                <w:sz w:val="28"/>
                <w:szCs w:val="28"/>
              </w:rPr>
              <w:t>человек</w:t>
            </w:r>
          </w:p>
        </w:tc>
        <w:tc>
          <w:tcPr>
            <w:tcW w:w="1091" w:type="dxa"/>
            <w:vAlign w:val="center"/>
          </w:tcPr>
          <w:p w:rsidR="007F01E7" w:rsidRPr="002D19DC" w:rsidRDefault="007F01E7" w:rsidP="003247E6">
            <w:pPr>
              <w:pStyle w:val="ae"/>
              <w:ind w:left="0"/>
              <w:jc w:val="center"/>
              <w:rPr>
                <w:rFonts w:ascii="Times New Roman" w:hAnsi="Times New Roman"/>
                <w:sz w:val="28"/>
                <w:szCs w:val="28"/>
              </w:rPr>
            </w:pPr>
            <w:r w:rsidRPr="002D19DC">
              <w:rPr>
                <w:rFonts w:ascii="Times New Roman" w:hAnsi="Times New Roman"/>
                <w:sz w:val="28"/>
                <w:szCs w:val="28"/>
              </w:rPr>
              <w:t>540</w:t>
            </w:r>
          </w:p>
        </w:tc>
        <w:tc>
          <w:tcPr>
            <w:tcW w:w="977" w:type="dxa"/>
            <w:vAlign w:val="center"/>
          </w:tcPr>
          <w:p w:rsidR="007F01E7" w:rsidRPr="002D19DC" w:rsidRDefault="007F01E7" w:rsidP="003247E6">
            <w:pPr>
              <w:pStyle w:val="ae"/>
              <w:ind w:left="0"/>
              <w:jc w:val="center"/>
              <w:rPr>
                <w:rFonts w:ascii="Times New Roman" w:hAnsi="Times New Roman"/>
                <w:sz w:val="28"/>
                <w:szCs w:val="28"/>
              </w:rPr>
            </w:pPr>
            <w:r w:rsidRPr="002D19DC">
              <w:rPr>
                <w:rFonts w:ascii="Times New Roman" w:hAnsi="Times New Roman"/>
                <w:sz w:val="28"/>
                <w:szCs w:val="28"/>
              </w:rPr>
              <w:t>512</w:t>
            </w:r>
          </w:p>
        </w:tc>
        <w:tc>
          <w:tcPr>
            <w:tcW w:w="2298" w:type="dxa"/>
            <w:vAlign w:val="center"/>
          </w:tcPr>
          <w:p w:rsidR="007F01E7" w:rsidRPr="002D19DC" w:rsidRDefault="007F01E7" w:rsidP="003247E6">
            <w:pPr>
              <w:pStyle w:val="ae"/>
              <w:ind w:left="0"/>
              <w:jc w:val="center"/>
              <w:rPr>
                <w:rFonts w:ascii="Times New Roman" w:hAnsi="Times New Roman"/>
                <w:sz w:val="28"/>
                <w:szCs w:val="28"/>
              </w:rPr>
            </w:pPr>
            <w:r w:rsidRPr="002D19DC">
              <w:rPr>
                <w:rFonts w:ascii="Times New Roman" w:hAnsi="Times New Roman"/>
                <w:sz w:val="28"/>
                <w:szCs w:val="28"/>
              </w:rPr>
              <w:t>28</w:t>
            </w:r>
          </w:p>
        </w:tc>
      </w:tr>
      <w:tr w:rsidR="007F01E7" w:rsidRPr="002D19DC" w:rsidTr="003247E6">
        <w:tc>
          <w:tcPr>
            <w:tcW w:w="4112" w:type="dxa"/>
            <w:vAlign w:val="center"/>
          </w:tcPr>
          <w:p w:rsidR="007F01E7" w:rsidRPr="002D19DC" w:rsidRDefault="007F01E7" w:rsidP="003247E6">
            <w:pPr>
              <w:pStyle w:val="ae"/>
              <w:ind w:left="0"/>
              <w:rPr>
                <w:rFonts w:ascii="Times New Roman" w:hAnsi="Times New Roman"/>
                <w:sz w:val="28"/>
                <w:szCs w:val="28"/>
              </w:rPr>
            </w:pPr>
            <w:r w:rsidRPr="002D19DC">
              <w:rPr>
                <w:rFonts w:ascii="Times New Roman" w:hAnsi="Times New Roman"/>
                <w:sz w:val="28"/>
                <w:szCs w:val="28"/>
              </w:rPr>
              <w:t>Число умерших на 1000 чел</w:t>
            </w:r>
          </w:p>
        </w:tc>
        <w:tc>
          <w:tcPr>
            <w:tcW w:w="1445" w:type="dxa"/>
            <w:vAlign w:val="center"/>
          </w:tcPr>
          <w:p w:rsidR="007F01E7" w:rsidRPr="002D19DC" w:rsidRDefault="007F01E7" w:rsidP="003247E6">
            <w:pPr>
              <w:pStyle w:val="ae"/>
              <w:ind w:left="0"/>
              <w:jc w:val="center"/>
              <w:rPr>
                <w:rFonts w:ascii="Times New Roman" w:hAnsi="Times New Roman"/>
                <w:sz w:val="28"/>
                <w:szCs w:val="28"/>
              </w:rPr>
            </w:pPr>
            <w:r w:rsidRPr="002D19DC">
              <w:rPr>
                <w:rFonts w:ascii="Times New Roman" w:hAnsi="Times New Roman"/>
                <w:sz w:val="28"/>
                <w:szCs w:val="28"/>
              </w:rPr>
              <w:t>ед.</w:t>
            </w:r>
          </w:p>
        </w:tc>
        <w:tc>
          <w:tcPr>
            <w:tcW w:w="1091" w:type="dxa"/>
            <w:vAlign w:val="center"/>
          </w:tcPr>
          <w:p w:rsidR="007F01E7" w:rsidRPr="002D19DC" w:rsidRDefault="007F01E7" w:rsidP="003247E6">
            <w:pPr>
              <w:pStyle w:val="ae"/>
              <w:ind w:left="0"/>
              <w:jc w:val="center"/>
              <w:rPr>
                <w:rFonts w:ascii="Times New Roman" w:hAnsi="Times New Roman"/>
                <w:sz w:val="28"/>
                <w:szCs w:val="28"/>
              </w:rPr>
            </w:pPr>
            <w:r w:rsidRPr="002D19DC">
              <w:rPr>
                <w:rFonts w:ascii="Times New Roman" w:hAnsi="Times New Roman"/>
                <w:sz w:val="28"/>
                <w:szCs w:val="28"/>
              </w:rPr>
              <w:t>17,8</w:t>
            </w:r>
          </w:p>
        </w:tc>
        <w:tc>
          <w:tcPr>
            <w:tcW w:w="977" w:type="dxa"/>
            <w:vAlign w:val="center"/>
          </w:tcPr>
          <w:p w:rsidR="007F01E7" w:rsidRPr="002D19DC" w:rsidRDefault="007F01E7" w:rsidP="003247E6">
            <w:pPr>
              <w:pStyle w:val="ae"/>
              <w:ind w:left="0"/>
              <w:jc w:val="center"/>
              <w:rPr>
                <w:rFonts w:ascii="Times New Roman" w:hAnsi="Times New Roman"/>
                <w:sz w:val="28"/>
                <w:szCs w:val="28"/>
              </w:rPr>
            </w:pPr>
            <w:r w:rsidRPr="002D19DC">
              <w:rPr>
                <w:rFonts w:ascii="Times New Roman" w:hAnsi="Times New Roman"/>
                <w:sz w:val="28"/>
                <w:szCs w:val="28"/>
              </w:rPr>
              <w:t>16,7</w:t>
            </w:r>
          </w:p>
        </w:tc>
        <w:tc>
          <w:tcPr>
            <w:tcW w:w="2298" w:type="dxa"/>
            <w:vAlign w:val="center"/>
          </w:tcPr>
          <w:p w:rsidR="007F01E7" w:rsidRPr="002D19DC" w:rsidRDefault="007F01E7" w:rsidP="003247E6">
            <w:pPr>
              <w:pStyle w:val="ae"/>
              <w:ind w:left="0"/>
              <w:jc w:val="center"/>
              <w:rPr>
                <w:rFonts w:ascii="Times New Roman" w:hAnsi="Times New Roman"/>
                <w:sz w:val="28"/>
                <w:szCs w:val="28"/>
              </w:rPr>
            </w:pPr>
            <w:r w:rsidRPr="002D19DC">
              <w:rPr>
                <w:rFonts w:ascii="Times New Roman" w:hAnsi="Times New Roman"/>
                <w:sz w:val="28"/>
                <w:szCs w:val="28"/>
              </w:rPr>
              <w:t>1,1</w:t>
            </w:r>
          </w:p>
        </w:tc>
      </w:tr>
      <w:tr w:rsidR="007F01E7" w:rsidRPr="002D19DC" w:rsidTr="003247E6">
        <w:tc>
          <w:tcPr>
            <w:tcW w:w="4112" w:type="dxa"/>
            <w:vAlign w:val="center"/>
          </w:tcPr>
          <w:p w:rsidR="007F01E7" w:rsidRPr="00C763B8" w:rsidRDefault="007F01E7" w:rsidP="003247E6">
            <w:pPr>
              <w:pStyle w:val="aff4"/>
              <w:rPr>
                <w:sz w:val="28"/>
                <w:szCs w:val="28"/>
              </w:rPr>
            </w:pPr>
            <w:r w:rsidRPr="00C763B8">
              <w:rPr>
                <w:sz w:val="28"/>
                <w:szCs w:val="28"/>
              </w:rPr>
              <w:t xml:space="preserve">Естественный прирост (убыль) </w:t>
            </w:r>
          </w:p>
          <w:p w:rsidR="007F01E7" w:rsidRPr="002D19DC" w:rsidRDefault="007F01E7" w:rsidP="003247E6">
            <w:pPr>
              <w:pStyle w:val="aff4"/>
            </w:pPr>
            <w:r w:rsidRPr="00C763B8">
              <w:rPr>
                <w:sz w:val="28"/>
                <w:szCs w:val="28"/>
              </w:rPr>
              <w:t>населения</w:t>
            </w:r>
          </w:p>
        </w:tc>
        <w:tc>
          <w:tcPr>
            <w:tcW w:w="1445" w:type="dxa"/>
            <w:vAlign w:val="center"/>
          </w:tcPr>
          <w:p w:rsidR="007F01E7" w:rsidRPr="002D19DC" w:rsidRDefault="007F01E7" w:rsidP="003247E6">
            <w:pPr>
              <w:pStyle w:val="ae"/>
              <w:ind w:left="0"/>
              <w:jc w:val="center"/>
              <w:rPr>
                <w:rFonts w:ascii="Times New Roman" w:hAnsi="Times New Roman"/>
                <w:sz w:val="28"/>
                <w:szCs w:val="28"/>
              </w:rPr>
            </w:pPr>
            <w:r w:rsidRPr="002D19DC">
              <w:rPr>
                <w:rFonts w:ascii="Times New Roman" w:hAnsi="Times New Roman"/>
                <w:sz w:val="28"/>
                <w:szCs w:val="28"/>
              </w:rPr>
              <w:t>человек</w:t>
            </w:r>
          </w:p>
        </w:tc>
        <w:tc>
          <w:tcPr>
            <w:tcW w:w="1091" w:type="dxa"/>
            <w:vAlign w:val="center"/>
          </w:tcPr>
          <w:p w:rsidR="007F01E7" w:rsidRPr="002D19DC" w:rsidRDefault="007F01E7" w:rsidP="003247E6">
            <w:pPr>
              <w:pStyle w:val="ae"/>
              <w:ind w:left="0"/>
              <w:jc w:val="center"/>
              <w:rPr>
                <w:rFonts w:ascii="Times New Roman" w:hAnsi="Times New Roman"/>
                <w:sz w:val="28"/>
                <w:szCs w:val="28"/>
              </w:rPr>
            </w:pPr>
            <w:r w:rsidRPr="002D19DC">
              <w:rPr>
                <w:rFonts w:ascii="Times New Roman" w:hAnsi="Times New Roman"/>
                <w:sz w:val="28"/>
                <w:szCs w:val="28"/>
              </w:rPr>
              <w:t>(180)</w:t>
            </w:r>
          </w:p>
        </w:tc>
        <w:tc>
          <w:tcPr>
            <w:tcW w:w="977" w:type="dxa"/>
            <w:vAlign w:val="center"/>
          </w:tcPr>
          <w:p w:rsidR="007F01E7" w:rsidRPr="002D19DC" w:rsidRDefault="007F01E7" w:rsidP="003247E6">
            <w:pPr>
              <w:pStyle w:val="ae"/>
              <w:ind w:left="0"/>
              <w:jc w:val="center"/>
              <w:rPr>
                <w:rFonts w:ascii="Times New Roman" w:hAnsi="Times New Roman"/>
                <w:sz w:val="28"/>
                <w:szCs w:val="28"/>
              </w:rPr>
            </w:pPr>
            <w:r w:rsidRPr="002D19DC">
              <w:rPr>
                <w:rFonts w:ascii="Times New Roman" w:hAnsi="Times New Roman"/>
                <w:sz w:val="28"/>
                <w:szCs w:val="28"/>
              </w:rPr>
              <w:t>(134)</w:t>
            </w:r>
          </w:p>
        </w:tc>
        <w:tc>
          <w:tcPr>
            <w:tcW w:w="2298" w:type="dxa"/>
            <w:vAlign w:val="center"/>
          </w:tcPr>
          <w:p w:rsidR="007F01E7" w:rsidRPr="002D19DC" w:rsidRDefault="007F01E7" w:rsidP="003247E6">
            <w:pPr>
              <w:pStyle w:val="ae"/>
              <w:ind w:left="0"/>
              <w:jc w:val="center"/>
              <w:rPr>
                <w:rFonts w:ascii="Times New Roman" w:hAnsi="Times New Roman"/>
                <w:sz w:val="28"/>
                <w:szCs w:val="28"/>
              </w:rPr>
            </w:pPr>
            <w:r w:rsidRPr="002D19DC">
              <w:rPr>
                <w:rFonts w:ascii="Times New Roman" w:hAnsi="Times New Roman"/>
                <w:sz w:val="28"/>
                <w:szCs w:val="28"/>
              </w:rPr>
              <w:t>46</w:t>
            </w:r>
          </w:p>
        </w:tc>
      </w:tr>
    </w:tbl>
    <w:p w:rsidR="007F01E7" w:rsidRPr="00386316" w:rsidRDefault="007F01E7" w:rsidP="007F01E7">
      <w:pPr>
        <w:ind w:firstLine="720"/>
        <w:jc w:val="both"/>
      </w:pPr>
    </w:p>
    <w:p w:rsidR="007F01E7" w:rsidRPr="00386316" w:rsidRDefault="007F01E7" w:rsidP="007F01E7">
      <w:pPr>
        <w:ind w:firstLine="720"/>
        <w:jc w:val="both"/>
      </w:pPr>
      <w:r w:rsidRPr="00386316">
        <w:t xml:space="preserve">Депопуляция в </w:t>
      </w:r>
      <w:r>
        <w:t>округ</w:t>
      </w:r>
      <w:r w:rsidRPr="00386316">
        <w:t>е формируется не только за счет сужения базы воспроизводства (низкой рождаемости), но и, прежде всего, за счет высоких издержек (сверхсмертности). В 2016 году количество умерших составило 540 человек, это на 28 человек больше, чем в 2015 году</w:t>
      </w:r>
      <w:r w:rsidRPr="002D15F0">
        <w:t>. Коэффициент смертности в отчетном году увеличился на 6,6% по сравнению с предыдущим годом и равняется 17,7.</w:t>
      </w:r>
    </w:p>
    <w:p w:rsidR="007F01E7" w:rsidRPr="00386316" w:rsidRDefault="007F01E7" w:rsidP="007F01E7">
      <w:pPr>
        <w:ind w:firstLine="720"/>
        <w:jc w:val="both"/>
      </w:pPr>
      <w:r w:rsidRPr="00386316">
        <w:t xml:space="preserve">Среди причин смертности лидирующее место </w:t>
      </w:r>
      <w:r>
        <w:t>занимают</w:t>
      </w:r>
      <w:r w:rsidRPr="00386316">
        <w:t xml:space="preserve"> сердечно-сосудистые заболевания</w:t>
      </w:r>
      <w:r>
        <w:t xml:space="preserve"> и заболевания </w:t>
      </w:r>
      <w:r w:rsidRPr="00386316">
        <w:rPr>
          <w:noProof/>
        </w:rPr>
        <w:t>новообразовани</w:t>
      </w:r>
      <w:r>
        <w:rPr>
          <w:noProof/>
        </w:rPr>
        <w:t>й</w:t>
      </w:r>
      <w:r w:rsidRPr="00386316">
        <w:t xml:space="preserve">. </w:t>
      </w:r>
      <w:r w:rsidRPr="00386316">
        <w:rPr>
          <w:noProof/>
        </w:rPr>
        <w:t>Ощутимые потери несет население в результате гибели от несчастных случаев, отравлений и травм.</w:t>
      </w:r>
      <w:r w:rsidRPr="00386316">
        <w:t xml:space="preserve"> </w:t>
      </w:r>
    </w:p>
    <w:p w:rsidR="007F01E7" w:rsidRPr="00386316" w:rsidRDefault="007F01E7" w:rsidP="007F01E7">
      <w:pPr>
        <w:ind w:firstLine="720"/>
        <w:jc w:val="both"/>
      </w:pPr>
      <w:r w:rsidRPr="00386316">
        <w:t>Катастрофически высокий уровень смертности, особенно в трудоспособном возрасте, адекватно отражается на показателе ожидаемой продолжительности жизни при рождении. Оценка состояния здоровья населения города свидетельствует о сокращении продолжительности жизни населения в трудоспособном возрасте, увеличении общей заболеваемости, ухудшении физического развития.</w:t>
      </w:r>
    </w:p>
    <w:p w:rsidR="007F01E7" w:rsidRPr="00386316" w:rsidRDefault="007F01E7" w:rsidP="007F01E7">
      <w:pPr>
        <w:ind w:firstLine="720"/>
        <w:jc w:val="both"/>
      </w:pPr>
      <w:r w:rsidRPr="00386316">
        <w:t>На ситуацию смертности существенно влияет процесс "старения" населения.</w:t>
      </w:r>
      <w:r w:rsidRPr="00386316">
        <w:rPr>
          <w:noProof/>
          <w:spacing w:val="-6"/>
        </w:rPr>
        <w:t xml:space="preserve"> По </w:t>
      </w:r>
      <w:r w:rsidRPr="00386316">
        <w:t xml:space="preserve">факту, практически каждый третий житель </w:t>
      </w:r>
      <w:r>
        <w:t>округа</w:t>
      </w:r>
      <w:r w:rsidRPr="00386316">
        <w:t xml:space="preserve"> - пенсионер. Сохранение значительной доли пожилых людей в составе населения превращается в один из важнейших факторов, влияющих на социально-экономическую ситуацию в </w:t>
      </w:r>
      <w:r>
        <w:t>городском округе</w:t>
      </w:r>
      <w:r w:rsidRPr="00386316">
        <w:t xml:space="preserve">. На фоне прогнозируемого дальнейшего сокращения численности населения </w:t>
      </w:r>
      <w:r>
        <w:t>округа</w:t>
      </w:r>
      <w:r w:rsidRPr="00386316">
        <w:t xml:space="preserve"> и, как следствие, сокращения численности трудоспособного </w:t>
      </w:r>
      <w:r w:rsidRPr="00386316">
        <w:lastRenderedPageBreak/>
        <w:t>населения увеличение лиц старше трудоспособного возраста приведет к возрастанию коэффициента демографической нагрузки.</w:t>
      </w:r>
    </w:p>
    <w:p w:rsidR="007F01E7" w:rsidRPr="00386316" w:rsidRDefault="007F01E7" w:rsidP="007F01E7">
      <w:pPr>
        <w:ind w:firstLine="708"/>
        <w:jc w:val="both"/>
      </w:pPr>
      <w:r w:rsidRPr="00386316">
        <w:t xml:space="preserve">В последние годы </w:t>
      </w:r>
      <w:r>
        <w:t xml:space="preserve">так же </w:t>
      </w:r>
      <w:r w:rsidRPr="00386316">
        <w:t>наблюдается заметное увеличение миграционной активности населения. Увеличение численности населения, участвующего в миграционных процессах, наблюдается как по прибытию в город, так и по выбытию из него. За 2016 год прибытие в город составило 798 человек, выбытие – 1</w:t>
      </w:r>
      <w:r>
        <w:t xml:space="preserve"> 022 </w:t>
      </w:r>
      <w:r w:rsidRPr="00386316">
        <w:t>человек. Отрицательное сальдо миграции за отчетный период составило 224 человек.</w:t>
      </w:r>
    </w:p>
    <w:p w:rsidR="007F01E7" w:rsidRPr="00386316" w:rsidRDefault="007F01E7" w:rsidP="007F01E7">
      <w:pPr>
        <w:ind w:firstLine="708"/>
        <w:jc w:val="both"/>
      </w:pPr>
      <w:r w:rsidRPr="00386316">
        <w:t xml:space="preserve">Таким образом, в целом демографическая ситуация в </w:t>
      </w:r>
      <w:r>
        <w:t>округ</w:t>
      </w:r>
      <w:r w:rsidRPr="00386316">
        <w:t>е остается неблагоприятной. При сохранении вышеупомянутых тенденций в демографических процессах, росте заболеваемости населения города сокращение численности населения города по прогноз</w:t>
      </w:r>
      <w:r>
        <w:t>ным оценкам будет продолжаться.</w:t>
      </w:r>
    </w:p>
    <w:p w:rsidR="007F01E7" w:rsidRPr="00386316" w:rsidRDefault="007F01E7" w:rsidP="007F01E7">
      <w:pPr>
        <w:ind w:firstLine="708"/>
        <w:jc w:val="both"/>
      </w:pPr>
      <w:r w:rsidRPr="00386316">
        <w:t>Развитие ситуации по данному сценарию, помимо демографических потерь, неблагоприятно скажется на основных показателях социально-экономического развития города, потребует структурных и качественны</w:t>
      </w:r>
      <w:r>
        <w:t xml:space="preserve">х изменений в системе оказания </w:t>
      </w:r>
      <w:r w:rsidRPr="00386316">
        <w:t>медицинской и социальной помощи с учетом увеличения доли граждан старшего возраста.</w:t>
      </w:r>
    </w:p>
    <w:p w:rsidR="007F01E7" w:rsidRPr="00386316" w:rsidRDefault="007F01E7" w:rsidP="007F01E7">
      <w:pPr>
        <w:ind w:firstLine="708"/>
        <w:jc w:val="both"/>
      </w:pPr>
      <w:r w:rsidRPr="00386316">
        <w:t>Поэтому необходимо продолжить реализацию активных мер демографической политики, направленных на повышение рождаемости, снижение смертности, создание правовых, экономических и социальных условий в формировании предпосылок к стабилизации и улучшению демографической ситуации.</w:t>
      </w:r>
    </w:p>
    <w:p w:rsidR="007F01E7" w:rsidRPr="00386316" w:rsidRDefault="007F01E7" w:rsidP="007F01E7">
      <w:pPr>
        <w:jc w:val="both"/>
      </w:pPr>
    </w:p>
    <w:p w:rsidR="007F01E7" w:rsidRPr="00386316" w:rsidRDefault="007F01E7" w:rsidP="007F01E7">
      <w:pPr>
        <w:jc w:val="center"/>
        <w:outlineLvl w:val="0"/>
        <w:rPr>
          <w:b/>
        </w:rPr>
      </w:pPr>
      <w:r w:rsidRPr="00386316">
        <w:rPr>
          <w:b/>
        </w:rPr>
        <w:t>ПРОМЫШЛЕННОСТЬ</w:t>
      </w:r>
    </w:p>
    <w:p w:rsidR="007F01E7" w:rsidRPr="00386316" w:rsidRDefault="007F01E7" w:rsidP="007F01E7"/>
    <w:p w:rsidR="007F01E7" w:rsidRDefault="007F01E7" w:rsidP="007F01E7">
      <w:pPr>
        <w:pStyle w:val="ac"/>
        <w:ind w:left="0" w:firstLine="708"/>
      </w:pPr>
      <w:r w:rsidRPr="00386316">
        <w:t xml:space="preserve">Анализ социально-экономического положения </w:t>
      </w:r>
      <w:r>
        <w:t>Калтанского городского округа</w:t>
      </w:r>
      <w:r w:rsidRPr="00386316">
        <w:t xml:space="preserve"> показывает, что экономический рост, решение большинства социальных проблем, подъем уровня и качества жизни населения определяются степенью развития реального сектора экономики, и, прежде всего, промышленности.</w:t>
      </w:r>
    </w:p>
    <w:p w:rsidR="007F01E7" w:rsidRDefault="007F01E7" w:rsidP="007F01E7">
      <w:pPr>
        <w:pStyle w:val="ac"/>
        <w:ind w:left="0" w:firstLine="708"/>
      </w:pPr>
      <w:r w:rsidRPr="00386316">
        <w:t xml:space="preserve">Промышленность занимает ведущее место в экономике </w:t>
      </w:r>
      <w:r>
        <w:t>округа</w:t>
      </w:r>
      <w:r w:rsidRPr="00386316">
        <w:t xml:space="preserve"> и во многом определяет ее социально-экономическое положение.</w:t>
      </w:r>
    </w:p>
    <w:p w:rsidR="007F01E7" w:rsidRDefault="007F01E7" w:rsidP="007F01E7">
      <w:pPr>
        <w:pStyle w:val="ac"/>
        <w:ind w:left="0" w:firstLine="708"/>
      </w:pPr>
      <w:r w:rsidRPr="00386316">
        <w:t xml:space="preserve">Объем отгруженных товаров собственного производства, выполненных работ и услуг собственными силами по обрабатывающим производствам, производству и распределению электроэнергии и воды по полному кругу организаций-производителей за 2016 год составил по </w:t>
      </w:r>
      <w:r>
        <w:t>округу</w:t>
      </w:r>
      <w:r w:rsidRPr="00386316">
        <w:t xml:space="preserve"> в действующих ценах 10 159,6 млн. рублей (105,8% к соответствующему периоду прошлого года), а по крупным и средним предприятиям </w:t>
      </w:r>
      <w:r w:rsidRPr="009B0E5F">
        <w:t>– 10 13</w:t>
      </w:r>
      <w:r>
        <w:t>,4</w:t>
      </w:r>
      <w:r w:rsidRPr="00386316">
        <w:t xml:space="preserve"> млн. рублей.</w:t>
      </w:r>
    </w:p>
    <w:p w:rsidR="007F01E7" w:rsidRPr="00386316" w:rsidRDefault="007F01E7" w:rsidP="007F01E7">
      <w:pPr>
        <w:ind w:firstLine="720"/>
        <w:jc w:val="both"/>
      </w:pPr>
      <w:r w:rsidRPr="00386316">
        <w:t xml:space="preserve">По сравнению с соответствующим периодом прошлого года индекс промышленного производства по полному кругу организаций-производителей по городу за 2016 год </w:t>
      </w:r>
      <w:r>
        <w:t>составил 87,5%.</w:t>
      </w:r>
    </w:p>
    <w:p w:rsidR="007F01E7" w:rsidRDefault="007F01E7" w:rsidP="007F01E7">
      <w:pPr>
        <w:ind w:firstLine="708"/>
        <w:jc w:val="both"/>
      </w:pPr>
      <w:r w:rsidRPr="00386316">
        <w:t>В 2016 году объем отгруженных товаров собственного производства по добыче топливно-энергетических полезных ископаемых (уголь) составил 6</w:t>
      </w:r>
      <w:r>
        <w:t> 314,4</w:t>
      </w:r>
      <w:r w:rsidRPr="00386316">
        <w:t xml:space="preserve"> млн. руб</w:t>
      </w:r>
      <w:r>
        <w:t>лей</w:t>
      </w:r>
      <w:r w:rsidRPr="00386316">
        <w:t xml:space="preserve">. В 2016 году объем добычи угля составил 2 591 тыс. </w:t>
      </w:r>
      <w:r>
        <w:t>тонн</w:t>
      </w:r>
      <w:r w:rsidRPr="00386316">
        <w:t xml:space="preserve">, в прогнозируемом периоде планируется стабильная </w:t>
      </w:r>
      <w:r>
        <w:t>ситуация,</w:t>
      </w:r>
      <w:r w:rsidRPr="00386316">
        <w:t xml:space="preserve"> объем добычи угля составит порядка </w:t>
      </w:r>
      <w:r>
        <w:t>2 839 тыс. тонн.</w:t>
      </w:r>
    </w:p>
    <w:p w:rsidR="007F01E7" w:rsidRDefault="007F01E7" w:rsidP="007F01E7">
      <w:pPr>
        <w:ind w:firstLine="708"/>
        <w:jc w:val="both"/>
      </w:pPr>
    </w:p>
    <w:p w:rsidR="007F01E7" w:rsidRDefault="007F01E7" w:rsidP="007F01E7">
      <w:pPr>
        <w:ind w:firstLine="708"/>
        <w:jc w:val="right"/>
      </w:pPr>
    </w:p>
    <w:p w:rsidR="007F01E7" w:rsidRDefault="007F01E7" w:rsidP="007F01E7">
      <w:pPr>
        <w:ind w:firstLine="708"/>
        <w:jc w:val="right"/>
      </w:pPr>
    </w:p>
    <w:p w:rsidR="007F01E7" w:rsidRDefault="007F01E7" w:rsidP="007F01E7">
      <w:pPr>
        <w:ind w:firstLine="708"/>
        <w:jc w:val="right"/>
      </w:pPr>
    </w:p>
    <w:p w:rsidR="007F01E7" w:rsidRPr="00386316" w:rsidRDefault="007F01E7" w:rsidP="007F01E7">
      <w:pPr>
        <w:ind w:firstLine="708"/>
        <w:jc w:val="right"/>
        <w:outlineLvl w:val="0"/>
      </w:pPr>
      <w:r>
        <w:lastRenderedPageBreak/>
        <w:t>Диаграмма 1</w:t>
      </w:r>
    </w:p>
    <w:p w:rsidR="007F01E7" w:rsidRPr="00BC276E" w:rsidRDefault="007F01E7" w:rsidP="007F01E7">
      <w:pPr>
        <w:pStyle w:val="ac"/>
        <w:ind w:left="0" w:firstLine="708"/>
      </w:pPr>
    </w:p>
    <w:p w:rsidR="007F01E7" w:rsidRDefault="007F01E7" w:rsidP="007F01E7">
      <w:pPr>
        <w:ind w:firstLine="720"/>
        <w:jc w:val="both"/>
      </w:pPr>
      <w:r>
        <w:rPr>
          <w:noProof/>
        </w:rPr>
        <w:drawing>
          <wp:inline distT="0" distB="0" distL="0" distR="0">
            <wp:extent cx="5462270" cy="3188335"/>
            <wp:effectExtent l="0" t="0" r="0" b="0"/>
            <wp:docPr id="2"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F01E7" w:rsidRPr="00386316" w:rsidRDefault="007F01E7" w:rsidP="007F01E7">
      <w:pPr>
        <w:ind w:firstLine="720"/>
        <w:jc w:val="both"/>
      </w:pPr>
      <w:r w:rsidRPr="00386316">
        <w:t>Объем отгруженных товаров собственного производства, выполненных работ и услуг собственными силами по обрабатывающим производствам по полному кругу организаций-производителей за отчетный период составил по городу в действующих ценах 961,7 млн. рублей (125,2% к соответствующему периоду прошлого года), а по крупным и средним предприятиям – 961,7 млн. рублей. Индекс промышленного производства составил 125,2%.</w:t>
      </w:r>
    </w:p>
    <w:p w:rsidR="007F01E7" w:rsidRPr="00386316" w:rsidRDefault="007F01E7" w:rsidP="007F01E7">
      <w:pPr>
        <w:ind w:firstLine="720"/>
        <w:jc w:val="both"/>
      </w:pPr>
      <w:r w:rsidRPr="00386316">
        <w:t>Объем отгруженных товаров собственного производства, выполненных работ и услуг собственными силами по производству и распределению электроэнергии и воды по полному кругу организаций-производителей за отчетный период составил по городу в действующих ценах 2 883,5</w:t>
      </w:r>
      <w:r>
        <w:t xml:space="preserve"> млн. рублей. </w:t>
      </w:r>
      <w:r w:rsidRPr="00386316">
        <w:t>Индекс промышленного производства составил 83,3%.</w:t>
      </w:r>
    </w:p>
    <w:p w:rsidR="007F01E7" w:rsidRPr="00386316" w:rsidRDefault="007F01E7" w:rsidP="007F01E7">
      <w:pPr>
        <w:jc w:val="both"/>
      </w:pPr>
    </w:p>
    <w:p w:rsidR="007F01E7" w:rsidRDefault="007F01E7" w:rsidP="007F01E7">
      <w:pPr>
        <w:jc w:val="right"/>
        <w:outlineLvl w:val="0"/>
      </w:pPr>
      <w:r w:rsidRPr="00902211">
        <w:t>Таблица 2</w:t>
      </w:r>
    </w:p>
    <w:p w:rsidR="007F01E7" w:rsidRDefault="007F01E7" w:rsidP="007F01E7">
      <w:pPr>
        <w:jc w:val="center"/>
        <w:outlineLvl w:val="0"/>
        <w:rPr>
          <w:b/>
        </w:rPr>
      </w:pPr>
      <w:r w:rsidRPr="00902211">
        <w:rPr>
          <w:b/>
        </w:rPr>
        <w:t xml:space="preserve">Объем отгруженных товаров </w:t>
      </w:r>
      <w:r>
        <w:rPr>
          <w:b/>
        </w:rPr>
        <w:t>по в</w:t>
      </w:r>
      <w:r w:rsidRPr="00902211">
        <w:rPr>
          <w:b/>
        </w:rPr>
        <w:t>ид</w:t>
      </w:r>
      <w:r>
        <w:rPr>
          <w:b/>
        </w:rPr>
        <w:t>ам</w:t>
      </w:r>
      <w:r w:rsidRPr="00902211">
        <w:rPr>
          <w:b/>
        </w:rPr>
        <w:t xml:space="preserve"> экономической деятельности</w:t>
      </w:r>
    </w:p>
    <w:p w:rsidR="007F01E7" w:rsidRPr="00902211" w:rsidRDefault="007F01E7" w:rsidP="007F01E7">
      <w:pPr>
        <w:jc w:val="center"/>
      </w:pPr>
      <w:r>
        <w:rPr>
          <w:b/>
        </w:rPr>
        <w:t>на территории Калтанского городского округа</w:t>
      </w:r>
    </w:p>
    <w:p w:rsidR="007F01E7" w:rsidRPr="00386316" w:rsidRDefault="007F01E7" w:rsidP="007F01E7">
      <w:pPr>
        <w:jc w:val="right"/>
      </w:pPr>
      <w:r w:rsidRPr="00386316">
        <w:t>млн. рублей</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1701"/>
        <w:gridCol w:w="1984"/>
        <w:gridCol w:w="1843"/>
      </w:tblGrid>
      <w:tr w:rsidR="007F01E7" w:rsidRPr="00386316" w:rsidTr="003247E6">
        <w:trPr>
          <w:cantSplit/>
          <w:trHeight w:val="513"/>
          <w:tblHeader/>
        </w:trPr>
        <w:tc>
          <w:tcPr>
            <w:tcW w:w="4928" w:type="dxa"/>
            <w:vMerge w:val="restart"/>
            <w:shd w:val="clear" w:color="auto" w:fill="CCFFFF"/>
            <w:vAlign w:val="center"/>
          </w:tcPr>
          <w:p w:rsidR="007F01E7" w:rsidRPr="00386316" w:rsidRDefault="007F01E7" w:rsidP="003247E6">
            <w:pPr>
              <w:pStyle w:val="ac"/>
              <w:ind w:left="34"/>
              <w:jc w:val="center"/>
              <w:rPr>
                <w:b/>
                <w:sz w:val="20"/>
              </w:rPr>
            </w:pPr>
            <w:r w:rsidRPr="00386316">
              <w:rPr>
                <w:b/>
                <w:sz w:val="20"/>
              </w:rPr>
              <w:t>Виды экономической деятельности</w:t>
            </w:r>
          </w:p>
        </w:tc>
        <w:tc>
          <w:tcPr>
            <w:tcW w:w="3685" w:type="dxa"/>
            <w:gridSpan w:val="2"/>
            <w:tcBorders>
              <w:bottom w:val="single" w:sz="4" w:space="0" w:color="auto"/>
            </w:tcBorders>
            <w:shd w:val="clear" w:color="auto" w:fill="CCFFFF"/>
            <w:vAlign w:val="center"/>
          </w:tcPr>
          <w:p w:rsidR="007F01E7" w:rsidRPr="00386316" w:rsidRDefault="007F01E7" w:rsidP="003247E6">
            <w:pPr>
              <w:pStyle w:val="ac"/>
              <w:ind w:hanging="686"/>
              <w:jc w:val="center"/>
              <w:rPr>
                <w:b/>
                <w:sz w:val="20"/>
              </w:rPr>
            </w:pPr>
            <w:r w:rsidRPr="00386316">
              <w:rPr>
                <w:b/>
                <w:sz w:val="20"/>
              </w:rPr>
              <w:t>Объем отгруженных товаров</w:t>
            </w:r>
          </w:p>
        </w:tc>
        <w:tc>
          <w:tcPr>
            <w:tcW w:w="1843" w:type="dxa"/>
            <w:vMerge w:val="restart"/>
            <w:shd w:val="clear" w:color="auto" w:fill="CCFFFF"/>
            <w:vAlign w:val="center"/>
          </w:tcPr>
          <w:p w:rsidR="007F01E7" w:rsidRPr="00386316" w:rsidRDefault="007F01E7" w:rsidP="003247E6">
            <w:pPr>
              <w:pStyle w:val="ac"/>
              <w:ind w:left="34"/>
              <w:jc w:val="center"/>
              <w:rPr>
                <w:b/>
                <w:sz w:val="20"/>
              </w:rPr>
            </w:pPr>
            <w:r>
              <w:rPr>
                <w:b/>
                <w:sz w:val="20"/>
              </w:rPr>
              <w:t>Отклонение, %</w:t>
            </w:r>
          </w:p>
        </w:tc>
      </w:tr>
      <w:tr w:rsidR="007F01E7" w:rsidRPr="00386316" w:rsidTr="003247E6">
        <w:trPr>
          <w:cantSplit/>
          <w:trHeight w:val="299"/>
          <w:tblHeader/>
        </w:trPr>
        <w:tc>
          <w:tcPr>
            <w:tcW w:w="4928" w:type="dxa"/>
            <w:vMerge/>
            <w:shd w:val="clear" w:color="auto" w:fill="CCFFFF"/>
            <w:vAlign w:val="center"/>
          </w:tcPr>
          <w:p w:rsidR="007F01E7" w:rsidRPr="00386316" w:rsidRDefault="007F01E7" w:rsidP="003247E6"/>
        </w:tc>
        <w:tc>
          <w:tcPr>
            <w:tcW w:w="1701" w:type="dxa"/>
            <w:shd w:val="clear" w:color="auto" w:fill="CCFFFF"/>
            <w:vAlign w:val="center"/>
          </w:tcPr>
          <w:p w:rsidR="007F01E7" w:rsidRPr="00386316" w:rsidRDefault="007F01E7" w:rsidP="003247E6">
            <w:pPr>
              <w:pStyle w:val="ac"/>
              <w:ind w:left="-108" w:right="-121"/>
              <w:jc w:val="center"/>
              <w:rPr>
                <w:b/>
                <w:sz w:val="20"/>
              </w:rPr>
            </w:pPr>
            <w:r w:rsidRPr="00386316">
              <w:rPr>
                <w:b/>
                <w:sz w:val="20"/>
              </w:rPr>
              <w:t>2015 год</w:t>
            </w:r>
          </w:p>
        </w:tc>
        <w:tc>
          <w:tcPr>
            <w:tcW w:w="1984" w:type="dxa"/>
            <w:shd w:val="clear" w:color="auto" w:fill="CCFFFF"/>
            <w:vAlign w:val="center"/>
          </w:tcPr>
          <w:p w:rsidR="007F01E7" w:rsidRPr="00386316" w:rsidRDefault="007F01E7" w:rsidP="003247E6">
            <w:pPr>
              <w:pStyle w:val="ac"/>
              <w:ind w:left="-108" w:right="-121"/>
              <w:jc w:val="center"/>
              <w:rPr>
                <w:b/>
                <w:sz w:val="20"/>
              </w:rPr>
            </w:pPr>
            <w:r w:rsidRPr="00386316">
              <w:rPr>
                <w:b/>
                <w:sz w:val="20"/>
              </w:rPr>
              <w:t>2016 год</w:t>
            </w:r>
          </w:p>
        </w:tc>
        <w:tc>
          <w:tcPr>
            <w:tcW w:w="1843" w:type="dxa"/>
            <w:vMerge/>
            <w:shd w:val="clear" w:color="auto" w:fill="CCFFFF"/>
            <w:vAlign w:val="center"/>
          </w:tcPr>
          <w:p w:rsidR="007F01E7" w:rsidRPr="00386316" w:rsidRDefault="007F01E7" w:rsidP="003247E6"/>
        </w:tc>
      </w:tr>
      <w:tr w:rsidR="007F01E7" w:rsidRPr="00386316" w:rsidTr="003247E6">
        <w:trPr>
          <w:trHeight w:val="393"/>
        </w:trPr>
        <w:tc>
          <w:tcPr>
            <w:tcW w:w="4928" w:type="dxa"/>
            <w:vAlign w:val="center"/>
          </w:tcPr>
          <w:p w:rsidR="007F01E7" w:rsidRPr="00386316" w:rsidRDefault="007F01E7" w:rsidP="003247E6">
            <w:pPr>
              <w:pStyle w:val="ac"/>
              <w:ind w:hanging="402"/>
              <w:rPr>
                <w:sz w:val="24"/>
                <w:szCs w:val="24"/>
              </w:rPr>
            </w:pPr>
            <w:r w:rsidRPr="00386316">
              <w:rPr>
                <w:sz w:val="24"/>
                <w:szCs w:val="24"/>
              </w:rPr>
              <w:t>Добыча полезных ископаемых</w:t>
            </w:r>
          </w:p>
        </w:tc>
        <w:tc>
          <w:tcPr>
            <w:tcW w:w="1701" w:type="dxa"/>
            <w:shd w:val="clear" w:color="auto" w:fill="auto"/>
            <w:vAlign w:val="center"/>
          </w:tcPr>
          <w:p w:rsidR="007F01E7" w:rsidRPr="00386316" w:rsidRDefault="007F01E7" w:rsidP="003247E6">
            <w:pPr>
              <w:pStyle w:val="ac"/>
              <w:ind w:left="34"/>
              <w:jc w:val="center"/>
              <w:rPr>
                <w:sz w:val="24"/>
                <w:szCs w:val="24"/>
              </w:rPr>
            </w:pPr>
            <w:r w:rsidRPr="00386316">
              <w:rPr>
                <w:sz w:val="24"/>
                <w:szCs w:val="24"/>
              </w:rPr>
              <w:t>5 362,9</w:t>
            </w:r>
          </w:p>
        </w:tc>
        <w:tc>
          <w:tcPr>
            <w:tcW w:w="1984" w:type="dxa"/>
            <w:shd w:val="clear" w:color="auto" w:fill="auto"/>
            <w:vAlign w:val="center"/>
          </w:tcPr>
          <w:p w:rsidR="007F01E7" w:rsidRPr="00386316" w:rsidRDefault="007F01E7" w:rsidP="003247E6">
            <w:pPr>
              <w:pStyle w:val="ac"/>
              <w:ind w:left="34"/>
              <w:jc w:val="center"/>
              <w:rPr>
                <w:sz w:val="24"/>
                <w:szCs w:val="24"/>
              </w:rPr>
            </w:pPr>
            <w:r w:rsidRPr="00386316">
              <w:rPr>
                <w:sz w:val="24"/>
                <w:szCs w:val="24"/>
              </w:rPr>
              <w:t>6 314,4</w:t>
            </w:r>
          </w:p>
        </w:tc>
        <w:tc>
          <w:tcPr>
            <w:tcW w:w="1843" w:type="dxa"/>
            <w:shd w:val="clear" w:color="auto" w:fill="auto"/>
            <w:vAlign w:val="center"/>
          </w:tcPr>
          <w:p w:rsidR="007F01E7" w:rsidRPr="00386316" w:rsidRDefault="007F01E7" w:rsidP="003247E6">
            <w:pPr>
              <w:pStyle w:val="ac"/>
              <w:ind w:left="34" w:hanging="34"/>
              <w:jc w:val="center"/>
              <w:rPr>
                <w:sz w:val="24"/>
                <w:szCs w:val="24"/>
              </w:rPr>
            </w:pPr>
            <w:r w:rsidRPr="00386316">
              <w:rPr>
                <w:sz w:val="24"/>
                <w:szCs w:val="24"/>
              </w:rPr>
              <w:t>117,7</w:t>
            </w:r>
          </w:p>
        </w:tc>
      </w:tr>
      <w:tr w:rsidR="007F01E7" w:rsidRPr="00386316" w:rsidTr="003247E6">
        <w:trPr>
          <w:trHeight w:val="393"/>
        </w:trPr>
        <w:tc>
          <w:tcPr>
            <w:tcW w:w="4928" w:type="dxa"/>
            <w:vAlign w:val="center"/>
          </w:tcPr>
          <w:p w:rsidR="007F01E7" w:rsidRPr="00386316" w:rsidRDefault="007F01E7" w:rsidP="003247E6">
            <w:pPr>
              <w:pStyle w:val="ac"/>
              <w:ind w:hanging="686"/>
              <w:rPr>
                <w:sz w:val="24"/>
                <w:szCs w:val="24"/>
              </w:rPr>
            </w:pPr>
            <w:r w:rsidRPr="00386316">
              <w:rPr>
                <w:sz w:val="24"/>
                <w:szCs w:val="24"/>
              </w:rPr>
              <w:t>в т.ч. на крупных и средних предприятиях</w:t>
            </w:r>
          </w:p>
        </w:tc>
        <w:tc>
          <w:tcPr>
            <w:tcW w:w="1701" w:type="dxa"/>
            <w:shd w:val="clear" w:color="auto" w:fill="auto"/>
            <w:vAlign w:val="center"/>
          </w:tcPr>
          <w:p w:rsidR="007F01E7" w:rsidRPr="00386316" w:rsidRDefault="007F01E7" w:rsidP="003247E6">
            <w:pPr>
              <w:pStyle w:val="ac"/>
              <w:ind w:left="34"/>
              <w:jc w:val="center"/>
              <w:rPr>
                <w:sz w:val="24"/>
                <w:szCs w:val="24"/>
              </w:rPr>
            </w:pPr>
            <w:r w:rsidRPr="00386316">
              <w:rPr>
                <w:sz w:val="24"/>
                <w:szCs w:val="24"/>
              </w:rPr>
              <w:t>5 362,9</w:t>
            </w:r>
          </w:p>
        </w:tc>
        <w:tc>
          <w:tcPr>
            <w:tcW w:w="1984" w:type="dxa"/>
            <w:shd w:val="clear" w:color="auto" w:fill="auto"/>
            <w:vAlign w:val="center"/>
          </w:tcPr>
          <w:p w:rsidR="007F01E7" w:rsidRPr="00386316" w:rsidRDefault="007F01E7" w:rsidP="003247E6">
            <w:pPr>
              <w:pStyle w:val="ac"/>
              <w:ind w:left="34"/>
              <w:jc w:val="center"/>
              <w:rPr>
                <w:sz w:val="24"/>
                <w:szCs w:val="24"/>
              </w:rPr>
            </w:pPr>
            <w:r w:rsidRPr="00386316">
              <w:rPr>
                <w:sz w:val="24"/>
                <w:szCs w:val="24"/>
              </w:rPr>
              <w:t>6 314,4</w:t>
            </w:r>
          </w:p>
        </w:tc>
        <w:tc>
          <w:tcPr>
            <w:tcW w:w="1843" w:type="dxa"/>
            <w:shd w:val="clear" w:color="auto" w:fill="auto"/>
            <w:vAlign w:val="center"/>
          </w:tcPr>
          <w:p w:rsidR="007F01E7" w:rsidRPr="00386316" w:rsidRDefault="007F01E7" w:rsidP="003247E6">
            <w:pPr>
              <w:pStyle w:val="ac"/>
              <w:ind w:left="34" w:hanging="34"/>
              <w:jc w:val="center"/>
              <w:rPr>
                <w:sz w:val="24"/>
                <w:szCs w:val="24"/>
              </w:rPr>
            </w:pPr>
            <w:r w:rsidRPr="00386316">
              <w:rPr>
                <w:sz w:val="24"/>
                <w:szCs w:val="24"/>
              </w:rPr>
              <w:t>117,7</w:t>
            </w:r>
          </w:p>
        </w:tc>
      </w:tr>
      <w:tr w:rsidR="007F01E7" w:rsidRPr="00386316" w:rsidTr="003247E6">
        <w:trPr>
          <w:trHeight w:val="393"/>
        </w:trPr>
        <w:tc>
          <w:tcPr>
            <w:tcW w:w="4928" w:type="dxa"/>
            <w:vAlign w:val="center"/>
          </w:tcPr>
          <w:p w:rsidR="007F01E7" w:rsidRPr="00386316" w:rsidRDefault="007F01E7" w:rsidP="003247E6">
            <w:pPr>
              <w:pStyle w:val="ac"/>
              <w:ind w:hanging="402"/>
              <w:rPr>
                <w:sz w:val="24"/>
                <w:szCs w:val="24"/>
              </w:rPr>
            </w:pPr>
            <w:r w:rsidRPr="00386316">
              <w:rPr>
                <w:sz w:val="24"/>
                <w:szCs w:val="24"/>
              </w:rPr>
              <w:t>Обрабатывающие производства</w:t>
            </w:r>
          </w:p>
        </w:tc>
        <w:tc>
          <w:tcPr>
            <w:tcW w:w="1701" w:type="dxa"/>
            <w:shd w:val="clear" w:color="auto" w:fill="auto"/>
            <w:vAlign w:val="center"/>
          </w:tcPr>
          <w:p w:rsidR="007F01E7" w:rsidRPr="00386316" w:rsidRDefault="007F01E7" w:rsidP="003247E6">
            <w:pPr>
              <w:pStyle w:val="ac"/>
              <w:ind w:left="34"/>
              <w:jc w:val="center"/>
              <w:rPr>
                <w:sz w:val="24"/>
                <w:szCs w:val="24"/>
              </w:rPr>
            </w:pPr>
            <w:r w:rsidRPr="00386316">
              <w:rPr>
                <w:sz w:val="24"/>
                <w:szCs w:val="24"/>
              </w:rPr>
              <w:t>768,3</w:t>
            </w:r>
          </w:p>
        </w:tc>
        <w:tc>
          <w:tcPr>
            <w:tcW w:w="1984" w:type="dxa"/>
            <w:shd w:val="clear" w:color="auto" w:fill="auto"/>
            <w:vAlign w:val="center"/>
          </w:tcPr>
          <w:p w:rsidR="007F01E7" w:rsidRPr="00386316" w:rsidRDefault="007F01E7" w:rsidP="003247E6">
            <w:pPr>
              <w:pStyle w:val="ac"/>
              <w:ind w:left="34"/>
              <w:jc w:val="center"/>
              <w:rPr>
                <w:sz w:val="24"/>
                <w:szCs w:val="24"/>
              </w:rPr>
            </w:pPr>
            <w:r w:rsidRPr="00386316">
              <w:rPr>
                <w:sz w:val="24"/>
                <w:szCs w:val="24"/>
              </w:rPr>
              <w:t>961,7</w:t>
            </w:r>
          </w:p>
        </w:tc>
        <w:tc>
          <w:tcPr>
            <w:tcW w:w="1843" w:type="dxa"/>
            <w:shd w:val="clear" w:color="auto" w:fill="auto"/>
            <w:vAlign w:val="center"/>
          </w:tcPr>
          <w:p w:rsidR="007F01E7" w:rsidRPr="00386316" w:rsidRDefault="007F01E7" w:rsidP="003247E6">
            <w:pPr>
              <w:pStyle w:val="ac"/>
              <w:ind w:left="34" w:hanging="34"/>
              <w:jc w:val="center"/>
              <w:rPr>
                <w:sz w:val="24"/>
                <w:szCs w:val="24"/>
              </w:rPr>
            </w:pPr>
            <w:r w:rsidRPr="00386316">
              <w:rPr>
                <w:sz w:val="24"/>
                <w:szCs w:val="24"/>
              </w:rPr>
              <w:t>125,2</w:t>
            </w:r>
          </w:p>
        </w:tc>
      </w:tr>
      <w:tr w:rsidR="007F01E7" w:rsidRPr="00386316" w:rsidTr="003247E6">
        <w:trPr>
          <w:trHeight w:val="301"/>
        </w:trPr>
        <w:tc>
          <w:tcPr>
            <w:tcW w:w="4928" w:type="dxa"/>
            <w:vAlign w:val="center"/>
          </w:tcPr>
          <w:p w:rsidR="007F01E7" w:rsidRPr="00386316" w:rsidRDefault="007F01E7" w:rsidP="003247E6">
            <w:pPr>
              <w:pStyle w:val="ac"/>
              <w:ind w:left="360" w:hanging="326"/>
              <w:rPr>
                <w:sz w:val="24"/>
                <w:szCs w:val="24"/>
              </w:rPr>
            </w:pPr>
            <w:r w:rsidRPr="00386316">
              <w:rPr>
                <w:sz w:val="24"/>
                <w:szCs w:val="24"/>
              </w:rPr>
              <w:t>в т.ч. на крупных и средних предприятиях</w:t>
            </w:r>
          </w:p>
        </w:tc>
        <w:tc>
          <w:tcPr>
            <w:tcW w:w="1701" w:type="dxa"/>
            <w:vAlign w:val="center"/>
          </w:tcPr>
          <w:p w:rsidR="007F01E7" w:rsidRPr="00386316" w:rsidRDefault="007F01E7" w:rsidP="003247E6">
            <w:pPr>
              <w:pStyle w:val="ac"/>
              <w:ind w:left="34"/>
              <w:jc w:val="center"/>
              <w:rPr>
                <w:sz w:val="24"/>
                <w:szCs w:val="24"/>
              </w:rPr>
            </w:pPr>
            <w:r>
              <w:rPr>
                <w:sz w:val="24"/>
                <w:szCs w:val="24"/>
              </w:rPr>
              <w:t>748,9</w:t>
            </w:r>
          </w:p>
        </w:tc>
        <w:tc>
          <w:tcPr>
            <w:tcW w:w="1984" w:type="dxa"/>
            <w:vAlign w:val="center"/>
          </w:tcPr>
          <w:p w:rsidR="007F01E7" w:rsidRPr="00386316" w:rsidRDefault="007F01E7" w:rsidP="003247E6">
            <w:pPr>
              <w:pStyle w:val="ac"/>
              <w:ind w:left="34"/>
              <w:jc w:val="center"/>
              <w:rPr>
                <w:sz w:val="24"/>
                <w:szCs w:val="24"/>
              </w:rPr>
            </w:pPr>
            <w:r w:rsidRPr="00386316">
              <w:rPr>
                <w:sz w:val="24"/>
                <w:szCs w:val="24"/>
              </w:rPr>
              <w:t>9</w:t>
            </w:r>
            <w:r>
              <w:rPr>
                <w:sz w:val="24"/>
                <w:szCs w:val="24"/>
              </w:rPr>
              <w:t>41,8</w:t>
            </w:r>
          </w:p>
        </w:tc>
        <w:tc>
          <w:tcPr>
            <w:tcW w:w="1843" w:type="dxa"/>
            <w:vAlign w:val="center"/>
          </w:tcPr>
          <w:p w:rsidR="007F01E7" w:rsidRPr="00386316" w:rsidRDefault="007F01E7" w:rsidP="003247E6">
            <w:pPr>
              <w:pStyle w:val="ac"/>
              <w:ind w:left="34" w:hanging="34"/>
              <w:jc w:val="center"/>
              <w:rPr>
                <w:sz w:val="24"/>
                <w:szCs w:val="24"/>
              </w:rPr>
            </w:pPr>
            <w:r w:rsidRPr="00386316">
              <w:rPr>
                <w:sz w:val="24"/>
                <w:szCs w:val="24"/>
              </w:rPr>
              <w:t>125,2</w:t>
            </w:r>
          </w:p>
        </w:tc>
      </w:tr>
      <w:tr w:rsidR="007F01E7" w:rsidRPr="00386316" w:rsidTr="003247E6">
        <w:trPr>
          <w:trHeight w:val="441"/>
        </w:trPr>
        <w:tc>
          <w:tcPr>
            <w:tcW w:w="4928" w:type="dxa"/>
            <w:vAlign w:val="center"/>
          </w:tcPr>
          <w:p w:rsidR="007F01E7" w:rsidRPr="00386316" w:rsidRDefault="007F01E7" w:rsidP="003247E6">
            <w:pPr>
              <w:pStyle w:val="ac"/>
              <w:ind w:left="318"/>
              <w:rPr>
                <w:sz w:val="24"/>
                <w:szCs w:val="24"/>
              </w:rPr>
            </w:pPr>
            <w:r w:rsidRPr="00386316">
              <w:rPr>
                <w:sz w:val="24"/>
                <w:szCs w:val="24"/>
              </w:rPr>
              <w:t>Производство и распределение электроэнергии, газа и воды</w:t>
            </w:r>
          </w:p>
        </w:tc>
        <w:tc>
          <w:tcPr>
            <w:tcW w:w="1701" w:type="dxa"/>
            <w:vAlign w:val="center"/>
          </w:tcPr>
          <w:p w:rsidR="007F01E7" w:rsidRPr="00386316" w:rsidRDefault="007F01E7" w:rsidP="003247E6">
            <w:pPr>
              <w:pStyle w:val="ac"/>
              <w:ind w:left="34"/>
              <w:jc w:val="center"/>
              <w:rPr>
                <w:sz w:val="24"/>
                <w:szCs w:val="24"/>
              </w:rPr>
            </w:pPr>
            <w:r w:rsidRPr="00386316">
              <w:rPr>
                <w:sz w:val="24"/>
                <w:szCs w:val="24"/>
              </w:rPr>
              <w:t>3 463,2</w:t>
            </w:r>
          </w:p>
        </w:tc>
        <w:tc>
          <w:tcPr>
            <w:tcW w:w="1984" w:type="dxa"/>
            <w:vAlign w:val="center"/>
          </w:tcPr>
          <w:p w:rsidR="007F01E7" w:rsidRPr="00386316" w:rsidRDefault="007F01E7" w:rsidP="003247E6">
            <w:pPr>
              <w:pStyle w:val="ac"/>
              <w:ind w:left="34"/>
              <w:jc w:val="center"/>
              <w:rPr>
                <w:sz w:val="24"/>
                <w:szCs w:val="24"/>
              </w:rPr>
            </w:pPr>
            <w:r w:rsidRPr="00386316">
              <w:rPr>
                <w:sz w:val="24"/>
                <w:szCs w:val="24"/>
              </w:rPr>
              <w:t>2 883,5</w:t>
            </w:r>
          </w:p>
        </w:tc>
        <w:tc>
          <w:tcPr>
            <w:tcW w:w="1843" w:type="dxa"/>
            <w:vAlign w:val="center"/>
          </w:tcPr>
          <w:p w:rsidR="007F01E7" w:rsidRPr="00386316" w:rsidRDefault="007F01E7" w:rsidP="003247E6">
            <w:pPr>
              <w:pStyle w:val="ac"/>
              <w:ind w:left="34" w:hanging="34"/>
              <w:jc w:val="center"/>
              <w:rPr>
                <w:sz w:val="24"/>
                <w:szCs w:val="24"/>
              </w:rPr>
            </w:pPr>
            <w:r w:rsidRPr="00386316">
              <w:rPr>
                <w:sz w:val="24"/>
                <w:szCs w:val="24"/>
              </w:rPr>
              <w:t>83,3</w:t>
            </w:r>
          </w:p>
        </w:tc>
      </w:tr>
      <w:tr w:rsidR="007F01E7" w:rsidRPr="00386316" w:rsidTr="003247E6">
        <w:trPr>
          <w:trHeight w:val="183"/>
        </w:trPr>
        <w:tc>
          <w:tcPr>
            <w:tcW w:w="4928" w:type="dxa"/>
            <w:tcBorders>
              <w:bottom w:val="single" w:sz="4" w:space="0" w:color="auto"/>
            </w:tcBorders>
            <w:vAlign w:val="center"/>
          </w:tcPr>
          <w:p w:rsidR="007F01E7" w:rsidRPr="00386316" w:rsidRDefault="007F01E7" w:rsidP="003247E6">
            <w:pPr>
              <w:pStyle w:val="ac"/>
              <w:ind w:left="743" w:hanging="709"/>
              <w:rPr>
                <w:sz w:val="24"/>
                <w:szCs w:val="24"/>
              </w:rPr>
            </w:pPr>
            <w:r w:rsidRPr="00386316">
              <w:rPr>
                <w:sz w:val="24"/>
                <w:szCs w:val="24"/>
              </w:rPr>
              <w:t>в т.ч. на крупных и средних предприятиях</w:t>
            </w:r>
          </w:p>
        </w:tc>
        <w:tc>
          <w:tcPr>
            <w:tcW w:w="1701" w:type="dxa"/>
            <w:tcBorders>
              <w:bottom w:val="single" w:sz="4" w:space="0" w:color="auto"/>
            </w:tcBorders>
            <w:vAlign w:val="center"/>
          </w:tcPr>
          <w:p w:rsidR="007F01E7" w:rsidRPr="00386316" w:rsidRDefault="007F01E7" w:rsidP="003247E6">
            <w:pPr>
              <w:pStyle w:val="ac"/>
              <w:ind w:left="34"/>
              <w:jc w:val="center"/>
              <w:rPr>
                <w:sz w:val="24"/>
                <w:szCs w:val="24"/>
              </w:rPr>
            </w:pPr>
            <w:r>
              <w:rPr>
                <w:sz w:val="24"/>
                <w:szCs w:val="24"/>
              </w:rPr>
              <w:t>3462,5</w:t>
            </w:r>
          </w:p>
        </w:tc>
        <w:tc>
          <w:tcPr>
            <w:tcW w:w="1984" w:type="dxa"/>
            <w:tcBorders>
              <w:bottom w:val="single" w:sz="4" w:space="0" w:color="auto"/>
            </w:tcBorders>
            <w:vAlign w:val="center"/>
          </w:tcPr>
          <w:p w:rsidR="007F01E7" w:rsidRPr="00386316" w:rsidRDefault="007F01E7" w:rsidP="003247E6">
            <w:pPr>
              <w:pStyle w:val="ac"/>
              <w:ind w:left="34"/>
              <w:jc w:val="center"/>
              <w:rPr>
                <w:sz w:val="24"/>
                <w:szCs w:val="24"/>
              </w:rPr>
            </w:pPr>
            <w:r w:rsidRPr="00386316">
              <w:rPr>
                <w:sz w:val="24"/>
                <w:szCs w:val="24"/>
              </w:rPr>
              <w:t>2 88</w:t>
            </w:r>
            <w:r>
              <w:rPr>
                <w:sz w:val="24"/>
                <w:szCs w:val="24"/>
              </w:rPr>
              <w:t>2</w:t>
            </w:r>
            <w:r w:rsidRPr="00386316">
              <w:rPr>
                <w:sz w:val="24"/>
                <w:szCs w:val="24"/>
              </w:rPr>
              <w:t>,</w:t>
            </w:r>
            <w:r>
              <w:rPr>
                <w:sz w:val="24"/>
                <w:szCs w:val="24"/>
              </w:rPr>
              <w:t>2</w:t>
            </w:r>
          </w:p>
        </w:tc>
        <w:tc>
          <w:tcPr>
            <w:tcW w:w="1843" w:type="dxa"/>
            <w:tcBorders>
              <w:bottom w:val="single" w:sz="4" w:space="0" w:color="auto"/>
            </w:tcBorders>
            <w:vAlign w:val="center"/>
          </w:tcPr>
          <w:p w:rsidR="007F01E7" w:rsidRPr="00386316" w:rsidRDefault="007F01E7" w:rsidP="003247E6">
            <w:pPr>
              <w:pStyle w:val="ac"/>
              <w:ind w:left="34" w:hanging="34"/>
              <w:jc w:val="center"/>
              <w:rPr>
                <w:sz w:val="24"/>
                <w:szCs w:val="24"/>
              </w:rPr>
            </w:pPr>
            <w:r w:rsidRPr="00386316">
              <w:rPr>
                <w:sz w:val="24"/>
                <w:szCs w:val="24"/>
              </w:rPr>
              <w:t>83,</w:t>
            </w:r>
            <w:r>
              <w:rPr>
                <w:sz w:val="24"/>
                <w:szCs w:val="24"/>
              </w:rPr>
              <w:t>2</w:t>
            </w:r>
          </w:p>
        </w:tc>
      </w:tr>
      <w:tr w:rsidR="007F01E7" w:rsidRPr="00386316" w:rsidTr="003247E6">
        <w:trPr>
          <w:trHeight w:val="389"/>
        </w:trPr>
        <w:tc>
          <w:tcPr>
            <w:tcW w:w="4928" w:type="dxa"/>
            <w:shd w:val="clear" w:color="auto" w:fill="auto"/>
            <w:vAlign w:val="center"/>
          </w:tcPr>
          <w:p w:rsidR="007F01E7" w:rsidRPr="00386316" w:rsidRDefault="007F01E7" w:rsidP="003247E6">
            <w:pPr>
              <w:pStyle w:val="ac"/>
              <w:ind w:hanging="402"/>
              <w:rPr>
                <w:b/>
                <w:sz w:val="24"/>
                <w:szCs w:val="24"/>
              </w:rPr>
            </w:pPr>
            <w:r w:rsidRPr="00386316">
              <w:rPr>
                <w:b/>
                <w:sz w:val="24"/>
                <w:szCs w:val="24"/>
              </w:rPr>
              <w:t>Итого промышленное производство</w:t>
            </w:r>
          </w:p>
        </w:tc>
        <w:tc>
          <w:tcPr>
            <w:tcW w:w="1701" w:type="dxa"/>
            <w:shd w:val="clear" w:color="auto" w:fill="auto"/>
            <w:vAlign w:val="center"/>
          </w:tcPr>
          <w:p w:rsidR="007F01E7" w:rsidRPr="00386316" w:rsidRDefault="007F01E7" w:rsidP="003247E6">
            <w:pPr>
              <w:pStyle w:val="ac"/>
              <w:ind w:left="34"/>
              <w:jc w:val="center"/>
              <w:rPr>
                <w:b/>
                <w:sz w:val="24"/>
                <w:szCs w:val="24"/>
              </w:rPr>
            </w:pPr>
            <w:r w:rsidRPr="00386316">
              <w:rPr>
                <w:b/>
                <w:sz w:val="24"/>
                <w:szCs w:val="24"/>
              </w:rPr>
              <w:t>9 594,4</w:t>
            </w:r>
          </w:p>
        </w:tc>
        <w:tc>
          <w:tcPr>
            <w:tcW w:w="1984" w:type="dxa"/>
            <w:shd w:val="clear" w:color="auto" w:fill="auto"/>
            <w:vAlign w:val="center"/>
          </w:tcPr>
          <w:p w:rsidR="007F01E7" w:rsidRPr="00386316" w:rsidRDefault="007F01E7" w:rsidP="003247E6">
            <w:pPr>
              <w:pStyle w:val="ac"/>
              <w:ind w:left="34"/>
              <w:jc w:val="center"/>
              <w:rPr>
                <w:b/>
                <w:sz w:val="24"/>
                <w:szCs w:val="24"/>
              </w:rPr>
            </w:pPr>
            <w:r w:rsidRPr="00386316">
              <w:rPr>
                <w:b/>
                <w:sz w:val="24"/>
                <w:szCs w:val="24"/>
              </w:rPr>
              <w:t>10 159,6</w:t>
            </w:r>
          </w:p>
        </w:tc>
        <w:tc>
          <w:tcPr>
            <w:tcW w:w="1843" w:type="dxa"/>
            <w:shd w:val="clear" w:color="auto" w:fill="auto"/>
            <w:vAlign w:val="center"/>
          </w:tcPr>
          <w:p w:rsidR="007F01E7" w:rsidRPr="00386316" w:rsidRDefault="007F01E7" w:rsidP="003247E6">
            <w:pPr>
              <w:pStyle w:val="ac"/>
              <w:ind w:left="34" w:hanging="34"/>
              <w:jc w:val="center"/>
              <w:rPr>
                <w:b/>
                <w:sz w:val="24"/>
                <w:szCs w:val="24"/>
              </w:rPr>
            </w:pPr>
            <w:r w:rsidRPr="00386316">
              <w:rPr>
                <w:b/>
                <w:sz w:val="24"/>
                <w:szCs w:val="24"/>
              </w:rPr>
              <w:t>105,8</w:t>
            </w:r>
          </w:p>
        </w:tc>
      </w:tr>
      <w:tr w:rsidR="007F01E7" w:rsidRPr="00E205D6" w:rsidTr="003247E6">
        <w:trPr>
          <w:trHeight w:val="183"/>
        </w:trPr>
        <w:tc>
          <w:tcPr>
            <w:tcW w:w="4928" w:type="dxa"/>
            <w:shd w:val="clear" w:color="auto" w:fill="auto"/>
            <w:vAlign w:val="center"/>
          </w:tcPr>
          <w:p w:rsidR="007F01E7" w:rsidRPr="00E205D6" w:rsidRDefault="007F01E7" w:rsidP="003247E6">
            <w:pPr>
              <w:pStyle w:val="ac"/>
              <w:ind w:hanging="686"/>
              <w:rPr>
                <w:b/>
                <w:sz w:val="24"/>
                <w:szCs w:val="24"/>
              </w:rPr>
            </w:pPr>
            <w:r w:rsidRPr="00E205D6">
              <w:rPr>
                <w:b/>
                <w:sz w:val="24"/>
                <w:szCs w:val="24"/>
              </w:rPr>
              <w:t>в т.ч. на крупных и средних предприятиях</w:t>
            </w:r>
          </w:p>
        </w:tc>
        <w:tc>
          <w:tcPr>
            <w:tcW w:w="1701" w:type="dxa"/>
            <w:shd w:val="clear" w:color="auto" w:fill="auto"/>
            <w:vAlign w:val="center"/>
          </w:tcPr>
          <w:p w:rsidR="007F01E7" w:rsidRPr="00E205D6" w:rsidRDefault="007F01E7" w:rsidP="003247E6">
            <w:pPr>
              <w:pStyle w:val="ac"/>
              <w:ind w:left="34"/>
              <w:jc w:val="center"/>
              <w:rPr>
                <w:b/>
                <w:sz w:val="24"/>
                <w:szCs w:val="24"/>
              </w:rPr>
            </w:pPr>
            <w:r w:rsidRPr="00E205D6">
              <w:rPr>
                <w:b/>
                <w:sz w:val="24"/>
                <w:szCs w:val="24"/>
              </w:rPr>
              <w:t>9 574,3</w:t>
            </w:r>
          </w:p>
        </w:tc>
        <w:tc>
          <w:tcPr>
            <w:tcW w:w="1984" w:type="dxa"/>
            <w:shd w:val="clear" w:color="auto" w:fill="auto"/>
            <w:vAlign w:val="center"/>
          </w:tcPr>
          <w:p w:rsidR="007F01E7" w:rsidRPr="00E205D6" w:rsidRDefault="007F01E7" w:rsidP="003247E6">
            <w:pPr>
              <w:pStyle w:val="ac"/>
              <w:ind w:left="34"/>
              <w:jc w:val="center"/>
              <w:rPr>
                <w:b/>
                <w:sz w:val="24"/>
                <w:szCs w:val="24"/>
              </w:rPr>
            </w:pPr>
            <w:r w:rsidRPr="00E205D6">
              <w:rPr>
                <w:b/>
                <w:sz w:val="24"/>
                <w:szCs w:val="24"/>
              </w:rPr>
              <w:t>10 138,4</w:t>
            </w:r>
          </w:p>
        </w:tc>
        <w:tc>
          <w:tcPr>
            <w:tcW w:w="1843" w:type="dxa"/>
            <w:shd w:val="clear" w:color="auto" w:fill="auto"/>
            <w:vAlign w:val="center"/>
          </w:tcPr>
          <w:p w:rsidR="007F01E7" w:rsidRPr="00E205D6" w:rsidRDefault="007F01E7" w:rsidP="003247E6">
            <w:pPr>
              <w:pStyle w:val="ac"/>
              <w:ind w:left="34" w:hanging="34"/>
              <w:jc w:val="center"/>
              <w:rPr>
                <w:b/>
                <w:sz w:val="24"/>
                <w:szCs w:val="24"/>
              </w:rPr>
            </w:pPr>
            <w:r w:rsidRPr="00E205D6">
              <w:rPr>
                <w:b/>
                <w:sz w:val="24"/>
                <w:szCs w:val="24"/>
              </w:rPr>
              <w:t>105,8</w:t>
            </w:r>
          </w:p>
        </w:tc>
      </w:tr>
    </w:tbl>
    <w:p w:rsidR="007F01E7" w:rsidRPr="00386316" w:rsidRDefault="007F01E7" w:rsidP="007F01E7">
      <w:pPr>
        <w:jc w:val="both"/>
      </w:pPr>
    </w:p>
    <w:p w:rsidR="007F01E7" w:rsidRPr="00A86AA0" w:rsidRDefault="007F01E7" w:rsidP="007F01E7">
      <w:pPr>
        <w:ind w:firstLine="720"/>
        <w:jc w:val="both"/>
      </w:pPr>
      <w:r w:rsidRPr="00386316">
        <w:lastRenderedPageBreak/>
        <w:t xml:space="preserve">Анализируя состояние крупных и средних предприятий промышленного сектора экономики следует отметить, что отчетный период отмечен как ростом объема отгруженных </w:t>
      </w:r>
      <w:r w:rsidRPr="00A86AA0">
        <w:t>товаров по добыче полезных ископаемых и в обрабатывающих производствах, так и его снижением в отрасли энергетики. Загруженность производственных мощностей в отрасли менее 50%.</w:t>
      </w:r>
    </w:p>
    <w:p w:rsidR="007F01E7" w:rsidRPr="00386316" w:rsidRDefault="007F01E7" w:rsidP="007F01E7">
      <w:pPr>
        <w:ind w:firstLine="709"/>
        <w:jc w:val="both"/>
      </w:pPr>
      <w:r w:rsidRPr="00386316">
        <w:rPr>
          <w:color w:val="000000"/>
        </w:rPr>
        <w:t xml:space="preserve">Основное условие повышения темпов развития городской экономики, конкурентоспособности и качества продукции – это технологическое перевооружение производства и повышение производительности труда. </w:t>
      </w:r>
      <w:r w:rsidRPr="00386316">
        <w:t xml:space="preserve">Именно эта задача является приоритетной для предприятий </w:t>
      </w:r>
      <w:r>
        <w:t>округа</w:t>
      </w:r>
      <w:r w:rsidRPr="00386316">
        <w:t>.</w:t>
      </w:r>
    </w:p>
    <w:p w:rsidR="007F01E7" w:rsidRPr="00386316" w:rsidRDefault="007F01E7" w:rsidP="007F01E7">
      <w:pPr>
        <w:ind w:firstLine="709"/>
        <w:jc w:val="both"/>
      </w:pPr>
      <w:r w:rsidRPr="00386316">
        <w:t xml:space="preserve">Оценка 2017 года и прогноз на 2018 - 2020 годы объемов отгруженных товаров собственного производства, выполненных работ и услуг по полному кругу организаций-производителей по </w:t>
      </w:r>
      <w:r>
        <w:t>округ</w:t>
      </w:r>
      <w:r w:rsidRPr="00386316">
        <w:t xml:space="preserve"> формировался с учетом тенденций развития городской промышленности, анализа положения предприятий города.</w:t>
      </w:r>
    </w:p>
    <w:p w:rsidR="007F01E7" w:rsidRPr="00386316" w:rsidRDefault="007F01E7" w:rsidP="007F01E7">
      <w:pPr>
        <w:jc w:val="both"/>
      </w:pPr>
    </w:p>
    <w:p w:rsidR="007F01E7" w:rsidRPr="00386316" w:rsidRDefault="007F01E7" w:rsidP="007F01E7">
      <w:pPr>
        <w:ind w:firstLine="720"/>
        <w:jc w:val="both"/>
        <w:outlineLvl w:val="0"/>
        <w:rPr>
          <w:b/>
          <w:i/>
        </w:rPr>
      </w:pPr>
      <w:r w:rsidRPr="00386316">
        <w:rPr>
          <w:b/>
          <w:i/>
        </w:rPr>
        <w:t>Добыча полезных ископаемых:</w:t>
      </w:r>
    </w:p>
    <w:p w:rsidR="007F01E7" w:rsidRPr="00386316" w:rsidRDefault="007F01E7" w:rsidP="007F01E7">
      <w:pPr>
        <w:ind w:firstLine="708"/>
        <w:jc w:val="both"/>
      </w:pPr>
      <w:r w:rsidRPr="00386316">
        <w:t>На территории муниципального образования производится добыча полезных ископаемых: добывается ценный коксующийся уголь марки КС, основными потребителями которого являются металлургические комбинаты.</w:t>
      </w:r>
    </w:p>
    <w:p w:rsidR="007F01E7" w:rsidRPr="00386316" w:rsidRDefault="007F01E7" w:rsidP="007F01E7">
      <w:pPr>
        <w:ind w:firstLine="720"/>
        <w:jc w:val="both"/>
      </w:pPr>
      <w:r w:rsidRPr="00386316">
        <w:t>В 2016 году на угледобывающем предприятии ООО «Шахта «Алардинская»» было добыто 2 591 тыс. тонн угля.</w:t>
      </w:r>
    </w:p>
    <w:p w:rsidR="007F01E7" w:rsidRPr="00386316" w:rsidRDefault="007F01E7" w:rsidP="007F01E7">
      <w:pPr>
        <w:ind w:firstLine="720"/>
        <w:jc w:val="both"/>
        <w:outlineLvl w:val="0"/>
      </w:pPr>
      <w:r w:rsidRPr="00386316">
        <w:t>В 2017 году ожидается объем добычи угля до 2 728 тыс. тонн.</w:t>
      </w:r>
    </w:p>
    <w:p w:rsidR="007F01E7" w:rsidRPr="00386316" w:rsidRDefault="007F01E7" w:rsidP="007F01E7">
      <w:pPr>
        <w:ind w:firstLine="709"/>
        <w:jc w:val="both"/>
        <w:rPr>
          <w:rFonts w:eastAsia="Calibri"/>
          <w:lang w:eastAsia="en-US"/>
        </w:rPr>
      </w:pPr>
      <w:r w:rsidRPr="00386316">
        <w:rPr>
          <w:rFonts w:eastAsia="Calibri"/>
          <w:lang w:eastAsia="en-US"/>
        </w:rPr>
        <w:t>Большинство работающего населения Калтанского городского округа занято именно на предприятиях угольной промышленности, которая представлена шахтой «Алардинская».</w:t>
      </w:r>
    </w:p>
    <w:p w:rsidR="007F01E7" w:rsidRPr="00386316" w:rsidRDefault="007F01E7" w:rsidP="007F01E7">
      <w:pPr>
        <w:ind w:firstLine="709"/>
        <w:jc w:val="both"/>
        <w:rPr>
          <w:rFonts w:eastAsia="Calibri"/>
          <w:lang w:eastAsia="en-US"/>
        </w:rPr>
      </w:pPr>
      <w:r w:rsidRPr="00386316">
        <w:rPr>
          <w:rFonts w:eastAsia="Calibri"/>
          <w:lang w:eastAsia="en-US"/>
        </w:rPr>
        <w:t>Сегодня это высокопроизводительное и оснащенное по последнему слову техники оборудованием предприятие, добывающие различные виды угля, в том числе коксующийся уголь марки КС, потребляемый металлургическими комбинатами холдинга ЕВРАЗ.</w:t>
      </w:r>
    </w:p>
    <w:p w:rsidR="007F01E7" w:rsidRPr="00386316" w:rsidRDefault="007F01E7" w:rsidP="007F01E7">
      <w:pPr>
        <w:ind w:firstLine="709"/>
        <w:jc w:val="both"/>
        <w:rPr>
          <w:rFonts w:eastAsia="Calibri"/>
          <w:lang w:eastAsia="en-US"/>
        </w:rPr>
      </w:pPr>
      <w:r w:rsidRPr="00386316">
        <w:rPr>
          <w:rFonts w:eastAsia="Calibri"/>
          <w:lang w:eastAsia="en-US"/>
        </w:rPr>
        <w:t>На сегодняшний день средняя заработная плата по угледобывающей отрасли составляет 50 536,46 рублей.</w:t>
      </w:r>
    </w:p>
    <w:p w:rsidR="007F01E7" w:rsidRPr="00386316" w:rsidRDefault="007F01E7" w:rsidP="007F01E7">
      <w:pPr>
        <w:ind w:firstLine="709"/>
        <w:jc w:val="both"/>
        <w:rPr>
          <w:rFonts w:eastAsia="Calibri"/>
          <w:highlight w:val="yellow"/>
          <w:lang w:eastAsia="en-US"/>
        </w:rPr>
      </w:pPr>
      <w:r w:rsidRPr="00386316">
        <w:rPr>
          <w:rFonts w:eastAsia="Calibri"/>
          <w:lang w:eastAsia="en-US"/>
        </w:rPr>
        <w:t>Еще одним условием развития предприятия является инвестиционная составляющая.</w:t>
      </w:r>
    </w:p>
    <w:p w:rsidR="007F01E7" w:rsidRPr="00A9040F" w:rsidRDefault="007F01E7" w:rsidP="007F01E7">
      <w:pPr>
        <w:ind w:firstLine="709"/>
        <w:jc w:val="both"/>
        <w:rPr>
          <w:rFonts w:eastAsia="Calibri"/>
          <w:lang w:eastAsia="en-US"/>
        </w:rPr>
      </w:pPr>
      <w:r w:rsidRPr="00386316">
        <w:rPr>
          <w:rFonts w:eastAsia="Calibri"/>
          <w:lang w:eastAsia="en-US"/>
        </w:rPr>
        <w:t xml:space="preserve">Предприятиями угольной промышленности в 2016 году </w:t>
      </w:r>
      <w:r w:rsidRPr="00A9040F">
        <w:rPr>
          <w:rFonts w:eastAsia="Calibri"/>
          <w:lang w:eastAsia="en-US"/>
        </w:rPr>
        <w:t>освоено более 300 миллионов рублей инвестиционных вложений.</w:t>
      </w:r>
    </w:p>
    <w:p w:rsidR="007F01E7" w:rsidRPr="00386316" w:rsidRDefault="007F01E7" w:rsidP="007F01E7">
      <w:pPr>
        <w:jc w:val="both"/>
        <w:rPr>
          <w:rFonts w:eastAsia="Calibri"/>
          <w:highlight w:val="yellow"/>
          <w:lang w:eastAsia="en-US"/>
        </w:rPr>
      </w:pPr>
    </w:p>
    <w:p w:rsidR="007F01E7" w:rsidRPr="00386316" w:rsidRDefault="007F01E7" w:rsidP="007F01E7">
      <w:pPr>
        <w:ind w:firstLine="720"/>
        <w:jc w:val="both"/>
        <w:outlineLvl w:val="0"/>
        <w:rPr>
          <w:b/>
          <w:i/>
        </w:rPr>
      </w:pPr>
      <w:r w:rsidRPr="00386316">
        <w:rPr>
          <w:b/>
          <w:i/>
        </w:rPr>
        <w:t>Обрабатывающие производства:</w:t>
      </w:r>
    </w:p>
    <w:p w:rsidR="007F01E7" w:rsidRPr="00386316" w:rsidRDefault="007F01E7" w:rsidP="007F01E7">
      <w:pPr>
        <w:ind w:firstLine="720"/>
        <w:jc w:val="both"/>
      </w:pPr>
      <w:r w:rsidRPr="00386316">
        <w:t>Объем отгруженных товаров собственного производства, по виду деятельности «обрабатывающие производства» увеличилось по сравнению с 2015 годом, и составил за 2016 год – 961,7 млн. рублей.</w:t>
      </w:r>
    </w:p>
    <w:p w:rsidR="007F01E7" w:rsidRDefault="007F01E7" w:rsidP="007F01E7">
      <w:pPr>
        <w:ind w:firstLine="360"/>
        <w:jc w:val="both"/>
      </w:pPr>
      <w:r w:rsidRPr="00386316">
        <w:t>Обрабатывающие производства представлены предприятиями, осуществляющими следующие виды деятельности:</w:t>
      </w:r>
    </w:p>
    <w:p w:rsidR="007F01E7" w:rsidRPr="00386316" w:rsidRDefault="007F01E7" w:rsidP="007F01E7">
      <w:pPr>
        <w:ind w:firstLine="360"/>
        <w:jc w:val="both"/>
      </w:pPr>
    </w:p>
    <w:p w:rsidR="007F01E7" w:rsidRPr="00386316" w:rsidRDefault="007F01E7" w:rsidP="007F01E7">
      <w:pPr>
        <w:ind w:firstLine="720"/>
        <w:jc w:val="both"/>
        <w:rPr>
          <w:b/>
          <w:i/>
        </w:rPr>
      </w:pPr>
      <w:r w:rsidRPr="00386316">
        <w:rPr>
          <w:b/>
          <w:i/>
        </w:rPr>
        <w:t>1. Производство пищевых продуктов</w:t>
      </w:r>
    </w:p>
    <w:p w:rsidR="007F01E7" w:rsidRPr="00386316" w:rsidRDefault="007F01E7" w:rsidP="007F01E7">
      <w:pPr>
        <w:ind w:firstLine="720"/>
        <w:jc w:val="both"/>
        <w:rPr>
          <w:highlight w:val="yellow"/>
        </w:rPr>
      </w:pPr>
      <w:r w:rsidRPr="00386316">
        <w:t>Представителями пищевой промышленности по городу являются две мини-пекарни (ООО «Анюта», ООО «Римал»). В целом данные предприятия работают рентабельно и стабильно. Современные условия труда, гарантированная заработная плата, и широкий комплекс социальных гарантий обеспечивае</w:t>
      </w:r>
      <w:r>
        <w:t xml:space="preserve">т стабильную работу коллектива. Более 20 лет на рынке работает ИП Чунарев Л.А., который производит </w:t>
      </w:r>
      <w:r>
        <w:lastRenderedPageBreak/>
        <w:t>мясные полуфабрикаты, реализуемые не только на территории округа , но  и за его пределами.</w:t>
      </w:r>
    </w:p>
    <w:p w:rsidR="007F01E7" w:rsidRDefault="007F01E7" w:rsidP="007F01E7">
      <w:pPr>
        <w:ind w:firstLine="720"/>
        <w:jc w:val="both"/>
      </w:pPr>
      <w:r w:rsidRPr="00386316">
        <w:t>Объем отгруженных товаров собственного производства по данному виду деятельности в 2016 году составил 5,3 млн. рублей. По оценке 2017 года объем отгруженных товаров составит 5,6 млн. рублей.</w:t>
      </w:r>
    </w:p>
    <w:p w:rsidR="007F01E7" w:rsidRPr="00386316" w:rsidRDefault="007F01E7" w:rsidP="007F01E7">
      <w:pPr>
        <w:ind w:firstLine="720"/>
        <w:jc w:val="both"/>
      </w:pPr>
    </w:p>
    <w:p w:rsidR="007F01E7" w:rsidRDefault="007F01E7" w:rsidP="007F01E7">
      <w:pPr>
        <w:ind w:firstLine="720"/>
        <w:jc w:val="both"/>
        <w:rPr>
          <w:b/>
          <w:i/>
        </w:rPr>
      </w:pPr>
      <w:r w:rsidRPr="00386316">
        <w:rPr>
          <w:b/>
          <w:i/>
        </w:rPr>
        <w:t>2. Текстильное и швейное производство</w:t>
      </w:r>
    </w:p>
    <w:p w:rsidR="007F01E7" w:rsidRDefault="007F01E7" w:rsidP="007F01E7">
      <w:pPr>
        <w:ind w:firstLine="720"/>
        <w:jc w:val="both"/>
        <w:rPr>
          <w:b/>
          <w:i/>
        </w:rPr>
      </w:pPr>
      <w:r w:rsidRPr="00386316">
        <w:t xml:space="preserve">Рост показателей по отрасли «Текстильное и швейное производство» объясняется появлением нескольких малых предприятий, занимающихся пошивом одежды, спецодежды и постельного белья, особое место среди которых занимает ООО «Нить Ариадны», ИП </w:t>
      </w:r>
      <w:r>
        <w:t>Колесникова (Ателье «Пуговка»)</w:t>
      </w:r>
      <w:r w:rsidRPr="00386316">
        <w:t>.</w:t>
      </w:r>
    </w:p>
    <w:p w:rsidR="007F01E7" w:rsidRDefault="007F01E7" w:rsidP="007F01E7">
      <w:pPr>
        <w:ind w:firstLine="720"/>
        <w:jc w:val="both"/>
      </w:pPr>
      <w:r w:rsidRPr="00386316">
        <w:t>Объем отгруженных товаров собственного производства по данному виду деятельности в 2016 году составил 0,6 млн. рублей. По оценке 2017 года объем отгруженных товаров составит 0,6 млн. рублей.</w:t>
      </w:r>
    </w:p>
    <w:p w:rsidR="007F01E7" w:rsidRPr="00EC089F" w:rsidRDefault="007F01E7" w:rsidP="007F01E7">
      <w:pPr>
        <w:ind w:firstLine="720"/>
        <w:jc w:val="both"/>
        <w:rPr>
          <w:b/>
          <w:i/>
        </w:rPr>
      </w:pPr>
    </w:p>
    <w:p w:rsidR="007F01E7" w:rsidRPr="0043677F" w:rsidRDefault="007F01E7" w:rsidP="007F01E7">
      <w:pPr>
        <w:ind w:firstLine="720"/>
        <w:jc w:val="both"/>
        <w:rPr>
          <w:b/>
          <w:i/>
        </w:rPr>
      </w:pPr>
      <w:r w:rsidRPr="0043677F">
        <w:rPr>
          <w:b/>
          <w:i/>
        </w:rPr>
        <w:t>3. Обработка древесины и производство изделий из дерева</w:t>
      </w:r>
    </w:p>
    <w:p w:rsidR="007F01E7" w:rsidRPr="00CB27DA" w:rsidRDefault="007F01E7" w:rsidP="007F01E7">
      <w:pPr>
        <w:ind w:firstLine="720"/>
        <w:jc w:val="both"/>
      </w:pPr>
      <w:r w:rsidRPr="0043677F">
        <w:t xml:space="preserve">Основными предприятиями по обработке древесины и производства изделий из дерева являются индивидуальные предприниматели, получившие средства грантовой поддержки на развитие </w:t>
      </w:r>
      <w:r w:rsidRPr="00CB27DA">
        <w:t>бизнеса. Одним из предприятий отрасли, является ИП Колесников А.В.. Предприятие  постоянно, модернизирует и наращивает производство.</w:t>
      </w:r>
    </w:p>
    <w:p w:rsidR="007F01E7" w:rsidRPr="00386316" w:rsidRDefault="007F01E7" w:rsidP="007F01E7">
      <w:pPr>
        <w:ind w:firstLine="720"/>
        <w:jc w:val="both"/>
      </w:pPr>
      <w:r w:rsidRPr="00386316">
        <w:t>Объем отгруженных товаров собственного производства по данному виду деятельности в 2016 году составил 19,4 млн. рублей. По оценке 2017 года объем отгруженных товаров составит 19,6 млн. рублей.</w:t>
      </w:r>
    </w:p>
    <w:p w:rsidR="007F01E7" w:rsidRPr="00386316" w:rsidRDefault="007F01E7" w:rsidP="007F01E7">
      <w:pPr>
        <w:ind w:firstLine="720"/>
        <w:jc w:val="both"/>
        <w:rPr>
          <w:b/>
          <w:i/>
        </w:rPr>
      </w:pPr>
      <w:r w:rsidRPr="00386316">
        <w:rPr>
          <w:b/>
          <w:i/>
        </w:rPr>
        <w:t>4. Целлюлозно-бумажное производство; издательская и полиграфическая деятельность</w:t>
      </w:r>
    </w:p>
    <w:p w:rsidR="007F01E7" w:rsidRPr="00386316" w:rsidRDefault="007F01E7" w:rsidP="007F01E7">
      <w:pPr>
        <w:ind w:firstLine="720"/>
        <w:jc w:val="both"/>
      </w:pPr>
      <w:r w:rsidRPr="00386316">
        <w:t>Объем целлюлозно-бумажное производство, издательской и полиграфической деятельности в 2016 году составил 1,3 млн. рублей – это МАУ «Пресс-центр» (газета «Калтанский вестник»). Ожидаемый в 2017 году объем составит 1,4 млн. рублей.</w:t>
      </w:r>
    </w:p>
    <w:p w:rsidR="007F01E7" w:rsidRDefault="007F01E7" w:rsidP="007F01E7">
      <w:pPr>
        <w:ind w:firstLine="720"/>
        <w:jc w:val="both"/>
        <w:rPr>
          <w:b/>
          <w:i/>
        </w:rPr>
      </w:pPr>
    </w:p>
    <w:p w:rsidR="007F01E7" w:rsidRPr="00E66CC0" w:rsidRDefault="007F01E7" w:rsidP="007F01E7">
      <w:pPr>
        <w:ind w:firstLine="720"/>
        <w:jc w:val="both"/>
        <w:rPr>
          <w:b/>
          <w:i/>
        </w:rPr>
      </w:pPr>
      <w:r w:rsidRPr="00E66CC0">
        <w:rPr>
          <w:b/>
          <w:i/>
        </w:rPr>
        <w:t>5. Производство прочих неметаллических минеральных продуктов.</w:t>
      </w:r>
    </w:p>
    <w:p w:rsidR="007F01E7" w:rsidRDefault="007F01E7" w:rsidP="007F01E7">
      <w:pPr>
        <w:ind w:firstLine="720"/>
        <w:jc w:val="both"/>
      </w:pPr>
      <w:r w:rsidRPr="00E66CC0">
        <w:t>Основным предприятием по производству неметаллических минеральных продуктов является ООО «Промкомбинат</w:t>
      </w:r>
      <w:r>
        <w:t>Ъ</w:t>
      </w:r>
      <w:r w:rsidRPr="00E66CC0">
        <w:t>» - производство сборных строительных конструкций, включая армированные, из цемента, бетона для возведения зданий и сооружений, а также сборных строительных конструкций из бетона.</w:t>
      </w:r>
    </w:p>
    <w:p w:rsidR="007F01E7" w:rsidRPr="00CB27DA" w:rsidRDefault="007F01E7" w:rsidP="007F01E7">
      <w:pPr>
        <w:ind w:firstLine="708"/>
        <w:jc w:val="both"/>
        <w:rPr>
          <w:rFonts w:eastAsia="Calibri"/>
        </w:rPr>
      </w:pPr>
      <w:r w:rsidRPr="00CB27DA">
        <w:rPr>
          <w:rFonts w:eastAsia="Calibri"/>
        </w:rPr>
        <w:t xml:space="preserve">Сегодня </w:t>
      </w:r>
      <w:r w:rsidRPr="00CB27DA">
        <w:t>ПромкомбинатЪ</w:t>
      </w:r>
      <w:r w:rsidRPr="00CB27DA">
        <w:rPr>
          <w:rFonts w:eastAsia="Calibri"/>
        </w:rPr>
        <w:t xml:space="preserve"> продолжает модернизацию собственного производства. Объем инвестиций за 2016 год составил 7 млн. рублей, которые в основном были направлены на приобретение 5 металлоформ с целью организации производства плит аэродромного покрытия для временных и постоянных покрытий городских дорог и промышленных предприятий. Использование плит оправдано их долговечностью, способностью переносить высокие нагрузки.</w:t>
      </w:r>
    </w:p>
    <w:p w:rsidR="007F01E7" w:rsidRDefault="007F01E7" w:rsidP="007F01E7">
      <w:pPr>
        <w:ind w:firstLine="709"/>
        <w:jc w:val="both"/>
        <w:rPr>
          <w:rFonts w:eastAsia="Calibri"/>
          <w:lang w:eastAsia="en-US"/>
        </w:rPr>
      </w:pPr>
      <w:r w:rsidRPr="00E66CC0">
        <w:rPr>
          <w:rFonts w:eastAsia="Calibri"/>
          <w:lang w:eastAsia="en-US"/>
        </w:rPr>
        <w:t>Производственные мощности и техническое оснащение предприятия дает возможность изготавливать за год до 40,0 тыс. м</w:t>
      </w:r>
      <w:r w:rsidRPr="00E66CC0">
        <w:rPr>
          <w:rFonts w:eastAsia="Calibri"/>
          <w:vertAlign w:val="superscript"/>
          <w:lang w:eastAsia="en-US"/>
        </w:rPr>
        <w:t>3</w:t>
      </w:r>
      <w:r w:rsidRPr="00E66CC0">
        <w:rPr>
          <w:rFonts w:eastAsia="Calibri"/>
          <w:lang w:eastAsia="en-US"/>
        </w:rPr>
        <w:t xml:space="preserve"> сборного железобетона и около 25,0 тыс. м</w:t>
      </w:r>
      <w:r w:rsidRPr="00E66CC0">
        <w:rPr>
          <w:rFonts w:eastAsia="Calibri"/>
          <w:vertAlign w:val="superscript"/>
          <w:lang w:eastAsia="en-US"/>
        </w:rPr>
        <w:t>3</w:t>
      </w:r>
      <w:r w:rsidRPr="00E66CC0">
        <w:rPr>
          <w:rFonts w:eastAsia="Calibri"/>
          <w:lang w:eastAsia="en-US"/>
        </w:rPr>
        <w:t xml:space="preserve"> товарного бетона.</w:t>
      </w:r>
    </w:p>
    <w:p w:rsidR="007F01E7" w:rsidRDefault="007F01E7" w:rsidP="007F01E7">
      <w:pPr>
        <w:ind w:firstLine="720"/>
        <w:jc w:val="both"/>
      </w:pPr>
      <w:r w:rsidRPr="00E66CC0">
        <w:t xml:space="preserve">В 2016 году объем отгрузки составил 177,3 млн. рублей. В 2017 году ожидается объем производства 180,1 млн. </w:t>
      </w:r>
      <w:r w:rsidRPr="00A44301">
        <w:t>рублей, за счет поступления новых заказов на новое производство.</w:t>
      </w:r>
    </w:p>
    <w:p w:rsidR="007F01E7" w:rsidRPr="00A44301" w:rsidRDefault="007F01E7" w:rsidP="007F01E7">
      <w:pPr>
        <w:ind w:firstLine="720"/>
        <w:jc w:val="both"/>
      </w:pPr>
    </w:p>
    <w:p w:rsidR="007F01E7" w:rsidRPr="00E66CC0" w:rsidRDefault="007F01E7" w:rsidP="007F01E7">
      <w:pPr>
        <w:ind w:firstLine="720"/>
        <w:jc w:val="both"/>
        <w:rPr>
          <w:b/>
          <w:i/>
        </w:rPr>
      </w:pPr>
      <w:r w:rsidRPr="00E66CC0">
        <w:rPr>
          <w:b/>
          <w:i/>
        </w:rPr>
        <w:lastRenderedPageBreak/>
        <w:t>6. Производство готовых металлических изделий</w:t>
      </w:r>
    </w:p>
    <w:p w:rsidR="007F01E7" w:rsidRPr="00E66CC0" w:rsidRDefault="007F01E7" w:rsidP="007F01E7">
      <w:pPr>
        <w:ind w:firstLine="720"/>
        <w:jc w:val="both"/>
      </w:pPr>
      <w:r w:rsidRPr="00E66CC0">
        <w:t>На территории Калтанского городского округа производство готовых металлических изделий представлено предприятиями: ООО «Калтанский Завод Котельно-вспомогательного оборудования и трубопроводов», ООО «Калтанский завод металлических конструкций».</w:t>
      </w:r>
    </w:p>
    <w:p w:rsidR="007F01E7" w:rsidRPr="00E66CC0" w:rsidRDefault="007F01E7" w:rsidP="007F01E7">
      <w:pPr>
        <w:ind w:firstLine="720"/>
        <w:jc w:val="both"/>
      </w:pPr>
      <w:r w:rsidRPr="00E66CC0">
        <w:t>Основным видом деятельности нового предприятия ООО «КЗ «КВОИТ» является изготовление металлоконструкций топливно-энергетического профиля, объектов промышленного строительства, нестандартных металлоконструкций, сварных профилей, оборудования для монтажа и ремонта тепловых и водопроводных сетей и теплотрасс. Приобретено оборудование нового поколения, которое позволило повысить качество выпускаемой продукции, а также осваивать новые виды деятельности.</w:t>
      </w:r>
    </w:p>
    <w:p w:rsidR="007F01E7" w:rsidRPr="00E66CC0" w:rsidRDefault="007F01E7" w:rsidP="007F01E7">
      <w:pPr>
        <w:ind w:firstLine="709"/>
        <w:jc w:val="both"/>
        <w:rPr>
          <w:rFonts w:eastAsia="Calibri"/>
          <w:lang w:eastAsia="en-US"/>
        </w:rPr>
      </w:pPr>
      <w:r w:rsidRPr="00E66CC0">
        <w:rPr>
          <w:rFonts w:eastAsia="Calibri"/>
          <w:lang w:eastAsia="en-US"/>
        </w:rPr>
        <w:t>ООО КЗ «КВОиТ» является единственным по своей уникальности и номенклатуре выпускаемой продукции для ТЭЦ, ГРЭС и АЭС в Сибирском и Дальневосточном регионах</w:t>
      </w:r>
      <w:r w:rsidRPr="008D343A">
        <w:rPr>
          <w:rFonts w:eastAsia="Calibri"/>
          <w:lang w:eastAsia="en-US"/>
        </w:rPr>
        <w:t>. К сожалению, на сегодняшний день предприятие находится в стадии банкротства.</w:t>
      </w:r>
      <w:r>
        <w:rPr>
          <w:rFonts w:eastAsia="Calibri"/>
          <w:lang w:eastAsia="en-US"/>
        </w:rPr>
        <w:t xml:space="preserve"> </w:t>
      </w:r>
    </w:p>
    <w:p w:rsidR="007F01E7" w:rsidRPr="00C2593A" w:rsidRDefault="007F01E7" w:rsidP="007F01E7">
      <w:pPr>
        <w:ind w:firstLine="567"/>
        <w:jc w:val="both"/>
        <w:rPr>
          <w:rFonts w:eastAsia="Calibri"/>
          <w:lang w:eastAsia="en-US"/>
        </w:rPr>
      </w:pPr>
      <w:r w:rsidRPr="00C2593A">
        <w:rPr>
          <w:rFonts w:eastAsia="Calibri"/>
          <w:lang w:eastAsia="en-US"/>
        </w:rPr>
        <w:t>ООО «КЗМК» . О</w:t>
      </w:r>
      <w:r w:rsidRPr="00C2593A">
        <w:rPr>
          <w:rFonts w:eastAsia="Calibri"/>
        </w:rPr>
        <w:t xml:space="preserve">бъем отгруженной продукции в 2016 год составил 4 тыс. тонн на сумму 419 млн. рублей. </w:t>
      </w:r>
      <w:r w:rsidRPr="00C2593A">
        <w:rPr>
          <w:rFonts w:eastAsia="Calibri"/>
          <w:lang w:eastAsia="en-US"/>
        </w:rPr>
        <w:t>Производственные мощности и техническое оснащение предприятия дает возможность изготавливать за год свыше 8 тыс. тонн строительных металлоконструкций.</w:t>
      </w:r>
    </w:p>
    <w:p w:rsidR="007F01E7" w:rsidRPr="00C2593A" w:rsidRDefault="007F01E7" w:rsidP="007F01E7">
      <w:pPr>
        <w:ind w:firstLine="567"/>
        <w:jc w:val="both"/>
        <w:outlineLvl w:val="0"/>
        <w:rPr>
          <w:rFonts w:eastAsia="Calibri"/>
        </w:rPr>
      </w:pPr>
      <w:r w:rsidRPr="00C2593A">
        <w:rPr>
          <w:rFonts w:eastAsia="Calibri"/>
        </w:rPr>
        <w:t>Вложено инвестиций 38 млн. рублей, которые были направлены на:</w:t>
      </w:r>
    </w:p>
    <w:p w:rsidR="007F01E7" w:rsidRPr="00C2593A" w:rsidRDefault="007F01E7" w:rsidP="007F01E7">
      <w:pPr>
        <w:pStyle w:val="ae"/>
        <w:numPr>
          <w:ilvl w:val="0"/>
          <w:numId w:val="38"/>
        </w:numPr>
        <w:spacing w:after="0"/>
        <w:ind w:firstLine="556"/>
        <w:jc w:val="both"/>
        <w:rPr>
          <w:rFonts w:ascii="Times New Roman" w:hAnsi="Times New Roman"/>
          <w:sz w:val="28"/>
          <w:szCs w:val="28"/>
        </w:rPr>
      </w:pPr>
      <w:r w:rsidRPr="00C2593A">
        <w:rPr>
          <w:rFonts w:ascii="Times New Roman" w:hAnsi="Times New Roman"/>
          <w:sz w:val="28"/>
          <w:szCs w:val="28"/>
        </w:rPr>
        <w:t>Модернизацию производства – 36 млн. рублей.</w:t>
      </w:r>
    </w:p>
    <w:p w:rsidR="007F01E7" w:rsidRPr="00C2593A" w:rsidRDefault="007F01E7" w:rsidP="007F01E7">
      <w:pPr>
        <w:pStyle w:val="ae"/>
        <w:numPr>
          <w:ilvl w:val="0"/>
          <w:numId w:val="38"/>
        </w:numPr>
        <w:spacing w:after="120"/>
        <w:ind w:firstLine="556"/>
        <w:jc w:val="both"/>
        <w:rPr>
          <w:rFonts w:ascii="Times New Roman" w:hAnsi="Times New Roman"/>
          <w:sz w:val="28"/>
          <w:szCs w:val="28"/>
        </w:rPr>
      </w:pPr>
      <w:r w:rsidRPr="00C2593A">
        <w:rPr>
          <w:rFonts w:ascii="Times New Roman" w:hAnsi="Times New Roman"/>
          <w:sz w:val="28"/>
          <w:szCs w:val="28"/>
        </w:rPr>
        <w:t>Развитие инфраструктуры – 2 млн. рублей.</w:t>
      </w:r>
    </w:p>
    <w:p w:rsidR="007F01E7" w:rsidRPr="00C2593A" w:rsidRDefault="007F01E7" w:rsidP="007F01E7">
      <w:pPr>
        <w:ind w:firstLine="567"/>
        <w:jc w:val="both"/>
        <w:rPr>
          <w:rFonts w:eastAsia="Calibri"/>
        </w:rPr>
      </w:pPr>
      <w:r w:rsidRPr="00C2593A">
        <w:rPr>
          <w:rFonts w:eastAsia="Calibri"/>
        </w:rPr>
        <w:t>Продукция поставля</w:t>
      </w:r>
      <w:r>
        <w:rPr>
          <w:rFonts w:eastAsia="Calibri"/>
        </w:rPr>
        <w:t xml:space="preserve">ется </w:t>
      </w:r>
      <w:r w:rsidRPr="00C2593A">
        <w:rPr>
          <w:rFonts w:eastAsia="Calibri"/>
        </w:rPr>
        <w:t xml:space="preserve"> на рынки: Хабаровского края, Амурской области, Республики Саха (Якутия), Республики Хакасия, Республики Тыва, Красноярского края, Оренбургской области, Забайкальского края, Камчатского края.</w:t>
      </w:r>
    </w:p>
    <w:p w:rsidR="007F01E7" w:rsidRPr="00C2593A" w:rsidRDefault="007F01E7" w:rsidP="007F01E7">
      <w:pPr>
        <w:ind w:firstLine="567"/>
        <w:jc w:val="both"/>
        <w:rPr>
          <w:rFonts w:eastAsia="Calibri"/>
        </w:rPr>
      </w:pPr>
      <w:r w:rsidRPr="00C2593A">
        <w:rPr>
          <w:rFonts w:eastAsia="Calibri"/>
        </w:rPr>
        <w:t xml:space="preserve">Кроме того </w:t>
      </w:r>
      <w:r>
        <w:rPr>
          <w:rFonts w:eastAsia="Calibri"/>
        </w:rPr>
        <w:t xml:space="preserve">на предприятии </w:t>
      </w:r>
      <w:r w:rsidRPr="00C2593A">
        <w:rPr>
          <w:rFonts w:eastAsia="Calibri"/>
        </w:rPr>
        <w:t>началась реализация проекта стоимостью 628 млн. рублей, который является якорным проектом в реализации комплексного инвестиционного плана города.</w:t>
      </w:r>
    </w:p>
    <w:p w:rsidR="007F01E7" w:rsidRPr="00C2593A" w:rsidRDefault="007F01E7" w:rsidP="007F01E7">
      <w:pPr>
        <w:ind w:firstLine="567"/>
        <w:jc w:val="both"/>
        <w:rPr>
          <w:rFonts w:eastAsia="Calibri"/>
        </w:rPr>
      </w:pPr>
      <w:r w:rsidRPr="00C2593A">
        <w:rPr>
          <w:rFonts w:eastAsia="Calibri"/>
        </w:rPr>
        <w:t>Проект предусматривае</w:t>
      </w:r>
      <w:r>
        <w:rPr>
          <w:rFonts w:eastAsia="Calibri"/>
        </w:rPr>
        <w:t xml:space="preserve">т </w:t>
      </w:r>
      <w:r w:rsidRPr="00C2593A">
        <w:rPr>
          <w:rFonts w:eastAsia="Calibri"/>
        </w:rPr>
        <w:t xml:space="preserve"> модернизацию производства путем строительства нового цеха, что позволит создать новые рабочие места (в количестве 197) и увеличить объем продукции.</w:t>
      </w:r>
    </w:p>
    <w:p w:rsidR="007F01E7" w:rsidRPr="00C2593A" w:rsidRDefault="007F01E7" w:rsidP="007F01E7">
      <w:pPr>
        <w:ind w:firstLine="709"/>
        <w:jc w:val="both"/>
        <w:rPr>
          <w:rFonts w:eastAsia="Calibri"/>
          <w:lang w:eastAsia="en-US"/>
        </w:rPr>
      </w:pPr>
      <w:r w:rsidRPr="00C2593A">
        <w:rPr>
          <w:rFonts w:eastAsia="Calibri"/>
          <w:lang w:eastAsia="en-US"/>
        </w:rPr>
        <w:t>Численность работников предприятия составляет 225 человек, средняя заработная плата по итогам 2016 года составила 26 тысяч рублей.</w:t>
      </w:r>
    </w:p>
    <w:p w:rsidR="007F01E7" w:rsidRPr="0013503F" w:rsidRDefault="007F01E7" w:rsidP="007F01E7">
      <w:pPr>
        <w:ind w:firstLine="709"/>
        <w:jc w:val="both"/>
        <w:rPr>
          <w:rFonts w:eastAsia="Calibri"/>
          <w:lang w:eastAsia="en-US"/>
        </w:rPr>
      </w:pPr>
      <w:r w:rsidRPr="0013503F">
        <w:t xml:space="preserve">Объем производства </w:t>
      </w:r>
      <w:r>
        <w:t xml:space="preserve">готовых металлических изделий </w:t>
      </w:r>
      <w:r w:rsidRPr="0013503F">
        <w:t xml:space="preserve">в 2016 году составил 757,7 млн. рублей. </w:t>
      </w:r>
      <w:r>
        <w:t xml:space="preserve">В связи со сложной обстановкой на ООО «КЗ </w:t>
      </w:r>
      <w:r w:rsidRPr="00E66CC0">
        <w:rPr>
          <w:rFonts w:eastAsia="Calibri"/>
          <w:lang w:eastAsia="en-US"/>
        </w:rPr>
        <w:t xml:space="preserve">«КВОиТ» </w:t>
      </w:r>
      <w:r>
        <w:rPr>
          <w:rFonts w:eastAsia="Calibri"/>
          <w:lang w:eastAsia="en-US"/>
        </w:rPr>
        <w:t>о</w:t>
      </w:r>
      <w:r w:rsidRPr="0013503F">
        <w:t>жидаемое производство в 2017 году составит 741,5 млн. рублей.</w:t>
      </w:r>
    </w:p>
    <w:p w:rsidR="007F01E7" w:rsidRDefault="007F01E7" w:rsidP="007F01E7">
      <w:pPr>
        <w:ind w:firstLine="720"/>
        <w:jc w:val="both"/>
        <w:rPr>
          <w:b/>
          <w:i/>
        </w:rPr>
      </w:pPr>
    </w:p>
    <w:p w:rsidR="007F01E7" w:rsidRPr="00386316" w:rsidRDefault="007F01E7" w:rsidP="007F01E7">
      <w:pPr>
        <w:ind w:firstLine="720"/>
        <w:jc w:val="both"/>
        <w:rPr>
          <w:b/>
          <w:i/>
        </w:rPr>
      </w:pPr>
      <w:r w:rsidRPr="00386316">
        <w:rPr>
          <w:b/>
          <w:i/>
        </w:rPr>
        <w:t>7. Производство и распределение электроэнергии, газа и воды</w:t>
      </w:r>
    </w:p>
    <w:p w:rsidR="007F01E7" w:rsidRPr="008D343A" w:rsidRDefault="007F01E7" w:rsidP="007F01E7">
      <w:pPr>
        <w:ind w:firstLine="567"/>
        <w:jc w:val="both"/>
        <w:rPr>
          <w:rFonts w:eastAsia="Calibri"/>
        </w:rPr>
      </w:pPr>
      <w:r w:rsidRPr="008D343A">
        <w:rPr>
          <w:rFonts w:eastAsia="Calibri"/>
        </w:rPr>
        <w:t xml:space="preserve">Второй по значимости отраслью экономики Калтанского городского округа является производство электроэнергии, которая представлена </w:t>
      </w:r>
      <w:r>
        <w:rPr>
          <w:rFonts w:eastAsia="Calibri"/>
        </w:rPr>
        <w:t>П</w:t>
      </w:r>
      <w:r w:rsidRPr="008D343A">
        <w:rPr>
          <w:rFonts w:eastAsia="Calibri"/>
        </w:rPr>
        <w:t>АО «Южно-Кузбасская ГРЭС».</w:t>
      </w:r>
    </w:p>
    <w:p w:rsidR="007F01E7" w:rsidRPr="008D343A" w:rsidRDefault="007F01E7" w:rsidP="007F01E7">
      <w:pPr>
        <w:ind w:firstLine="567"/>
        <w:jc w:val="both"/>
        <w:rPr>
          <w:rFonts w:eastAsia="Calibri"/>
        </w:rPr>
      </w:pPr>
      <w:r w:rsidRPr="008D343A">
        <w:rPr>
          <w:rFonts w:eastAsia="Calibri"/>
        </w:rPr>
        <w:t>В 2016 году снизился уровень производства электроэнергии и составил   1,8 млн. мВт-час (или 75% к уровню прошлого года).</w:t>
      </w:r>
    </w:p>
    <w:p w:rsidR="007F01E7" w:rsidRPr="008D343A" w:rsidRDefault="007F01E7" w:rsidP="007F01E7">
      <w:pPr>
        <w:ind w:firstLine="567"/>
        <w:jc w:val="both"/>
        <w:rPr>
          <w:rFonts w:eastAsia="Calibri"/>
        </w:rPr>
      </w:pPr>
      <w:r w:rsidRPr="008D343A">
        <w:rPr>
          <w:rFonts w:eastAsia="Calibri"/>
        </w:rPr>
        <w:t>Сегодня предприятием израсходовано 336 млн. рублей на ремонт оборудования, в том числе для повышения качества горячего водоснабжения потребителей. Станция провела реконструкцию тепловых сетей пос. Постоянный (г. Калтан) и г. Осинники.</w:t>
      </w:r>
    </w:p>
    <w:p w:rsidR="007F01E7" w:rsidRPr="008D343A" w:rsidRDefault="007F01E7" w:rsidP="007F01E7">
      <w:pPr>
        <w:ind w:firstLine="567"/>
        <w:jc w:val="both"/>
        <w:rPr>
          <w:rFonts w:eastAsia="Calibri"/>
        </w:rPr>
      </w:pPr>
      <w:r w:rsidRPr="008D343A">
        <w:rPr>
          <w:rFonts w:eastAsia="Calibri"/>
        </w:rPr>
        <w:lastRenderedPageBreak/>
        <w:t>Центральные тепловые станции и котельные теплосетевого комплекса двух городов к зиме готовы.</w:t>
      </w:r>
    </w:p>
    <w:p w:rsidR="007F01E7" w:rsidRPr="008D343A" w:rsidRDefault="007F01E7" w:rsidP="007F01E7">
      <w:pPr>
        <w:ind w:firstLine="567"/>
        <w:jc w:val="both"/>
        <w:rPr>
          <w:rFonts w:eastAsia="Calibri"/>
        </w:rPr>
      </w:pPr>
      <w:r w:rsidRPr="008D343A">
        <w:rPr>
          <w:rFonts w:eastAsia="Calibri"/>
        </w:rPr>
        <w:t>Чтобы добиться лучшей очистки дымовых газов при сжигании угля, на котельных установили новые золоулавливающие устройства.</w:t>
      </w:r>
    </w:p>
    <w:p w:rsidR="007F01E7" w:rsidRPr="00386316" w:rsidRDefault="007F01E7" w:rsidP="007F01E7">
      <w:pPr>
        <w:ind w:firstLine="720"/>
        <w:jc w:val="both"/>
      </w:pPr>
      <w:r w:rsidRPr="00386316">
        <w:t>К предприятиям энергетики в Калтанском городском округе относятся предприятия, производящие тепло-электроэнергию (</w:t>
      </w:r>
      <w:r>
        <w:t>П</w:t>
      </w:r>
      <w:r w:rsidRPr="00386316">
        <w:t xml:space="preserve">АО </w:t>
      </w:r>
      <w:r>
        <w:t>«</w:t>
      </w:r>
      <w:r w:rsidRPr="00386316">
        <w:t>Ю</w:t>
      </w:r>
      <w:r>
        <w:t>жно-Кузбасская</w:t>
      </w:r>
      <w:r w:rsidRPr="00386316">
        <w:t xml:space="preserve"> ГРЭС</w:t>
      </w:r>
      <w:r>
        <w:t>»</w:t>
      </w:r>
      <w:r w:rsidRPr="00386316">
        <w:t>), распределение воды МУП «УКВС».</w:t>
      </w:r>
    </w:p>
    <w:p w:rsidR="007F01E7" w:rsidRPr="00386316" w:rsidRDefault="007F01E7" w:rsidP="007F01E7">
      <w:pPr>
        <w:ind w:firstLine="720"/>
        <w:jc w:val="both"/>
      </w:pPr>
      <w:r w:rsidRPr="00386316">
        <w:t>Объем</w:t>
      </w:r>
      <w:r>
        <w:t xml:space="preserve"> отгруженных товаров </w:t>
      </w:r>
      <w:r w:rsidRPr="00386316">
        <w:t xml:space="preserve"> </w:t>
      </w:r>
      <w:r>
        <w:t xml:space="preserve"> только ПАО «</w:t>
      </w:r>
      <w:r w:rsidRPr="00386316">
        <w:t>Ю</w:t>
      </w:r>
      <w:r>
        <w:t>жно-Кузбасская</w:t>
      </w:r>
      <w:r w:rsidRPr="00386316">
        <w:t xml:space="preserve"> ГРЭС</w:t>
      </w:r>
      <w:r>
        <w:t>»</w:t>
      </w:r>
      <w:r w:rsidRPr="00386316">
        <w:t>в 2016 году составил 2</w:t>
      </w:r>
      <w:r>
        <w:t> 795,1</w:t>
      </w:r>
      <w:r w:rsidRPr="00386316">
        <w:t xml:space="preserve"> млн. рублей</w:t>
      </w:r>
      <w:r>
        <w:t>,</w:t>
      </w:r>
      <w:r w:rsidRPr="00386316">
        <w:t xml:space="preserve"> </w:t>
      </w:r>
      <w:r>
        <w:t xml:space="preserve">по прогнозу </w:t>
      </w:r>
      <w:r w:rsidRPr="00386316">
        <w:t xml:space="preserve"> 2017 год</w:t>
      </w:r>
      <w:r>
        <w:t xml:space="preserve">а </w:t>
      </w:r>
      <w:r w:rsidRPr="00386316">
        <w:t xml:space="preserve"> </w:t>
      </w:r>
      <w:r>
        <w:t>планируется увеличение отгрузки до 2916,6</w:t>
      </w:r>
      <w:r w:rsidRPr="00386316">
        <w:t xml:space="preserve"> млн. рублей</w:t>
      </w:r>
      <w:r>
        <w:t>, с последующим наращиванием производства</w:t>
      </w:r>
      <w:r w:rsidRPr="00386316">
        <w:t>.</w:t>
      </w:r>
    </w:p>
    <w:p w:rsidR="007F01E7" w:rsidRPr="00386316" w:rsidRDefault="007F01E7" w:rsidP="007F01E7">
      <w:pPr>
        <w:jc w:val="both"/>
      </w:pPr>
    </w:p>
    <w:p w:rsidR="007F01E7" w:rsidRDefault="007F01E7" w:rsidP="007F01E7">
      <w:pPr>
        <w:jc w:val="center"/>
        <w:outlineLvl w:val="0"/>
        <w:rPr>
          <w:b/>
        </w:rPr>
      </w:pPr>
      <w:r w:rsidRPr="00386316">
        <w:rPr>
          <w:b/>
        </w:rPr>
        <w:t>ПОТРЕБИТЕЛЬСКИЙ РЫНОК</w:t>
      </w:r>
    </w:p>
    <w:p w:rsidR="007F01E7" w:rsidRPr="00386316" w:rsidRDefault="007F01E7" w:rsidP="007F01E7">
      <w:pPr>
        <w:jc w:val="both"/>
      </w:pPr>
    </w:p>
    <w:p w:rsidR="007F01E7" w:rsidRPr="00386316" w:rsidRDefault="007F01E7" w:rsidP="007F01E7">
      <w:pPr>
        <w:ind w:firstLine="720"/>
        <w:jc w:val="both"/>
      </w:pPr>
      <w:r w:rsidRPr="00386316">
        <w:t>За 2016 год объем розничного товарооборота во всех каналах реализации (без оборота общественного питания) составил в действующих ценах 1 972,8 млн. рублей, что к 2015 году уменьшилось на 40,8 млн. рублей.</w:t>
      </w:r>
    </w:p>
    <w:p w:rsidR="007F01E7" w:rsidRPr="00386316" w:rsidRDefault="007F01E7" w:rsidP="007F01E7">
      <w:pPr>
        <w:ind w:firstLine="567"/>
        <w:jc w:val="both"/>
      </w:pPr>
      <w:r w:rsidRPr="00386316">
        <w:rPr>
          <w:color w:val="000000"/>
        </w:rPr>
        <w:t xml:space="preserve">Продолжалась работа по внедрению новых предприятий торговли. </w:t>
      </w:r>
      <w:r w:rsidRPr="000640EE">
        <w:t>Торговая сеть Калтанского</w:t>
      </w:r>
      <w:r w:rsidRPr="00386316">
        <w:t xml:space="preserve"> городского округа представлена 222 единицами, в т. ч.: 151 магазин (57 - продовольственных, 64 – непродовольственных, 30 – смешанных); 10 павильонов; 16 киосков; 16 аптек, 29 предприятий общественного питания.</w:t>
      </w:r>
    </w:p>
    <w:p w:rsidR="007F01E7" w:rsidRPr="00386316" w:rsidRDefault="007F01E7" w:rsidP="007F01E7">
      <w:pPr>
        <w:ind w:firstLine="567"/>
        <w:jc w:val="both"/>
      </w:pPr>
      <w:r w:rsidRPr="000640EE">
        <w:t>Сетевые структуры предприятий потребительского рынка</w:t>
      </w:r>
      <w:r w:rsidRPr="00386316">
        <w:t xml:space="preserve"> представлены:</w:t>
      </w:r>
      <w:r w:rsidRPr="00386316">
        <w:rPr>
          <w:color w:val="FF0000"/>
        </w:rPr>
        <w:t xml:space="preserve"> </w:t>
      </w:r>
      <w:r w:rsidRPr="00386316">
        <w:t>1 магазином «Ближний» ОАО «Центрпродсервис» торговой площадью 322,4м</w:t>
      </w:r>
      <w:r w:rsidRPr="00386316">
        <w:rPr>
          <w:vertAlign w:val="superscript"/>
        </w:rPr>
        <w:t>2</w:t>
      </w:r>
      <w:r w:rsidRPr="00386316">
        <w:t>, 4 магазинами «Мария-Ра» торговой площадью 3497м</w:t>
      </w:r>
      <w:r w:rsidRPr="00386316">
        <w:rPr>
          <w:vertAlign w:val="superscript"/>
        </w:rPr>
        <w:t>2</w:t>
      </w:r>
      <w:r w:rsidRPr="00386316">
        <w:t>, 1 магазином «Московская распродажа» ИП Прониной Е.В. торговой площадью 480м</w:t>
      </w:r>
      <w:r w:rsidRPr="00386316">
        <w:rPr>
          <w:vertAlign w:val="superscript"/>
        </w:rPr>
        <w:t>2</w:t>
      </w:r>
      <w:r w:rsidRPr="00386316">
        <w:t>, 4 магазинами ООО «Анюта», 4 магазинами «Колбасная лавка» ИП Топильской О.М., 2 магазинами «Любой каприз» ООО «Хотей», 2 магазинами «Монетка» ООО «Элемент-Трэйд» торговой площадью 544м</w:t>
      </w:r>
      <w:r w:rsidRPr="00386316">
        <w:rPr>
          <w:vertAlign w:val="superscript"/>
        </w:rPr>
        <w:t>2</w:t>
      </w:r>
      <w:r w:rsidRPr="00386316">
        <w:t>, 2 магазинами «Ярче» ООО «Камелот-А» торговой площадью 260,0м</w:t>
      </w:r>
      <w:r w:rsidRPr="00386316">
        <w:rPr>
          <w:vertAlign w:val="superscript"/>
        </w:rPr>
        <w:t>2</w:t>
      </w:r>
      <w:r w:rsidRPr="00386316">
        <w:t xml:space="preserve"> и другие.</w:t>
      </w:r>
    </w:p>
    <w:p w:rsidR="007F01E7" w:rsidRPr="00386316" w:rsidRDefault="007F01E7" w:rsidP="007F01E7">
      <w:pPr>
        <w:ind w:firstLine="567"/>
        <w:jc w:val="both"/>
      </w:pPr>
      <w:r w:rsidRPr="000640EE">
        <w:t>Фирменная торговая сеть округа представлена 18 торговыми точками: 1 магазином ИП Синчуковой И.В., реализующее</w:t>
      </w:r>
      <w:r w:rsidRPr="00386316">
        <w:t xml:space="preserve"> продукцию рыбо-мясокопчения, полуфабрикатов собственного производства, 4 киосками «Ашмаринский хлеб» ООО «Ашмаринский хлеб», 2 магазинами «Пивная № 1» ООО «Дионис», 3 киоском ООО «НО Союзпечать», 5 киосками ООО «Снежный городок- Центр», 2 павильонами «Цветы» ИП Гарбузовой Л.В., 1 магазином ООО «Агрофирма Ариант» магазин «Ариант».</w:t>
      </w:r>
    </w:p>
    <w:p w:rsidR="007F01E7" w:rsidRPr="00386316" w:rsidRDefault="007F01E7" w:rsidP="007F01E7">
      <w:pPr>
        <w:ind w:firstLine="567"/>
        <w:jc w:val="both"/>
      </w:pPr>
      <w:r w:rsidRPr="00386316">
        <w:t>Сетей от сельхозпроизводителей, предприятий оптовой торговли, комиссионных магазинов, рынков округ не имеет.</w:t>
      </w:r>
    </w:p>
    <w:p w:rsidR="007F01E7" w:rsidRPr="00386316" w:rsidRDefault="007F01E7" w:rsidP="007F01E7">
      <w:pPr>
        <w:ind w:firstLine="567"/>
        <w:jc w:val="both"/>
      </w:pPr>
      <w:r w:rsidRPr="00386316">
        <w:t xml:space="preserve">В Калтанском городском округе действует </w:t>
      </w:r>
      <w:r>
        <w:t xml:space="preserve">три </w:t>
      </w:r>
      <w:r w:rsidRPr="00386316">
        <w:t>площад</w:t>
      </w:r>
      <w:r>
        <w:t xml:space="preserve">ки </w:t>
      </w:r>
      <w:r w:rsidRPr="00386316">
        <w:t xml:space="preserve"> на 170 мест для</w:t>
      </w:r>
      <w:r>
        <w:t xml:space="preserve"> проведения ежемесячных ярмарок</w:t>
      </w:r>
      <w:r w:rsidRPr="00386316">
        <w:t xml:space="preserve"> </w:t>
      </w:r>
      <w:r>
        <w:t xml:space="preserve">по </w:t>
      </w:r>
      <w:r w:rsidRPr="00386316">
        <w:t>реализации продукции местных товаропроизводителей и продукции, выращенной на приусадебных участках.</w:t>
      </w:r>
    </w:p>
    <w:p w:rsidR="007F01E7" w:rsidRPr="00386316" w:rsidRDefault="007F01E7" w:rsidP="007F01E7">
      <w:pPr>
        <w:ind w:firstLine="567"/>
        <w:jc w:val="both"/>
        <w:outlineLvl w:val="0"/>
      </w:pPr>
      <w:r w:rsidRPr="00386316">
        <w:t>В округе осуществляет свою деятельность 3 предприятия придорожного сервиса.</w:t>
      </w:r>
    </w:p>
    <w:p w:rsidR="007F01E7" w:rsidRPr="00386316" w:rsidRDefault="007F01E7" w:rsidP="007F01E7">
      <w:pPr>
        <w:ind w:firstLine="567"/>
        <w:jc w:val="both"/>
      </w:pPr>
      <w:r w:rsidRPr="00386316">
        <w:t>За 2016 год открылись следующие объекты потребительского рынка, общей площадью около 143,0м</w:t>
      </w:r>
      <w:r w:rsidRPr="00386316">
        <w:rPr>
          <w:vertAlign w:val="superscript"/>
        </w:rPr>
        <w:t>2</w:t>
      </w:r>
      <w:r w:rsidRPr="00386316">
        <w:t>, создано 12 новых рабочих мест:</w:t>
      </w:r>
    </w:p>
    <w:p w:rsidR="007F01E7" w:rsidRPr="00386316" w:rsidRDefault="007F01E7" w:rsidP="007F01E7">
      <w:pPr>
        <w:numPr>
          <w:ilvl w:val="0"/>
          <w:numId w:val="35"/>
        </w:numPr>
        <w:jc w:val="both"/>
      </w:pPr>
      <w:r w:rsidRPr="00386316">
        <w:t>магазин «Ариант» ООО «Агрофирма Ариант», 4 рабочих места, торговая площадь 40,0м</w:t>
      </w:r>
      <w:r w:rsidRPr="00386316">
        <w:rPr>
          <w:vertAlign w:val="superscript"/>
        </w:rPr>
        <w:t>2</w:t>
      </w:r>
      <w:r w:rsidRPr="00386316">
        <w:t>;</w:t>
      </w:r>
    </w:p>
    <w:p w:rsidR="007F01E7" w:rsidRPr="00386316" w:rsidRDefault="007F01E7" w:rsidP="007F01E7">
      <w:pPr>
        <w:numPr>
          <w:ilvl w:val="0"/>
          <w:numId w:val="35"/>
        </w:numPr>
        <w:jc w:val="both"/>
      </w:pPr>
      <w:r w:rsidRPr="00386316">
        <w:t>ИП Лазарева А.П. магазин «Назад в СССР», 2 рабочих места, 23,0м</w:t>
      </w:r>
      <w:r w:rsidRPr="00386316">
        <w:rPr>
          <w:vertAlign w:val="superscript"/>
        </w:rPr>
        <w:t>2</w:t>
      </w:r>
      <w:r w:rsidRPr="00386316">
        <w:t xml:space="preserve"> торговая площадь;</w:t>
      </w:r>
    </w:p>
    <w:p w:rsidR="007F01E7" w:rsidRPr="00386316" w:rsidRDefault="007F01E7" w:rsidP="007F01E7">
      <w:pPr>
        <w:numPr>
          <w:ilvl w:val="0"/>
          <w:numId w:val="35"/>
        </w:numPr>
        <w:jc w:val="both"/>
      </w:pPr>
      <w:r w:rsidRPr="00386316">
        <w:t>ИП Панарина С.Ф. 2 рабочих места, 10,0м</w:t>
      </w:r>
      <w:r w:rsidRPr="00386316">
        <w:rPr>
          <w:vertAlign w:val="superscript"/>
        </w:rPr>
        <w:t>2</w:t>
      </w:r>
      <w:r w:rsidRPr="00386316">
        <w:t xml:space="preserve"> торговая площадь;</w:t>
      </w:r>
    </w:p>
    <w:p w:rsidR="007F01E7" w:rsidRPr="00386316" w:rsidRDefault="007F01E7" w:rsidP="007F01E7">
      <w:pPr>
        <w:numPr>
          <w:ilvl w:val="0"/>
          <w:numId w:val="35"/>
        </w:numPr>
        <w:jc w:val="both"/>
      </w:pPr>
      <w:r w:rsidRPr="00386316">
        <w:lastRenderedPageBreak/>
        <w:t>ИП Малеева В.С. 2 рабочих места, 10,0м</w:t>
      </w:r>
      <w:r w:rsidRPr="00386316">
        <w:rPr>
          <w:vertAlign w:val="superscript"/>
        </w:rPr>
        <w:t>2</w:t>
      </w:r>
      <w:r w:rsidRPr="00386316">
        <w:t xml:space="preserve"> торговая площадь;</w:t>
      </w:r>
    </w:p>
    <w:p w:rsidR="007F01E7" w:rsidRDefault="007F01E7" w:rsidP="007F01E7">
      <w:pPr>
        <w:numPr>
          <w:ilvl w:val="0"/>
          <w:numId w:val="35"/>
        </w:numPr>
        <w:jc w:val="both"/>
      </w:pPr>
      <w:r w:rsidRPr="00386316">
        <w:t>магазин «Иномарка» ИП Рожкова С.В., 2 рабочих места, 60,0м</w:t>
      </w:r>
      <w:r w:rsidRPr="00386316">
        <w:rPr>
          <w:vertAlign w:val="superscript"/>
        </w:rPr>
        <w:t>2</w:t>
      </w:r>
      <w:r w:rsidRPr="00386316">
        <w:t xml:space="preserve"> торговая площадь.</w:t>
      </w:r>
    </w:p>
    <w:p w:rsidR="007F01E7" w:rsidRPr="00386316" w:rsidRDefault="007F01E7" w:rsidP="007F01E7">
      <w:pPr>
        <w:ind w:firstLine="567"/>
        <w:jc w:val="both"/>
      </w:pPr>
      <w:r w:rsidRPr="00386316">
        <w:t>Наполнение потребительского рынка основными продуктами питания осуществляется в основном фирмами-поставщиками и местными товаропроизводителями, а также производится руководителями торговых предприятий, которые осуществляют завоз товаров из близлежащих городов области, а также из Новосибирской области и Алтайского края.</w:t>
      </w:r>
    </w:p>
    <w:p w:rsidR="007F01E7" w:rsidRDefault="007F01E7" w:rsidP="007F01E7">
      <w:pPr>
        <w:ind w:firstLine="708"/>
        <w:jc w:val="both"/>
      </w:pPr>
      <w:r w:rsidRPr="00386316">
        <w:t xml:space="preserve">В </w:t>
      </w:r>
      <w:r>
        <w:t xml:space="preserve">округе </w:t>
      </w:r>
      <w:r w:rsidRPr="00386316">
        <w:t xml:space="preserve"> также имеют развитие узкоспециализированные магазины. Это позволяет осуществлять реализацию одной товарной группы в широком ассортименте («Обувь», «Электротовары», «Инструменты», «Строительные товары», «Автозапчасти» и др.).</w:t>
      </w:r>
    </w:p>
    <w:p w:rsidR="007F01E7" w:rsidRPr="00386316" w:rsidRDefault="007F01E7" w:rsidP="007F01E7">
      <w:pPr>
        <w:ind w:firstLine="567"/>
        <w:jc w:val="both"/>
      </w:pPr>
      <w:r>
        <w:t>В связи с дальнейшим развитием торговли в округе и планируется рост оборота розничной торговли на период до 2020 года.</w:t>
      </w:r>
    </w:p>
    <w:p w:rsidR="007F01E7" w:rsidRPr="00386316" w:rsidRDefault="007F01E7" w:rsidP="007F01E7">
      <w:pPr>
        <w:ind w:firstLine="567"/>
        <w:jc w:val="both"/>
      </w:pPr>
      <w:r w:rsidRPr="00386316">
        <w:t>В округе осуществляют свою деятельность 29 предприятия общественного питания, 6 из которых находятся при школах, 2 - при училищах, 7 - при предприятиях, 14 – общедоступные. Общее количество посадочных мест 1766.</w:t>
      </w:r>
    </w:p>
    <w:p w:rsidR="007F01E7" w:rsidRPr="00386316" w:rsidRDefault="007F01E7" w:rsidP="007F01E7">
      <w:pPr>
        <w:ind w:firstLine="720"/>
        <w:jc w:val="both"/>
      </w:pPr>
      <w:r w:rsidRPr="00386316">
        <w:t>Объем платных услуг за 2016 год составил во всех каналах реализации 438,9 млн. рублей (индекс физического объема по отнош</w:t>
      </w:r>
      <w:r>
        <w:t>ению к прошлому году – 101,0</w:t>
      </w:r>
      <w:r w:rsidRPr="00386316">
        <w:t>%).</w:t>
      </w:r>
    </w:p>
    <w:p w:rsidR="007F01E7" w:rsidRPr="00386316" w:rsidRDefault="007F01E7" w:rsidP="007F01E7">
      <w:pPr>
        <w:ind w:firstLine="708"/>
        <w:jc w:val="both"/>
      </w:pPr>
      <w:r w:rsidRPr="00386316">
        <w:t>Рост объема платных услуг населению связан не только с существующим на них «спросом», но и увеличением городском округе числа предприятий малого и среднего бизнеса</w:t>
      </w:r>
      <w:r w:rsidRPr="00EF2B55">
        <w:t>, поскольку на их долю приходится порядка 50% оказываемых платных услуг населению. Еще большую долю малый бизнес занимает в общем объеме розничного товарооборота - более 70%.</w:t>
      </w:r>
    </w:p>
    <w:p w:rsidR="007F01E7" w:rsidRDefault="007F01E7" w:rsidP="007F01E7">
      <w:pPr>
        <w:jc w:val="center"/>
        <w:rPr>
          <w:b/>
        </w:rPr>
      </w:pPr>
    </w:p>
    <w:p w:rsidR="007F01E7" w:rsidRDefault="007F01E7" w:rsidP="007F01E7">
      <w:pPr>
        <w:jc w:val="center"/>
        <w:outlineLvl w:val="0"/>
        <w:rPr>
          <w:b/>
        </w:rPr>
      </w:pPr>
      <w:r w:rsidRPr="00386316">
        <w:rPr>
          <w:b/>
        </w:rPr>
        <w:t>ТРУД</w:t>
      </w:r>
    </w:p>
    <w:p w:rsidR="007F01E7" w:rsidRPr="00386316" w:rsidRDefault="007F01E7" w:rsidP="007F01E7">
      <w:pPr>
        <w:jc w:val="both"/>
      </w:pPr>
    </w:p>
    <w:p w:rsidR="007F01E7" w:rsidRPr="00386316" w:rsidRDefault="007F01E7" w:rsidP="007F01E7">
      <w:pPr>
        <w:ind w:firstLine="708"/>
        <w:jc w:val="both"/>
      </w:pPr>
      <w:r w:rsidRPr="00386316">
        <w:t>В виду относительной стабилизации численности населения города (хотя и на фоне усиливающегося процесса «старения» населения города и уменьшения численности населения в трудоспособном возрасте) наблюдается также в среднесрочной перспективе и стабилизация численности трудовых ресурсов.</w:t>
      </w:r>
    </w:p>
    <w:p w:rsidR="007F01E7" w:rsidRPr="00386316" w:rsidRDefault="007F01E7" w:rsidP="007F01E7">
      <w:pPr>
        <w:ind w:firstLine="708"/>
        <w:jc w:val="both"/>
      </w:pPr>
      <w:r w:rsidRPr="00386316">
        <w:t>За отчетный период особых изменений в отраслевой структуре занятого населения не произошло. Преобладающая часть занятого населения сосредоточена на крупных и средних предприятиях. Более 80% занятого населения сосредоточена на крупных и средних предприятиях.</w:t>
      </w:r>
    </w:p>
    <w:p w:rsidR="007F01E7" w:rsidRPr="00386316" w:rsidRDefault="007F01E7" w:rsidP="007F01E7">
      <w:pPr>
        <w:ind w:firstLine="709"/>
        <w:jc w:val="both"/>
      </w:pPr>
      <w:r w:rsidRPr="00386316">
        <w:t>Для характеристики рынка труда и занятости населения используются показатели численности трудовых ресурсов, структуры занятости, уровня безработицы и другие.</w:t>
      </w:r>
    </w:p>
    <w:p w:rsidR="007F01E7" w:rsidRPr="00386316" w:rsidRDefault="007F01E7" w:rsidP="007F01E7">
      <w:pPr>
        <w:ind w:firstLine="720"/>
        <w:jc w:val="both"/>
      </w:pPr>
      <w:r w:rsidRPr="00386316">
        <w:t>За отчетный период в службе занятости города зарегистрировано в качестве ищущих работу 385 человек.</w:t>
      </w:r>
    </w:p>
    <w:p w:rsidR="007F01E7" w:rsidRPr="00386316" w:rsidRDefault="007F01E7" w:rsidP="007F01E7">
      <w:pPr>
        <w:pStyle w:val="aff3"/>
        <w:spacing w:before="0" w:line="240" w:lineRule="auto"/>
        <w:ind w:firstLine="708"/>
        <w:outlineLvl w:val="0"/>
        <w:rPr>
          <w:sz w:val="28"/>
          <w:szCs w:val="28"/>
        </w:rPr>
      </w:pPr>
      <w:r w:rsidRPr="00386316">
        <w:rPr>
          <w:sz w:val="28"/>
          <w:szCs w:val="28"/>
        </w:rPr>
        <w:t>В банке вакансий службы занятости на конец года заявлено 107 вакансий.</w:t>
      </w:r>
    </w:p>
    <w:p w:rsidR="007F01E7" w:rsidRPr="00386316" w:rsidRDefault="007F01E7" w:rsidP="007F01E7">
      <w:pPr>
        <w:ind w:firstLine="708"/>
        <w:jc w:val="both"/>
      </w:pPr>
      <w:r w:rsidRPr="00386316">
        <w:t>В городе сохраняется несоответствие между профессиональным составом лиц, ищущих работу, и структурой имеющихся рабочих мест.</w:t>
      </w:r>
    </w:p>
    <w:p w:rsidR="007F01E7" w:rsidRPr="00386316" w:rsidRDefault="007F01E7" w:rsidP="007F01E7">
      <w:pPr>
        <w:ind w:firstLine="708"/>
        <w:jc w:val="both"/>
      </w:pPr>
      <w:r w:rsidRPr="00386316">
        <w:t>Наибольший удельный вес в структуре спроса составляют электромонтеры, мотористы, станочники, операторы, дорожно-путевые рабочие, газосварщики, сборщики, каменщики, монтажники, плотники, арматурщики; грузчики, упаковщики, фасовщики, дворники, диспетчеры; продавцы, сторожа, вахтеры. На лицо несбалансированность спроса и предложения рабочей силы.</w:t>
      </w:r>
    </w:p>
    <w:p w:rsidR="007F01E7" w:rsidRPr="00386316" w:rsidRDefault="007F01E7" w:rsidP="007F01E7">
      <w:pPr>
        <w:ind w:firstLine="720"/>
        <w:jc w:val="both"/>
      </w:pPr>
      <w:r w:rsidRPr="00386316">
        <w:lastRenderedPageBreak/>
        <w:t>Уровень безработицы по состоянию на 01.01.2017 года – 3,3%.</w:t>
      </w:r>
      <w:r>
        <w:t xml:space="preserve"> В 2017 году по прогнозным оценкам  уровень зарегистрированной безработицы увеличится до 4,0%.</w:t>
      </w:r>
    </w:p>
    <w:p w:rsidR="007F01E7" w:rsidRPr="00386316" w:rsidRDefault="007F01E7" w:rsidP="007F01E7">
      <w:pPr>
        <w:pStyle w:val="aff1"/>
        <w:tabs>
          <w:tab w:val="left" w:pos="720"/>
        </w:tabs>
        <w:jc w:val="both"/>
        <w:rPr>
          <w:rFonts w:ascii="Times New Roman" w:hAnsi="Times New Roman"/>
          <w:sz w:val="28"/>
          <w:szCs w:val="28"/>
        </w:rPr>
      </w:pPr>
      <w:r w:rsidRPr="00386316">
        <w:rPr>
          <w:rFonts w:ascii="Times New Roman" w:hAnsi="Times New Roman"/>
          <w:sz w:val="28"/>
          <w:szCs w:val="28"/>
        </w:rPr>
        <w:tab/>
        <w:t>В 2016 году в городе создано 255 новых рабочих места (утвержденный план на год 253 новых рабочих мест).</w:t>
      </w:r>
    </w:p>
    <w:p w:rsidR="007F01E7" w:rsidRPr="00386316" w:rsidRDefault="007F01E7" w:rsidP="007F01E7">
      <w:pPr>
        <w:ind w:firstLine="720"/>
        <w:jc w:val="both"/>
      </w:pPr>
      <w:r w:rsidRPr="00386316">
        <w:t>Из приведенного анализа, ситуация на рынке труда города характеризуется как стабильно сложная, что в свою очередь нашло отражение и в прогнозных оценках.</w:t>
      </w:r>
    </w:p>
    <w:p w:rsidR="007F01E7" w:rsidRPr="00386316" w:rsidRDefault="007F01E7" w:rsidP="007F01E7">
      <w:pPr>
        <w:ind w:firstLine="720"/>
        <w:jc w:val="both"/>
      </w:pPr>
      <w:r w:rsidRPr="00386316">
        <w:t>Уровень благосостояния населения характеризуется такими показателями как уровень заработной платы, покупательная способность населения.</w:t>
      </w:r>
    </w:p>
    <w:p w:rsidR="007F01E7" w:rsidRPr="00386316" w:rsidRDefault="007F01E7" w:rsidP="007F01E7">
      <w:pPr>
        <w:ind w:firstLine="720"/>
        <w:jc w:val="both"/>
        <w:outlineLvl w:val="0"/>
      </w:pPr>
      <w:r w:rsidRPr="00386316">
        <w:t>Среднемесячная заработная плата за 2016 год составила 29 285,6 рублей.</w:t>
      </w:r>
    </w:p>
    <w:p w:rsidR="007F01E7" w:rsidRPr="00386316" w:rsidRDefault="007F01E7" w:rsidP="007F01E7">
      <w:pPr>
        <w:ind w:firstLine="720"/>
        <w:jc w:val="both"/>
      </w:pPr>
      <w:r w:rsidRPr="00386316">
        <w:t>В отдельных отраслях и предприятиях города сохраняется значительная межотраслевая дифференциация величины средней заработной платы. Самая высокая заработная плата сохраняется в сфере добычи полезных ископаемых, производства прочих неметаллических минеральных продуктов, финансовой деятельности, строительства, а самая низкая – в производстве одежды, обработке древесины и производстве изделий из дерева.</w:t>
      </w:r>
    </w:p>
    <w:p w:rsidR="007F01E7" w:rsidRPr="00386316" w:rsidRDefault="007F01E7" w:rsidP="007F01E7">
      <w:pPr>
        <w:ind w:firstLine="708"/>
        <w:jc w:val="both"/>
      </w:pPr>
      <w:r w:rsidRPr="00386316">
        <w:t>По состоянию на конец года задолженность по выплате заработной платы на крупных и средних предприятиях города (в том числе системообразующих - ОАО «Шахта Алардинская», ОАО «ЮК ГРЭС»), в учреждениях бюджетной сферы отсутствует, что подтверждается официальной статистической информацией.</w:t>
      </w:r>
    </w:p>
    <w:p w:rsidR="007F01E7" w:rsidRPr="00386316" w:rsidRDefault="007F01E7" w:rsidP="007F01E7">
      <w:pPr>
        <w:ind w:firstLine="708"/>
        <w:jc w:val="both"/>
      </w:pPr>
      <w:r w:rsidRPr="00386316">
        <w:t>С декабря 2008 года в администрации города работает «горячая линия» по вопросам соблюдения норм трудового законодательства, на которую также поступает информация от жителей города об имеющейся задолженности по выплате заработной платы. Сведения о задолженности по выплате заработной платы в администрацию города поступает также в виде письменных обращений граждан. Администрация города рассматривает обращения по вопросам невыплаты или несвоевременной выплаты заработной платы, направляемые администрацией Кемеровской области. По 90% обращений решения принимаются «на месте», по другим - информация с целью проведения проверок и подтверждения администрацией города направляется в прокуратуру.</w:t>
      </w:r>
    </w:p>
    <w:p w:rsidR="007F01E7" w:rsidRPr="00386316" w:rsidRDefault="007F01E7" w:rsidP="007F01E7">
      <w:pPr>
        <w:ind w:firstLine="708"/>
        <w:jc w:val="both"/>
      </w:pPr>
      <w:r w:rsidRPr="00386316">
        <w:t>Администрацией города на постоянной основе проводится системная работа по решению вопросов невыплаты или несвоевременной выплаты заработной платы, ликвидации имеющейся задолженности и недопущения ее в дальнейшем. Вопросы задолженности по выплате заработной платы, ее погашения, рассмотрения обращений граждан по задержке выплаты заработной платы и прочих социальных выплат, а также задолженности предприятий по НДФЛ и во внебюджетные фонды рассматриваются комплексно: своевременная выплата заработной платы – своевременная уплата НДФЛ и взносов во внебюджетные фонды.</w:t>
      </w:r>
    </w:p>
    <w:p w:rsidR="007F01E7" w:rsidRPr="00386316" w:rsidRDefault="007F01E7" w:rsidP="007F01E7"/>
    <w:p w:rsidR="007F01E7" w:rsidRPr="00386316" w:rsidRDefault="007F01E7" w:rsidP="007F01E7">
      <w:pPr>
        <w:jc w:val="center"/>
        <w:outlineLvl w:val="0"/>
        <w:rPr>
          <w:b/>
        </w:rPr>
      </w:pPr>
      <w:r w:rsidRPr="00386316">
        <w:rPr>
          <w:b/>
        </w:rPr>
        <w:t>МАЛЫЙ БИЗНЕС</w:t>
      </w:r>
    </w:p>
    <w:p w:rsidR="007F01E7" w:rsidRPr="00386316" w:rsidRDefault="007F01E7" w:rsidP="007F01E7">
      <w:pPr>
        <w:jc w:val="both"/>
      </w:pPr>
    </w:p>
    <w:p w:rsidR="007F01E7" w:rsidRPr="00386316" w:rsidRDefault="007F01E7" w:rsidP="007F01E7">
      <w:pPr>
        <w:ind w:firstLine="720"/>
        <w:jc w:val="both"/>
        <w:rPr>
          <w:color w:val="000000"/>
        </w:rPr>
      </w:pPr>
      <w:r w:rsidRPr="00386316">
        <w:rPr>
          <w:color w:val="000000"/>
        </w:rPr>
        <w:t>Развитие малого предпринимательства в городе является стратегическим фа</w:t>
      </w:r>
      <w:r>
        <w:rPr>
          <w:color w:val="000000"/>
        </w:rPr>
        <w:t>ктором, определяющим устойчивое</w:t>
      </w:r>
      <w:r w:rsidRPr="00386316">
        <w:rPr>
          <w:color w:val="000000"/>
        </w:rPr>
        <w:t xml:space="preserve"> состояние городской экономики, и наоборот, свертывание малых предприятий может иметь серьезнейшие негативные последствия как экономического, так и социального характера. В силу указанных причин поддержка малого и среднего бизнеса </w:t>
      </w:r>
      <w:r>
        <w:rPr>
          <w:color w:val="000000"/>
        </w:rPr>
        <w:t>рассматривается в</w:t>
      </w:r>
      <w:r w:rsidRPr="00386316">
        <w:rPr>
          <w:color w:val="000000"/>
        </w:rPr>
        <w:t xml:space="preserve"> качестве одного из приоритетов политики муниципального образования.</w:t>
      </w:r>
    </w:p>
    <w:p w:rsidR="007F01E7" w:rsidRPr="00386316" w:rsidRDefault="007F01E7" w:rsidP="007F01E7">
      <w:pPr>
        <w:ind w:firstLine="720"/>
        <w:jc w:val="both"/>
        <w:rPr>
          <w:color w:val="000000"/>
        </w:rPr>
      </w:pPr>
      <w:r>
        <w:rPr>
          <w:color w:val="000000"/>
        </w:rPr>
        <w:t>На</w:t>
      </w:r>
      <w:r w:rsidRPr="00386316">
        <w:rPr>
          <w:color w:val="000000"/>
        </w:rPr>
        <w:t xml:space="preserve"> 201</w:t>
      </w:r>
      <w:r>
        <w:rPr>
          <w:color w:val="000000"/>
        </w:rPr>
        <w:t>6 год</w:t>
      </w:r>
      <w:r w:rsidRPr="00386316">
        <w:rPr>
          <w:color w:val="000000"/>
        </w:rPr>
        <w:t xml:space="preserve"> на территории города зарегистрировано </w:t>
      </w:r>
      <w:r w:rsidRPr="004B3AD9">
        <w:rPr>
          <w:color w:val="000000"/>
        </w:rPr>
        <w:t xml:space="preserve">98 малых предприятий (в 2015 году 96) и 385 индивидуальных предпринимателей (в 2015 году 545). </w:t>
      </w:r>
      <w:r w:rsidRPr="004B3AD9">
        <w:rPr>
          <w:color w:val="000000"/>
        </w:rPr>
        <w:lastRenderedPageBreak/>
        <w:t>Численность занятых в малом бизнесе с учетом всех категорий составляет порядка 823 человек (только в малых предприятиях – 424 человека)</w:t>
      </w:r>
      <w:r w:rsidRPr="004B3AD9">
        <w:t>. Малое предпринимательство играет заметную роль в</w:t>
      </w:r>
      <w:r w:rsidRPr="00386316">
        <w:t xml:space="preserve"> расширении налоговой базы. </w:t>
      </w:r>
      <w:r w:rsidRPr="00386316">
        <w:rPr>
          <w:color w:val="000000"/>
        </w:rPr>
        <w:t>Малый и средний бизнес остается своеобразной «подушкой безопасности» экономического развития города.</w:t>
      </w:r>
    </w:p>
    <w:p w:rsidR="007F01E7" w:rsidRPr="00386316" w:rsidRDefault="007F01E7" w:rsidP="007F01E7">
      <w:pPr>
        <w:pStyle w:val="ConsNormal"/>
        <w:widowControl/>
        <w:ind w:right="0"/>
        <w:jc w:val="both"/>
        <w:rPr>
          <w:rFonts w:ascii="Times New Roman" w:hAnsi="Times New Roman" w:cs="Times New Roman"/>
          <w:sz w:val="28"/>
          <w:szCs w:val="28"/>
        </w:rPr>
      </w:pPr>
      <w:r w:rsidRPr="00386316">
        <w:rPr>
          <w:rFonts w:ascii="Times New Roman" w:hAnsi="Times New Roman" w:cs="Times New Roman"/>
          <w:sz w:val="28"/>
          <w:szCs w:val="28"/>
        </w:rPr>
        <w:t>По видам деятельности малое предпринимательство охватывает почти все отрасли экономики.</w:t>
      </w:r>
    </w:p>
    <w:p w:rsidR="007F01E7" w:rsidRPr="00386316" w:rsidRDefault="007F01E7" w:rsidP="007F01E7">
      <w:pPr>
        <w:pStyle w:val="ConsNormal"/>
        <w:widowControl/>
        <w:ind w:right="0"/>
        <w:jc w:val="both"/>
        <w:rPr>
          <w:rFonts w:ascii="Times New Roman" w:hAnsi="Times New Roman" w:cs="Times New Roman"/>
          <w:sz w:val="28"/>
          <w:szCs w:val="28"/>
        </w:rPr>
      </w:pPr>
      <w:r w:rsidRPr="00386316">
        <w:rPr>
          <w:rFonts w:ascii="Times New Roman" w:hAnsi="Times New Roman" w:cs="Times New Roman"/>
          <w:sz w:val="28"/>
          <w:szCs w:val="28"/>
        </w:rPr>
        <w:t>Торговля и общественное питание являются наиболее традиционными отраслями для малого предпринимательства. Не требующие больших стартовых затрат, обеспечивающие быструю отдачу от вложений, они стали довольно привлекательными для малого предпринимательства и продолжают развиваться.</w:t>
      </w:r>
    </w:p>
    <w:p w:rsidR="007F01E7" w:rsidRPr="00386316" w:rsidRDefault="007F01E7" w:rsidP="007F01E7">
      <w:pPr>
        <w:ind w:firstLine="708"/>
        <w:jc w:val="both"/>
        <w:rPr>
          <w:color w:val="000000"/>
        </w:rPr>
      </w:pPr>
      <w:r w:rsidRPr="00386316">
        <w:rPr>
          <w:color w:val="000000"/>
        </w:rPr>
        <w:t>Малый бизнес в промышленном секторе города продолжает развиваться и осваиват</w:t>
      </w:r>
      <w:r>
        <w:rPr>
          <w:color w:val="000000"/>
        </w:rPr>
        <w:t>ь выпуск новых видов продукции.</w:t>
      </w:r>
    </w:p>
    <w:p w:rsidR="007F01E7" w:rsidRPr="00386316" w:rsidRDefault="007F01E7" w:rsidP="007F01E7">
      <w:pPr>
        <w:ind w:firstLine="708"/>
        <w:jc w:val="both"/>
      </w:pPr>
      <w:r w:rsidRPr="00386316">
        <w:t>Серьезное внимание в городе уделяется поддержке малого и среднего бизнеса. Органам местного самоуправления предоставлено право оказывать финансовую, материальную и другие возможные виды помощи для его поддержки и развития. Для поддержки предприятий малого и среднего бизнеса в период кризиса Администрацией города продолжалась работа по оказанию содействия в получении различных видов помощи за счет средств областного и местного бюджетов.</w:t>
      </w:r>
    </w:p>
    <w:p w:rsidR="007F01E7" w:rsidRPr="00386316" w:rsidRDefault="007F01E7" w:rsidP="007F01E7">
      <w:pPr>
        <w:ind w:firstLine="709"/>
        <w:jc w:val="both"/>
      </w:pPr>
      <w:r w:rsidRPr="00386316">
        <w:t>При поддержке областной администрации продолжает наращивать потенциал малый и средний бизнес. Предпринимателям предоставляются гранты на открытие бизнеса.</w:t>
      </w:r>
    </w:p>
    <w:p w:rsidR="007F01E7" w:rsidRPr="00386316" w:rsidRDefault="007F01E7" w:rsidP="007F01E7">
      <w:pPr>
        <w:tabs>
          <w:tab w:val="left" w:leader="underscore" w:pos="1930"/>
          <w:tab w:val="left" w:leader="underscore" w:pos="4483"/>
        </w:tabs>
        <w:spacing w:after="718"/>
        <w:ind w:firstLine="851"/>
        <w:contextualSpacing/>
        <w:jc w:val="both"/>
      </w:pPr>
      <w:r w:rsidRPr="00386316">
        <w:t>На базе центра поддержки предпринимательства субъектам малого и среднего предпринимательства оказывается бесплатная услуга по принципу «одного окна». Так же для субъектов малого и среднего предпринимательства на базе центра поддержки предпринимательства установлена бесплатная стационарная точка доступа к электронным и интернет ресурсам на бесплатной основе.</w:t>
      </w:r>
    </w:p>
    <w:p w:rsidR="007F01E7" w:rsidRPr="00386316" w:rsidRDefault="007F01E7" w:rsidP="007F01E7">
      <w:pPr>
        <w:tabs>
          <w:tab w:val="left" w:leader="underscore" w:pos="1930"/>
          <w:tab w:val="left" w:leader="underscore" w:pos="4483"/>
        </w:tabs>
        <w:spacing w:after="718"/>
        <w:ind w:firstLine="851"/>
        <w:contextualSpacing/>
        <w:jc w:val="both"/>
      </w:pPr>
      <w:r w:rsidRPr="00386316">
        <w:t>Сотрудники МАУ «Бизнес-инкубатор КГО» консультировали обратившихся по вопросам регистрации в налоговой, грунтовой поддержки, трудоустройства, микро займа, поручительства перед банками и иными интересующим вопросам. Оказана помощь в сборе пакета документов одному субъекта малого и среднего предпринимательства на получение микро займа в Фонде поддержки предпринимательства, в данный момент документы находятся на проверки в службе безопасности.</w:t>
      </w:r>
    </w:p>
    <w:p w:rsidR="007F01E7" w:rsidRPr="00386316" w:rsidRDefault="007F01E7" w:rsidP="007F01E7">
      <w:pPr>
        <w:tabs>
          <w:tab w:val="left" w:leader="underscore" w:pos="1930"/>
          <w:tab w:val="left" w:leader="underscore" w:pos="4483"/>
        </w:tabs>
        <w:spacing w:after="718"/>
        <w:ind w:firstLine="851"/>
        <w:contextualSpacing/>
        <w:jc w:val="both"/>
      </w:pPr>
      <w:r w:rsidRPr="00386316">
        <w:t>С 2013 года введена новая система привлечения молодежи в предпринимательскую деятельность. Регулярно проводятся встречи, семинары и экономические игры с выпускниками школ Калтанского городского округа и студентами многопрофильного техникума. Представители МАУ «Бизнес-инкубатор КГО» организуют с выпускниками школ и студентами выездные экскурсии на предприятия малого и среднего предпринимательствам Калтанского городского округа. Детям дана возможность пообщаться с предпринимателями и увидеть работу предприятий изнутри.</w:t>
      </w:r>
    </w:p>
    <w:p w:rsidR="007F01E7" w:rsidRPr="00386316" w:rsidRDefault="007F01E7" w:rsidP="007F01E7">
      <w:pPr>
        <w:shd w:val="clear" w:color="auto" w:fill="FFFFFF"/>
        <w:tabs>
          <w:tab w:val="left" w:pos="993"/>
        </w:tabs>
        <w:ind w:firstLine="709"/>
        <w:jc w:val="both"/>
      </w:pPr>
      <w:r w:rsidRPr="00386316">
        <w:t>В 2014 году в Калтане был от</w:t>
      </w:r>
      <w:r>
        <w:t>крыт многофункциональный центр</w:t>
      </w:r>
      <w:r w:rsidRPr="00DC71B9">
        <w:t>. На сегодняшний день открыто 5 окон в Калтане, 2 окна на поселке Постоянный и 1 окно в п. Малиновка.</w:t>
      </w:r>
    </w:p>
    <w:p w:rsidR="007F01E7" w:rsidRPr="00386316" w:rsidRDefault="007F01E7" w:rsidP="007F01E7"/>
    <w:p w:rsidR="007F01E7" w:rsidRDefault="007F01E7" w:rsidP="007F01E7">
      <w:pPr>
        <w:jc w:val="center"/>
        <w:rPr>
          <w:b/>
        </w:rPr>
      </w:pPr>
    </w:p>
    <w:p w:rsidR="007F01E7" w:rsidRDefault="007F01E7" w:rsidP="007F01E7">
      <w:pPr>
        <w:jc w:val="center"/>
        <w:rPr>
          <w:b/>
        </w:rPr>
      </w:pPr>
    </w:p>
    <w:p w:rsidR="007F01E7" w:rsidRPr="00F766CB" w:rsidRDefault="007F01E7" w:rsidP="007F01E7">
      <w:pPr>
        <w:jc w:val="center"/>
        <w:outlineLvl w:val="0"/>
        <w:rPr>
          <w:b/>
        </w:rPr>
      </w:pPr>
      <w:r w:rsidRPr="00F766CB">
        <w:rPr>
          <w:b/>
        </w:rPr>
        <w:lastRenderedPageBreak/>
        <w:t>ИНВЕСТИЦИИ</w:t>
      </w:r>
    </w:p>
    <w:p w:rsidR="007F01E7" w:rsidRPr="005E2ACE" w:rsidRDefault="007F01E7" w:rsidP="007F01E7">
      <w:pPr>
        <w:rPr>
          <w:highlight w:val="cyan"/>
        </w:rPr>
      </w:pPr>
    </w:p>
    <w:p w:rsidR="007F01E7" w:rsidRPr="003247E6" w:rsidRDefault="007F01E7" w:rsidP="007F01E7">
      <w:pPr>
        <w:ind w:firstLine="709"/>
        <w:jc w:val="both"/>
      </w:pPr>
      <w:r w:rsidRPr="003247E6">
        <w:t>Состояние экономического развития определяется его внутренними и внешними инвестиционными возможностями.</w:t>
      </w:r>
    </w:p>
    <w:p w:rsidR="007F01E7" w:rsidRPr="003247E6" w:rsidRDefault="007F01E7" w:rsidP="007F01E7">
      <w:pPr>
        <w:ind w:firstLine="708"/>
        <w:jc w:val="both"/>
      </w:pPr>
      <w:r w:rsidRPr="003247E6">
        <w:t>Объем инвестиций в основной капитал за 2016 год по полному кругу предприятий составил 645, млн. рублей.</w:t>
      </w:r>
    </w:p>
    <w:p w:rsidR="007F01E7" w:rsidRPr="003247E6" w:rsidRDefault="007F01E7" w:rsidP="007F01E7">
      <w:pPr>
        <w:ind w:firstLine="708"/>
        <w:jc w:val="both"/>
      </w:pPr>
      <w:r w:rsidRPr="003247E6">
        <w:t>В 2016 году отмечается спад инвестиций в основной капитал – на 23,2 % к уровню 2015 года.</w:t>
      </w:r>
    </w:p>
    <w:p w:rsidR="007F01E7" w:rsidRPr="003247E6" w:rsidRDefault="007F01E7" w:rsidP="007F01E7">
      <w:pPr>
        <w:ind w:firstLine="708"/>
        <w:jc w:val="both"/>
      </w:pPr>
      <w:r w:rsidRPr="003247E6">
        <w:t>Основными источниками финансирования являются собственные средства предприятий – 330,8 млн. рублей; привлеченные средства – 131,9 млн. рублей, в том числе бюджетные средства – 129,2 млн. рублей, из них средства федерального бюджета – 3,4 млн. рублей, средства бюджета субъекта Федерации – 121,3 млн. рублей, местного бюджета – 4,5 млн. рублей, прочие средства – 2,55 млн. рублей.</w:t>
      </w:r>
    </w:p>
    <w:p w:rsidR="007F01E7" w:rsidRPr="003247E6" w:rsidRDefault="007F01E7" w:rsidP="007F01E7">
      <w:pPr>
        <w:ind w:firstLine="708"/>
        <w:jc w:val="both"/>
      </w:pPr>
      <w:r w:rsidRPr="003247E6">
        <w:t>Работы, выполненные по виду деятельности «Строительство», в отчетном 2016 году составили сумму 714,1 млн. рублей. Индексы физического объема за 2016 год по сравнению с  2015  годом  составили соответственно 139,6%.</w:t>
      </w:r>
    </w:p>
    <w:p w:rsidR="007F01E7" w:rsidRPr="003247E6" w:rsidRDefault="007F01E7" w:rsidP="007F01E7">
      <w:pPr>
        <w:ind w:firstLine="708"/>
        <w:jc w:val="both"/>
      </w:pPr>
      <w:r w:rsidRPr="003247E6">
        <w:t>В 2017 году будет завершено строительство школы № 2 на 524 места. Объем финансирования только в этом году из областного бюджета составит 427,0 млн. рублей.</w:t>
      </w:r>
    </w:p>
    <w:p w:rsidR="007F01E7" w:rsidRPr="003247E6" w:rsidRDefault="007F01E7" w:rsidP="007F01E7">
      <w:pPr>
        <w:ind w:firstLine="708"/>
        <w:jc w:val="both"/>
      </w:pPr>
      <w:r w:rsidRPr="003247E6">
        <w:t xml:space="preserve">Также за счет средств резервного фонда Правительства Российской Федерации в размере 328,0 млн. рублей,  в 2017 году запланировано строительство защитной дамбы с участком берегоукрепления на р. Кондома. </w:t>
      </w:r>
    </w:p>
    <w:p w:rsidR="007F01E7" w:rsidRPr="003247E6" w:rsidRDefault="007F01E7" w:rsidP="007F01E7">
      <w:pPr>
        <w:ind w:firstLine="709"/>
        <w:jc w:val="both"/>
        <w:rPr>
          <w:rStyle w:val="aff0"/>
          <w:rFonts w:ascii="Times New Roman" w:hAnsi="Times New Roman" w:cs="Times New Roman"/>
          <w:b w:val="0"/>
          <w:bCs w:val="0"/>
          <w:i w:val="0"/>
          <w:iCs w:val="0"/>
          <w:color w:val="000000"/>
        </w:rPr>
      </w:pPr>
      <w:r w:rsidRPr="003247E6">
        <w:t>Для снятия инфраструктурных ограничений, влияющих на дальнейшее развитие предприятия и в целом всей промышленной зоны, необходимо</w:t>
      </w:r>
      <w:r w:rsidRPr="003247E6">
        <w:rPr>
          <w:rStyle w:val="aff0"/>
          <w:rFonts w:ascii="Times New Roman" w:hAnsi="Times New Roman" w:cs="Times New Roman"/>
          <w:b w:val="0"/>
          <w:bCs w:val="0"/>
          <w:i w:val="0"/>
          <w:iCs w:val="0"/>
          <w:color w:val="000000"/>
        </w:rPr>
        <w:t xml:space="preserve"> реализовать следующие инфраструктурные проекты:</w:t>
      </w:r>
    </w:p>
    <w:p w:rsidR="007F01E7" w:rsidRPr="003247E6" w:rsidRDefault="007F01E7" w:rsidP="007F01E7">
      <w:pPr>
        <w:ind w:firstLine="709"/>
        <w:jc w:val="both"/>
        <w:rPr>
          <w:b/>
          <w:bCs/>
        </w:rPr>
      </w:pPr>
      <w:r w:rsidRPr="003247E6">
        <w:t>Реконструкция автомобильной дороги от ООО «Калтанский ЗМК» до АЗС – стоимость проекта 63,525 млн. рублей позволит снять инфраструктурные ограничения транспортировки продукции новых инвестиционных проектов;</w:t>
      </w:r>
    </w:p>
    <w:p w:rsidR="007F01E7" w:rsidRPr="003247E6" w:rsidRDefault="007F01E7" w:rsidP="007F01E7">
      <w:pPr>
        <w:ind w:firstLine="709"/>
        <w:jc w:val="both"/>
      </w:pPr>
      <w:r w:rsidRPr="003247E6">
        <w:t>Реконструкция автомобильной дороги в объезд ул. Спортивная п. Малышев лог – стоимость проекта 129,74 млн. рублей позволит снять инфраструктурные ограничения транспортировки продукции новых инвестиционных проектов.</w:t>
      </w:r>
    </w:p>
    <w:p w:rsidR="007F01E7" w:rsidRPr="003247E6" w:rsidRDefault="007F01E7" w:rsidP="007F01E7">
      <w:pPr>
        <w:ind w:firstLine="709"/>
        <w:jc w:val="both"/>
        <w:rPr>
          <w:rStyle w:val="aff0"/>
          <w:rFonts w:ascii="Times New Roman" w:hAnsi="Times New Roman" w:cs="Times New Roman"/>
          <w:b w:val="0"/>
          <w:bCs w:val="0"/>
          <w:i w:val="0"/>
          <w:iCs w:val="0"/>
          <w:color w:val="000000"/>
        </w:rPr>
      </w:pPr>
      <w:r w:rsidRPr="003247E6">
        <w:rPr>
          <w:rStyle w:val="aff0"/>
          <w:rFonts w:ascii="Times New Roman" w:hAnsi="Times New Roman" w:cs="Times New Roman"/>
          <w:b w:val="0"/>
          <w:bCs w:val="0"/>
          <w:i w:val="0"/>
          <w:iCs w:val="0"/>
          <w:color w:val="000000"/>
        </w:rPr>
        <w:t>Строительство высоковольтной подстанции</w:t>
      </w:r>
      <w:r w:rsidRPr="003247E6">
        <w:rPr>
          <w:rStyle w:val="aff0"/>
          <w:rFonts w:ascii="Times New Roman" w:hAnsi="Times New Roman" w:cs="Times New Roman"/>
          <w:bCs w:val="0"/>
          <w:i w:val="0"/>
          <w:iCs w:val="0"/>
          <w:color w:val="000000"/>
        </w:rPr>
        <w:t xml:space="preserve"> - </w:t>
      </w:r>
      <w:r w:rsidRPr="003247E6">
        <w:rPr>
          <w:rStyle w:val="aff0"/>
          <w:rFonts w:ascii="Times New Roman" w:hAnsi="Times New Roman" w:cs="Times New Roman"/>
          <w:b w:val="0"/>
          <w:bCs w:val="0"/>
          <w:i w:val="0"/>
          <w:iCs w:val="0"/>
          <w:color w:val="000000"/>
        </w:rPr>
        <w:t xml:space="preserve">стоимость проекта 535,42 млн. рублей. Реализация данного проекта </w:t>
      </w:r>
      <w:r w:rsidRPr="003247E6">
        <w:t>позволит обеспечить вторую и третью очереди тепличного хозяйства необходимыми объёмами электроэнергии.</w:t>
      </w:r>
    </w:p>
    <w:p w:rsidR="007F01E7" w:rsidRPr="003247E6" w:rsidRDefault="007F01E7" w:rsidP="007F01E7">
      <w:pPr>
        <w:ind w:firstLine="709"/>
        <w:jc w:val="both"/>
        <w:rPr>
          <w:lang w:eastAsia="en-US"/>
        </w:rPr>
      </w:pPr>
      <w:r w:rsidRPr="003247E6">
        <w:rPr>
          <w:lang w:eastAsia="en-US"/>
        </w:rPr>
        <w:t xml:space="preserve">В 2018-2021 г.г. планируется провести модернизацию производства Калтанского завода металлических конструкций и создание производственно-логистического центра КЗМК, общая стоимость проекта 628,67 млн. руб. </w:t>
      </w:r>
    </w:p>
    <w:p w:rsidR="007F01E7" w:rsidRPr="003247E6" w:rsidRDefault="007F01E7" w:rsidP="007F01E7">
      <w:pPr>
        <w:ind w:firstLine="709"/>
        <w:jc w:val="both"/>
        <w:rPr>
          <w:lang w:eastAsia="en-US"/>
        </w:rPr>
      </w:pPr>
      <w:r w:rsidRPr="003247E6">
        <w:rPr>
          <w:lang w:eastAsia="en-US"/>
        </w:rPr>
        <w:t xml:space="preserve">Так же на территории Калтанского городского округа планируется к реализации инвестиционный проект «Строительство деревообрабатывающего комплекса по производству клееного бруса, плит OSB и древесно-стружечного композита». Общая стоимость этого проекта 770,8 млн. руб. </w:t>
      </w:r>
    </w:p>
    <w:p w:rsidR="007F01E7" w:rsidRPr="003247E6" w:rsidRDefault="007F01E7" w:rsidP="007F01E7">
      <w:pPr>
        <w:ind w:firstLine="709"/>
        <w:jc w:val="both"/>
        <w:rPr>
          <w:lang w:eastAsia="en-US"/>
        </w:rPr>
      </w:pPr>
      <w:r w:rsidRPr="003247E6">
        <w:rPr>
          <w:lang w:eastAsia="en-US"/>
        </w:rPr>
        <w:t>Оба этих проекта включены в реестр приоритетных инвестиционных проектов Калтанского городского округа.</w:t>
      </w:r>
    </w:p>
    <w:p w:rsidR="007F01E7" w:rsidRPr="003247E6" w:rsidRDefault="007F01E7" w:rsidP="007F01E7">
      <w:pPr>
        <w:ind w:firstLine="709"/>
        <w:jc w:val="both"/>
      </w:pPr>
      <w:r w:rsidRPr="003247E6">
        <w:rPr>
          <w:bCs/>
        </w:rPr>
        <w:t xml:space="preserve">Осуществление намеченных планов  станет возможным благодаря государственной поддержке монопрофильных муниципальных образований, которым является Калтан. </w:t>
      </w:r>
    </w:p>
    <w:p w:rsidR="007F01E7" w:rsidRPr="003247E6" w:rsidRDefault="007F01E7" w:rsidP="007F01E7">
      <w:pPr>
        <w:ind w:firstLine="709"/>
        <w:jc w:val="both"/>
      </w:pPr>
      <w:r w:rsidRPr="003247E6">
        <w:lastRenderedPageBreak/>
        <w:t xml:space="preserve">Особого внимания от органов местного самоуправления требует жилищное строительство. В городе продолжается формирование рынка доступного и качественного жилья. </w:t>
      </w:r>
    </w:p>
    <w:p w:rsidR="007F01E7" w:rsidRPr="003247E6" w:rsidRDefault="007F01E7" w:rsidP="007F01E7">
      <w:pPr>
        <w:widowControl w:val="0"/>
        <w:ind w:firstLine="709"/>
        <w:jc w:val="both"/>
      </w:pPr>
      <w:r w:rsidRPr="003247E6">
        <w:t xml:space="preserve">За 2016 год введено в эксплуатацию 5,44 тыс. кв. м. жилья, что на 2,57 тыс. кв. м. меньше, чем в 2015 году (2015 г.–8,01 тыс. кв. м). </w:t>
      </w:r>
      <w:r w:rsidRPr="003247E6">
        <w:tab/>
      </w:r>
    </w:p>
    <w:p w:rsidR="007F01E7" w:rsidRPr="003247E6" w:rsidRDefault="007F01E7" w:rsidP="007F01E7">
      <w:pPr>
        <w:widowControl w:val="0"/>
        <w:ind w:firstLine="709"/>
        <w:jc w:val="both"/>
      </w:pPr>
      <w:r w:rsidRPr="003247E6">
        <w:t>Важной составляющей остается строительство индивидуальных жилых домов. В 2016 году введено в эксплуатацию 33 дома, построенными индивидуальными застройщиками общей площадью 3,43 тыс. кв. м.. Сдан в эксплуатацию один многоквартирный дом, общей площадью 2,01 тыс. кв. м . В новое жилье получили 47 семей.</w:t>
      </w:r>
    </w:p>
    <w:p w:rsidR="007F01E7" w:rsidRPr="003247E6" w:rsidRDefault="007F01E7" w:rsidP="007F01E7">
      <w:pPr>
        <w:jc w:val="both"/>
        <w:rPr>
          <w:highlight w:val="yellow"/>
        </w:rPr>
      </w:pPr>
    </w:p>
    <w:p w:rsidR="007F01E7" w:rsidRPr="003247E6" w:rsidRDefault="007F01E7" w:rsidP="007F01E7">
      <w:pPr>
        <w:jc w:val="center"/>
        <w:outlineLvl w:val="0"/>
        <w:rPr>
          <w:b/>
        </w:rPr>
      </w:pPr>
      <w:r w:rsidRPr="003247E6">
        <w:rPr>
          <w:b/>
        </w:rPr>
        <w:t>ФИНАНСЫ</w:t>
      </w:r>
    </w:p>
    <w:p w:rsidR="007F01E7" w:rsidRPr="003247E6" w:rsidRDefault="007F01E7" w:rsidP="007F01E7"/>
    <w:p w:rsidR="007F01E7" w:rsidRPr="003247E6" w:rsidRDefault="007F01E7" w:rsidP="007F01E7">
      <w:pPr>
        <w:ind w:firstLine="720"/>
        <w:jc w:val="both"/>
        <w:rPr>
          <w:highlight w:val="yellow"/>
        </w:rPr>
      </w:pPr>
      <w:r w:rsidRPr="003247E6">
        <w:t>Сальдированный финансовый результат деятельности организаций округа  по итогам  2016 года составил 1024,8 млн. рублей прибыли  (в 2015 году 1513,6 млн. рублей убытка). Прибыль прибыльных организаций составила 1599,4 млн. рублей. Финансовый результат прибыльных организаций 868,8 млн. рублей. Удельный вес прибыльных организаций 80,0%.</w:t>
      </w:r>
      <w:r w:rsidRPr="003247E6">
        <w:rPr>
          <w:highlight w:val="yellow"/>
        </w:rPr>
        <w:t xml:space="preserve"> </w:t>
      </w:r>
    </w:p>
    <w:p w:rsidR="007F01E7" w:rsidRPr="003247E6" w:rsidRDefault="007F01E7" w:rsidP="007F01E7">
      <w:pPr>
        <w:tabs>
          <w:tab w:val="left" w:pos="5670"/>
          <w:tab w:val="left" w:pos="6047"/>
          <w:tab w:val="left" w:pos="6663"/>
        </w:tabs>
        <w:ind w:firstLine="720"/>
        <w:jc w:val="both"/>
      </w:pPr>
      <w:r w:rsidRPr="003247E6">
        <w:t>Удельный вес организаций, имеющих просроченную задолженность, учитываемых статистикой, составляет: дебиторскую – 80,0%, из нее покупателей 80,0%. Кредиторскую – 60,0% из нее поставщикам 60,0%, по платежам в бюджет 20,0%, по платежам в государственные внебюджетные фонды 30,0%.</w:t>
      </w:r>
    </w:p>
    <w:p w:rsidR="007F01E7" w:rsidRPr="003247E6" w:rsidRDefault="007F01E7" w:rsidP="007F01E7">
      <w:pPr>
        <w:ind w:firstLine="720"/>
        <w:jc w:val="both"/>
      </w:pPr>
      <w:r w:rsidRPr="003247E6">
        <w:t>Дебиторская задолженность по состоянию на 01.01.2017   года предприятиям округа, учитываемым статистикой, составила 4486,0 млн. рублей, из нее просроченная – 1123,0 млн. рублей. Удельный вес просроченной дебиторской задолженности– 25,0%.</w:t>
      </w:r>
    </w:p>
    <w:p w:rsidR="007F01E7" w:rsidRPr="003247E6" w:rsidRDefault="007F01E7" w:rsidP="007F01E7">
      <w:pPr>
        <w:ind w:firstLine="720"/>
        <w:jc w:val="both"/>
      </w:pPr>
      <w:r w:rsidRPr="003247E6">
        <w:t>Кредиторская задолженность на отчетную дату составляла 7 049,2 млн. рублей, из нее просроченная – 4771,6 млн. рублей. Удельный вес просроченной кредиторской задолженности– 67,7%.</w:t>
      </w:r>
    </w:p>
    <w:p w:rsidR="007F01E7" w:rsidRDefault="007F01E7" w:rsidP="007F01E7">
      <w:pPr>
        <w:jc w:val="right"/>
        <w:outlineLvl w:val="0"/>
      </w:pPr>
      <w:r w:rsidRPr="003B70D1">
        <w:t>Таблица 3</w:t>
      </w:r>
    </w:p>
    <w:p w:rsidR="007F01E7" w:rsidRDefault="007F01E7" w:rsidP="007F01E7">
      <w:pPr>
        <w:jc w:val="center"/>
        <w:outlineLvl w:val="0"/>
        <w:rPr>
          <w:b/>
        </w:rPr>
      </w:pPr>
      <w:r w:rsidRPr="000874D8">
        <w:rPr>
          <w:b/>
        </w:rPr>
        <w:t>Доходы бюджета Калтанского городского округа</w:t>
      </w:r>
    </w:p>
    <w:p w:rsidR="007F01E7" w:rsidRPr="003B70D1" w:rsidRDefault="007F01E7" w:rsidP="007F01E7">
      <w:pPr>
        <w:jc w:val="center"/>
        <w:outlineLvl w:val="0"/>
      </w:pPr>
    </w:p>
    <w:p w:rsidR="007F01E7" w:rsidRPr="00C0504A" w:rsidRDefault="003247E6" w:rsidP="007F01E7">
      <w:pPr>
        <w:tabs>
          <w:tab w:val="decimal" w:pos="7938"/>
        </w:tabs>
        <w:ind w:right="-2"/>
        <w:jc w:val="center"/>
        <w:rPr>
          <w:highlight w:val="yellow"/>
        </w:rPr>
      </w:pPr>
      <w:r w:rsidRPr="003B70D1">
        <w:rPr>
          <w:b/>
          <w:i/>
          <w:color w:val="0000FF"/>
        </w:rPr>
        <w:object w:dxaOrig="10714" w:dyaOrig="50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7.75pt;height:244.15pt" o:ole="">
            <v:imagedata r:id="rId9" o:title=""/>
          </v:shape>
          <o:OLEObject Type="Embed" ProgID="Excel.Sheet.8" ShapeID="_x0000_i1025" DrawAspect="Content" ObjectID="_1566630872" r:id="rId10"/>
        </w:object>
      </w:r>
    </w:p>
    <w:p w:rsidR="007F01E7" w:rsidRDefault="007F01E7" w:rsidP="007F01E7">
      <w:pPr>
        <w:ind w:firstLine="720"/>
        <w:jc w:val="both"/>
      </w:pPr>
    </w:p>
    <w:p w:rsidR="007F01E7" w:rsidRPr="0051496C" w:rsidRDefault="007F01E7" w:rsidP="007F01E7">
      <w:pPr>
        <w:ind w:firstLine="720"/>
        <w:jc w:val="both"/>
      </w:pPr>
      <w:r w:rsidRPr="0051496C">
        <w:lastRenderedPageBreak/>
        <w:t>Дотаций на выравнивание бюджетной обеспеченности в 2016 году поступило на сумму 178,187 млн. рублей. Субвенций в отчетном периоде 434,012 млн. рублей. Субсидии в 2016 году составили138,893 млн. рублей.</w:t>
      </w:r>
    </w:p>
    <w:p w:rsidR="007F01E7" w:rsidRPr="0051496C" w:rsidRDefault="007F01E7" w:rsidP="007F01E7">
      <w:pPr>
        <w:ind w:firstLine="720"/>
        <w:jc w:val="both"/>
      </w:pPr>
      <w:r w:rsidRPr="0051496C">
        <w:t xml:space="preserve">Расходы бюджета городского округа за 2016 год составили 1050,567 млн. рублей. </w:t>
      </w:r>
    </w:p>
    <w:p w:rsidR="007F01E7" w:rsidRPr="0051496C" w:rsidRDefault="007F01E7" w:rsidP="007F01E7">
      <w:pPr>
        <w:ind w:firstLine="720"/>
        <w:jc w:val="both"/>
      </w:pPr>
      <w:r w:rsidRPr="0051496C">
        <w:t>Задолженность по выплате ежемесячных пособий на детей в городе отсутствует.</w:t>
      </w:r>
    </w:p>
    <w:p w:rsidR="007F01E7" w:rsidRPr="0051496C" w:rsidRDefault="007F01E7" w:rsidP="007F01E7">
      <w:pPr>
        <w:ind w:firstLine="708"/>
        <w:jc w:val="both"/>
      </w:pPr>
      <w:r w:rsidRPr="0051496C">
        <w:t>Основными в структуре налоговых поступлений городского бюджета по видам налогов являются налог на доходы физических лиц – 122,607 млн. рублей, земельного налога – 50,2 млн. рублей.</w:t>
      </w:r>
    </w:p>
    <w:p w:rsidR="007F01E7" w:rsidRPr="0051496C" w:rsidRDefault="007F01E7" w:rsidP="007F01E7">
      <w:pPr>
        <w:ind w:firstLine="708"/>
        <w:jc w:val="both"/>
      </w:pPr>
      <w:r w:rsidRPr="0051496C">
        <w:t>В финансовом результате по городскому округу не учтены юридические лица, имеющие территориальные обособленные подразделения, которые по финансовому результату отчитываются по месту регистрации юридического лица (бухгалтерский баланс).</w:t>
      </w:r>
    </w:p>
    <w:p w:rsidR="007F01E7" w:rsidRPr="00B24B49" w:rsidRDefault="007F01E7" w:rsidP="007F01E7">
      <w:pPr>
        <w:ind w:firstLine="708"/>
        <w:jc w:val="both"/>
      </w:pPr>
      <w:r w:rsidRPr="00B24B49">
        <w:t>При сохранении действующих нормативов отчислений по налогам сохранится положительная динамика в поступлении налоговых доходов. Следует отметить, что одним из основных источников доходной части местных бюджетов остаются неналоговые доходы (аренда имущества, земли, продажа).</w:t>
      </w:r>
    </w:p>
    <w:p w:rsidR="007F01E7" w:rsidRPr="00B24B49" w:rsidRDefault="007F01E7" w:rsidP="007F01E7">
      <w:pPr>
        <w:ind w:firstLine="708"/>
        <w:jc w:val="both"/>
      </w:pPr>
      <w:r w:rsidRPr="00B24B49">
        <w:t>Сумма поступлений НДФЛ рассчитана с учетом поступлений от предприятий, которые являются филиалами и оплачивают эти налоги по месту осуществления деятельности, но не учитываются в статистике по Калтанскому городскому округу и не входят в общий фонд оплаты труда по городу.</w:t>
      </w:r>
    </w:p>
    <w:p w:rsidR="007F01E7" w:rsidRDefault="007F01E7" w:rsidP="007F01E7">
      <w:pPr>
        <w:ind w:firstLine="708"/>
        <w:jc w:val="both"/>
      </w:pPr>
      <w:r w:rsidRPr="00B24B49">
        <w:t>В целях координации действий по предотвращению возможных негативных последствий в округе работ</w:t>
      </w:r>
      <w:r>
        <w:t xml:space="preserve">ает </w:t>
      </w:r>
      <w:r w:rsidRPr="00B24B49">
        <w:t xml:space="preserve"> штаб  по финансовому мониторингу </w:t>
      </w:r>
      <w:r>
        <w:t xml:space="preserve">, обеспечению устойчивого развития экономики и социальной стабильности Калтанского городского округа </w:t>
      </w:r>
      <w:r w:rsidRPr="00B24B49">
        <w:t xml:space="preserve">под председательством Главы округа. На каждом заседании, которые проходят ежемесячно, рассматриваются результаты мониторинга социально-экономической ситуации в округе: ситуация на рынке труда и потребительском рынке; факты задержки по выплате заработной платы трудящимся. </w:t>
      </w:r>
    </w:p>
    <w:p w:rsidR="007F01E7" w:rsidRPr="00256F18" w:rsidRDefault="007F01E7" w:rsidP="007F01E7">
      <w:pPr>
        <w:ind w:firstLine="708"/>
        <w:jc w:val="both"/>
      </w:pPr>
      <w:r w:rsidRPr="00256F18">
        <w:t xml:space="preserve">В рамках работы </w:t>
      </w:r>
      <w:r w:rsidRPr="00256F18">
        <w:rPr>
          <w:rFonts w:eastAsia="Calibri"/>
          <w:lang w:eastAsia="en-US"/>
        </w:rPr>
        <w:t>комиссия по выявлению и регистрации объектов налогообложения</w:t>
      </w:r>
      <w:r w:rsidRPr="00256F18">
        <w:t xml:space="preserve"> рассматриваются вопросы по изысканию дополнительных источников дохода в областной и местный бюджеты. </w:t>
      </w:r>
      <w:r w:rsidRPr="00256F18">
        <w:rPr>
          <w:rFonts w:eastAsia="Calibri"/>
          <w:lang w:eastAsia="en-US"/>
        </w:rPr>
        <w:t>В 2016 году проведено 15 заседаний  штаба, рассмотрено 163 предприятий и 77 физических лиц и по итогам работы штаба сумма погашенной задолженности по платежам в местный и областной бюджет составляет 4695,8 тыс. рублей. а сумма погашенной задолженности во внебюджетные фонды составила 412,0 тыс. рублей.</w:t>
      </w:r>
    </w:p>
    <w:p w:rsidR="007F01E7" w:rsidRPr="00256F18" w:rsidRDefault="007F01E7" w:rsidP="007F01E7">
      <w:pPr>
        <w:ind w:right="-5" w:firstLine="708"/>
        <w:jc w:val="both"/>
      </w:pPr>
      <w:r w:rsidRPr="00256F18">
        <w:t>Формирование показателей базовых лет доходной части финансового баланса осуществлялось на основании данных статистики и налоговой службы.</w:t>
      </w:r>
    </w:p>
    <w:p w:rsidR="007F01E7" w:rsidRPr="00256F18" w:rsidRDefault="007F01E7" w:rsidP="007F01E7">
      <w:pPr>
        <w:ind w:right="-5" w:firstLine="708"/>
        <w:jc w:val="both"/>
      </w:pPr>
      <w:r w:rsidRPr="00256F18">
        <w:t>Амортизационные отчисления – сумма начисленной амортизации, включаемой в издержки производства (себестоимость) товаров, работ и услуг, юридическими лицами всех форм собственности, осуществляющими деятельность в отраслях экономики (по крупным и средним предприятиям). Информационным источником определения данной величины является форма № 11 Росстата России «Отчет о наличии и движении основных средств и других нефинансовых активов».</w:t>
      </w:r>
    </w:p>
    <w:p w:rsidR="007F01E7" w:rsidRPr="002B6419" w:rsidRDefault="007F01E7" w:rsidP="007F01E7">
      <w:pPr>
        <w:ind w:right="-5" w:firstLine="708"/>
        <w:jc w:val="both"/>
      </w:pPr>
      <w:r w:rsidRPr="00256F18">
        <w:t xml:space="preserve">Планирование доходов и расходов финансового баланса на 2016 год проводилось на базе анализа поступления доходов и осуществления расходов за 1 квартал 2017 года, в соответствии с изменениями бюджетообразующих показателей </w:t>
      </w:r>
      <w:r w:rsidRPr="00256F18">
        <w:lastRenderedPageBreak/>
        <w:t>социально-экономического развития, спланированных в других разделах прогноза, и с учетом происшедших и грядущих изменений налогового законодательства.</w:t>
      </w:r>
    </w:p>
    <w:p w:rsidR="007F01E7" w:rsidRPr="00386316" w:rsidRDefault="007F01E7" w:rsidP="007F01E7">
      <w:pPr>
        <w:jc w:val="both"/>
      </w:pPr>
    </w:p>
    <w:p w:rsidR="007F01E7" w:rsidRPr="00C0504A" w:rsidRDefault="007F01E7" w:rsidP="007F01E7">
      <w:pPr>
        <w:jc w:val="center"/>
        <w:outlineLvl w:val="0"/>
        <w:rPr>
          <w:b/>
        </w:rPr>
      </w:pPr>
      <w:r w:rsidRPr="00C0504A">
        <w:rPr>
          <w:b/>
        </w:rPr>
        <w:t>ДЕНЕЖНЫЕ ДОХОДЫ И РАСХОДЫ НАСЕЛЕНИЯ</w:t>
      </w:r>
    </w:p>
    <w:p w:rsidR="007F01E7" w:rsidRPr="00386316" w:rsidRDefault="007F01E7" w:rsidP="007F01E7"/>
    <w:p w:rsidR="007F01E7" w:rsidRPr="00386316" w:rsidRDefault="007F01E7" w:rsidP="007F01E7">
      <w:pPr>
        <w:ind w:firstLine="708"/>
        <w:jc w:val="both"/>
        <w:rPr>
          <w:b/>
        </w:rPr>
      </w:pPr>
      <w:r w:rsidRPr="00386316">
        <w:t>Повышение уровня жизни населения – основная цель социальной политики и главный критерий оценки ее эффективности.</w:t>
      </w:r>
    </w:p>
    <w:p w:rsidR="007F01E7" w:rsidRPr="00386316" w:rsidRDefault="007F01E7" w:rsidP="007F01E7">
      <w:pPr>
        <w:ind w:firstLine="708"/>
        <w:jc w:val="both"/>
      </w:pPr>
      <w:r w:rsidRPr="00386316">
        <w:t>Доходы населения города можно охарактеризовать как низкие. Свыше половины потребительских расходов граждан составляют траты на покупку продуктов.</w:t>
      </w:r>
    </w:p>
    <w:p w:rsidR="007F01E7" w:rsidRDefault="007F01E7" w:rsidP="007F01E7">
      <w:pPr>
        <w:ind w:firstLine="720"/>
        <w:jc w:val="both"/>
      </w:pPr>
      <w:r w:rsidRPr="00386316">
        <w:t>За 201</w:t>
      </w:r>
      <w:r>
        <w:t>6</w:t>
      </w:r>
      <w:r w:rsidRPr="00386316">
        <w:t xml:space="preserve"> год номинальные денежные доходы населения города сложились в сумме </w:t>
      </w:r>
      <w:r>
        <w:t>6 310,0</w:t>
      </w:r>
      <w:r w:rsidRPr="00386316">
        <w:t xml:space="preserve"> млн. рублей (в 201</w:t>
      </w:r>
      <w:r>
        <w:t>5 году 6 301,7</w:t>
      </w:r>
      <w:r w:rsidRPr="00386316">
        <w:t xml:space="preserve"> млн. рублей). Среднемесячный номинальный доход на душу населения за 201</w:t>
      </w:r>
      <w:r>
        <w:t>6</w:t>
      </w:r>
      <w:r w:rsidRPr="00386316">
        <w:t xml:space="preserve"> год составил </w:t>
      </w:r>
      <w:r>
        <w:t>17 261,5</w:t>
      </w:r>
      <w:r w:rsidRPr="00386316">
        <w:t xml:space="preserve"> рублей (в 201</w:t>
      </w:r>
      <w:r>
        <w:t>5</w:t>
      </w:r>
      <w:r w:rsidRPr="00386316">
        <w:t xml:space="preserve"> году </w:t>
      </w:r>
      <w:r>
        <w:t>17 061,1</w:t>
      </w:r>
      <w:r w:rsidRPr="00386316">
        <w:t xml:space="preserve"> рублей).</w:t>
      </w:r>
    </w:p>
    <w:p w:rsidR="007F01E7" w:rsidRPr="00386316" w:rsidRDefault="007F01E7" w:rsidP="007F01E7">
      <w:pPr>
        <w:ind w:firstLine="720"/>
        <w:jc w:val="both"/>
      </w:pPr>
      <w:r w:rsidRPr="00386316">
        <w:t>Анализ среднедушевых доходов населения свидетельствует о дальнейшей их дифференциации. Основными факторами, влияющими на дифференциацию доходов, являются различия в размерах оплаты труда работников, занятых в общественном производстве, в величине денежных выплат из общественных фондов потребления, в объемах поступления от личного подсобного хозяйства, индивидуальной деятельности, в размерах и составе семей, в возможности поступления доходов от неконтро</w:t>
      </w:r>
      <w:r>
        <w:t>лируемого их перераспределения.</w:t>
      </w:r>
    </w:p>
    <w:p w:rsidR="007F01E7" w:rsidRPr="00386316" w:rsidRDefault="007F01E7" w:rsidP="007F01E7">
      <w:pPr>
        <w:ind w:firstLine="708"/>
        <w:jc w:val="both"/>
      </w:pPr>
      <w:r w:rsidRPr="00386316">
        <w:t>У основной части населения города главная  доля дохо</w:t>
      </w:r>
      <w:r>
        <w:t xml:space="preserve">дов приходится  по-прежнему на </w:t>
      </w:r>
      <w:r w:rsidRPr="00386316">
        <w:t>заработную плату. Доходы от собственности, предпринимательской деятельности и прочие доходы, формируемые в сфере нерегистрируемой официальной статистикой экономики,</w:t>
      </w:r>
      <w:r>
        <w:t xml:space="preserve"> возрастают и концентрируются </w:t>
      </w:r>
      <w:r w:rsidRPr="00386316">
        <w:t>лишь у малочисленного узкого высок</w:t>
      </w:r>
      <w:r>
        <w:t>одоходного слоя граждан города.</w:t>
      </w:r>
    </w:p>
    <w:p w:rsidR="007F01E7" w:rsidRDefault="007F01E7" w:rsidP="007F01E7">
      <w:pPr>
        <w:pStyle w:val="ac"/>
        <w:ind w:left="0" w:firstLine="708"/>
      </w:pPr>
      <w:r w:rsidRPr="00386316">
        <w:t>Оплата труда за 201</w:t>
      </w:r>
      <w:r>
        <w:t>6</w:t>
      </w:r>
      <w:r w:rsidRPr="00386316">
        <w:t xml:space="preserve"> год составляет </w:t>
      </w:r>
      <w:r>
        <w:t>2 675,7</w:t>
      </w:r>
      <w:r w:rsidRPr="00386316">
        <w:t xml:space="preserve"> млн. рублей (в 201</w:t>
      </w:r>
      <w:r>
        <w:t>5</w:t>
      </w:r>
      <w:r w:rsidRPr="00386316">
        <w:t xml:space="preserve"> году </w:t>
      </w:r>
      <w:r>
        <w:t>2 635,0</w:t>
      </w:r>
      <w:r w:rsidRPr="00386316">
        <w:t xml:space="preserve"> млн. рублей)</w:t>
      </w:r>
      <w:r>
        <w:t>.</w:t>
      </w:r>
    </w:p>
    <w:p w:rsidR="007F01E7" w:rsidRPr="001B16F6" w:rsidRDefault="007F01E7" w:rsidP="007F01E7">
      <w:pPr>
        <w:pStyle w:val="ac"/>
        <w:ind w:left="0" w:firstLine="708"/>
      </w:pPr>
      <w:r w:rsidRPr="00386316">
        <w:t>Социальные трансферты (пенсии, пособия, страховые возмещения, социальная помощь, стипендии и др.) за 201</w:t>
      </w:r>
      <w:r>
        <w:t>6</w:t>
      </w:r>
      <w:r w:rsidRPr="00386316">
        <w:t xml:space="preserve"> год </w:t>
      </w:r>
      <w:r>
        <w:t>уменьшились</w:t>
      </w:r>
      <w:r w:rsidRPr="00386316">
        <w:t xml:space="preserve"> по сравнению с 201</w:t>
      </w:r>
      <w:r>
        <w:t>5</w:t>
      </w:r>
      <w:r w:rsidRPr="00386316">
        <w:t xml:space="preserve"> годом на </w:t>
      </w:r>
      <w:r>
        <w:t>54,7</w:t>
      </w:r>
      <w:r w:rsidRPr="00386316">
        <w:t xml:space="preserve"> млн. рублей </w:t>
      </w:r>
      <w:r>
        <w:t>и составили за отчетный период 2 247,3 млн. рублей.</w:t>
      </w:r>
    </w:p>
    <w:p w:rsidR="007F01E7" w:rsidRPr="00386316" w:rsidRDefault="007F01E7" w:rsidP="007F01E7">
      <w:pPr>
        <w:ind w:firstLine="720"/>
        <w:jc w:val="both"/>
      </w:pPr>
      <w:r w:rsidRPr="00386316">
        <w:t>За 201</w:t>
      </w:r>
      <w:r>
        <w:t>6</w:t>
      </w:r>
      <w:r w:rsidRPr="00386316">
        <w:t xml:space="preserve"> год выплачено </w:t>
      </w:r>
      <w:r>
        <w:t>1 727,5</w:t>
      </w:r>
      <w:r w:rsidRPr="00386316">
        <w:t xml:space="preserve"> млн. рублей пенсий (в 201</w:t>
      </w:r>
      <w:r>
        <w:t>5</w:t>
      </w:r>
      <w:r w:rsidRPr="00386316">
        <w:t xml:space="preserve"> году </w:t>
      </w:r>
      <w:r>
        <w:t>1 786,3</w:t>
      </w:r>
      <w:r w:rsidRPr="00386316">
        <w:t xml:space="preserve"> млн. рублей). Средний размер месячной пенс</w:t>
      </w:r>
      <w:r>
        <w:t>ии по городу составил на 01.01.17</w:t>
      </w:r>
      <w:r w:rsidRPr="00386316">
        <w:t xml:space="preserve">г. </w:t>
      </w:r>
      <w:r>
        <w:t>17 460,5</w:t>
      </w:r>
      <w:r w:rsidRPr="00386316">
        <w:t xml:space="preserve"> рублей (в 201</w:t>
      </w:r>
      <w:r>
        <w:t>5 году –</w:t>
      </w:r>
      <w:r w:rsidRPr="00386316">
        <w:t xml:space="preserve"> </w:t>
      </w:r>
      <w:r>
        <w:t>12 073,8</w:t>
      </w:r>
      <w:r w:rsidRPr="00386316">
        <w:t xml:space="preserve"> рублей). Увеличение по сравнению с 201</w:t>
      </w:r>
      <w:r>
        <w:t>5</w:t>
      </w:r>
      <w:r w:rsidRPr="00386316">
        <w:t xml:space="preserve"> годом составило </w:t>
      </w:r>
      <w:r>
        <w:t>2 386,7</w:t>
      </w:r>
      <w:r w:rsidRPr="00386316">
        <w:t xml:space="preserve"> рублей.</w:t>
      </w:r>
    </w:p>
    <w:p w:rsidR="007F01E7" w:rsidRDefault="007F01E7" w:rsidP="007F01E7">
      <w:pPr>
        <w:ind w:firstLine="720"/>
        <w:jc w:val="both"/>
      </w:pPr>
      <w:r w:rsidRPr="00386316">
        <w:t>Важнейшим обобщающим показателем уровня жизни населения является величина реальных располагаемых денежных доходов населения (доходы за вычетом обязательных платежей и с учето</w:t>
      </w:r>
      <w:r>
        <w:t>м индекса потребительских цен).</w:t>
      </w:r>
    </w:p>
    <w:p w:rsidR="007F01E7" w:rsidRPr="001B16F6" w:rsidRDefault="007F01E7" w:rsidP="007F01E7">
      <w:pPr>
        <w:ind w:firstLine="720"/>
        <w:jc w:val="both"/>
      </w:pPr>
      <w:r w:rsidRPr="001B16F6">
        <w:t>За 201</w:t>
      </w:r>
      <w:r>
        <w:t>6</w:t>
      </w:r>
      <w:r w:rsidRPr="001B16F6">
        <w:t xml:space="preserve"> год денежные расходы населения сложились в сумме </w:t>
      </w:r>
      <w:r>
        <w:t>3 972,4</w:t>
      </w:r>
      <w:r w:rsidRPr="001B16F6">
        <w:t xml:space="preserve"> млн. рублей (в 201</w:t>
      </w:r>
      <w:r>
        <w:t>5</w:t>
      </w:r>
      <w:r w:rsidRPr="001B16F6">
        <w:t xml:space="preserve"> году </w:t>
      </w:r>
      <w:r>
        <w:t>3 925,1</w:t>
      </w:r>
      <w:r w:rsidRPr="001B16F6">
        <w:t xml:space="preserve"> млн. рублей). Уровень потребительских расходов на душу населения по итогам 201</w:t>
      </w:r>
      <w:r>
        <w:t>6</w:t>
      </w:r>
      <w:r w:rsidRPr="001B16F6">
        <w:t xml:space="preserve"> года составил </w:t>
      </w:r>
      <w:r>
        <w:t>6 924,8</w:t>
      </w:r>
      <w:r w:rsidRPr="001B16F6">
        <w:t xml:space="preserve"> рублей в месяц. Что больше, чем в 201</w:t>
      </w:r>
      <w:r>
        <w:t>5</w:t>
      </w:r>
      <w:r w:rsidRPr="001B16F6">
        <w:t xml:space="preserve"> году на </w:t>
      </w:r>
      <w:r>
        <w:t>166,4</w:t>
      </w:r>
      <w:r w:rsidRPr="001B16F6">
        <w:t xml:space="preserve"> рублей (в 201</w:t>
      </w:r>
      <w:r>
        <w:t>5</w:t>
      </w:r>
      <w:r w:rsidRPr="001B16F6">
        <w:t xml:space="preserve"> году </w:t>
      </w:r>
      <w:r>
        <w:t>6 758,4</w:t>
      </w:r>
      <w:r w:rsidRPr="001B16F6">
        <w:t xml:space="preserve"> рублей).</w:t>
      </w:r>
    </w:p>
    <w:p w:rsidR="007F01E7" w:rsidRPr="00386316" w:rsidRDefault="007F01E7" w:rsidP="007F01E7">
      <w:pPr>
        <w:ind w:firstLine="708"/>
        <w:jc w:val="both"/>
      </w:pPr>
      <w:r w:rsidRPr="00386316">
        <w:t>В 201</w:t>
      </w:r>
      <w:r>
        <w:t>6</w:t>
      </w:r>
      <w:r w:rsidRPr="00386316">
        <w:t xml:space="preserve"> году расходы </w:t>
      </w:r>
      <w:r>
        <w:t>составляют</w:t>
      </w:r>
      <w:r w:rsidRPr="00386316">
        <w:t xml:space="preserve"> </w:t>
      </w:r>
      <w:r>
        <w:t>62,9%</w:t>
      </w:r>
      <w:r w:rsidRPr="00386316">
        <w:t xml:space="preserve"> </w:t>
      </w:r>
      <w:r>
        <w:t xml:space="preserve">от </w:t>
      </w:r>
      <w:r w:rsidRPr="00386316">
        <w:t xml:space="preserve"> денежных доход</w:t>
      </w:r>
      <w:r>
        <w:t>ов</w:t>
      </w:r>
      <w:r w:rsidRPr="00386316">
        <w:t xml:space="preserve"> населения</w:t>
      </w:r>
      <w:r>
        <w:t>, что на 0,6% выше, чем в 2015 году</w:t>
      </w:r>
      <w:r w:rsidRPr="00386316">
        <w:t>. Расходы на покупку товаров и услуг за 201</w:t>
      </w:r>
      <w:r>
        <w:t>6</w:t>
      </w:r>
      <w:r w:rsidRPr="00386316">
        <w:t xml:space="preserve"> год составили </w:t>
      </w:r>
      <w:r>
        <w:t xml:space="preserve">2 531,4 </w:t>
      </w:r>
      <w:r w:rsidRPr="00386316">
        <w:t>млн. рублей</w:t>
      </w:r>
      <w:r>
        <w:t>, что по сравнению с 2015 годом больше на 35,1 млн. рублей</w:t>
      </w:r>
      <w:r w:rsidRPr="00386316">
        <w:t xml:space="preserve"> (в 201</w:t>
      </w:r>
      <w:r>
        <w:t>5</w:t>
      </w:r>
      <w:r w:rsidRPr="00386316">
        <w:t xml:space="preserve"> году </w:t>
      </w:r>
      <w:r>
        <w:t>2 496,3</w:t>
      </w:r>
      <w:r w:rsidRPr="00386316">
        <w:t xml:space="preserve"> млн. рублей). В 201</w:t>
      </w:r>
      <w:r>
        <w:t>6</w:t>
      </w:r>
      <w:r w:rsidRPr="00386316">
        <w:t xml:space="preserve"> году оплата обязательных платежей составила </w:t>
      </w:r>
      <w:r>
        <w:t>1 127,0</w:t>
      </w:r>
      <w:r w:rsidRPr="00386316">
        <w:t xml:space="preserve"> млн. рублей (в 201</w:t>
      </w:r>
      <w:r>
        <w:t>5</w:t>
      </w:r>
      <w:r w:rsidRPr="00386316">
        <w:t xml:space="preserve"> году </w:t>
      </w:r>
      <w:r>
        <w:t>1 123,8</w:t>
      </w:r>
      <w:r w:rsidRPr="00386316">
        <w:t xml:space="preserve"> млн. рублей). Прочие расходы в </w:t>
      </w:r>
      <w:r w:rsidRPr="00386316">
        <w:lastRenderedPageBreak/>
        <w:t>201</w:t>
      </w:r>
      <w:r>
        <w:t>6</w:t>
      </w:r>
      <w:r w:rsidRPr="00386316">
        <w:t xml:space="preserve"> году </w:t>
      </w:r>
      <w:r>
        <w:t xml:space="preserve">- </w:t>
      </w:r>
      <w:r w:rsidRPr="00386316">
        <w:t>3</w:t>
      </w:r>
      <w:r>
        <w:t>14</w:t>
      </w:r>
      <w:r w:rsidRPr="00386316">
        <w:t>,0 млн. рублей</w:t>
      </w:r>
      <w:r>
        <w:t xml:space="preserve">, что больше по сравнению с 2015 годом на 9,0 млн. рублей </w:t>
      </w:r>
      <w:r w:rsidRPr="00386316">
        <w:t>(в 201</w:t>
      </w:r>
      <w:r>
        <w:t>5</w:t>
      </w:r>
      <w:r w:rsidRPr="00386316">
        <w:t xml:space="preserve"> году </w:t>
      </w:r>
      <w:r>
        <w:t>305,0</w:t>
      </w:r>
      <w:r w:rsidRPr="00386316">
        <w:t xml:space="preserve"> млн. рублей).</w:t>
      </w:r>
    </w:p>
    <w:p w:rsidR="007F01E7" w:rsidRPr="00386316" w:rsidRDefault="007F01E7" w:rsidP="007F01E7">
      <w:pPr>
        <w:ind w:firstLine="720"/>
        <w:jc w:val="both"/>
      </w:pPr>
      <w:r w:rsidRPr="00386316">
        <w:t>При формировании прогноза баланса денежных доходов и расходов населения на бли</w:t>
      </w:r>
      <w:r>
        <w:t xml:space="preserve">жайшие три года предполагается </w:t>
      </w:r>
      <w:r w:rsidRPr="00386316">
        <w:t xml:space="preserve">изменение потребительских предпочтений населения в сторону более дешевых товаров, </w:t>
      </w:r>
      <w:r>
        <w:t xml:space="preserve">при этом малообеспеченные слои </w:t>
      </w:r>
      <w:r w:rsidRPr="00386316">
        <w:t xml:space="preserve">населения будет </w:t>
      </w:r>
      <w:r>
        <w:t>приобретать в основном продукты</w:t>
      </w:r>
      <w:r w:rsidRPr="00386316">
        <w:t xml:space="preserve"> питания и предметы первой необходимости.</w:t>
      </w:r>
    </w:p>
    <w:p w:rsidR="007F01E7" w:rsidRDefault="007F01E7" w:rsidP="007F01E7">
      <w:pPr>
        <w:ind w:firstLine="708"/>
      </w:pPr>
      <w:r>
        <w:t xml:space="preserve">Доходная часть баланса, </w:t>
      </w:r>
      <w:r w:rsidRPr="00386316">
        <w:t xml:space="preserve">как в отчетном году, так и в прогнозируемом </w:t>
      </w:r>
      <w:r>
        <w:t xml:space="preserve">периоде, </w:t>
      </w:r>
      <w:r w:rsidRPr="00386316">
        <w:t>превышает расходн</w:t>
      </w:r>
      <w:r>
        <w:t xml:space="preserve">ую, главным образом, в связи с </w:t>
      </w:r>
      <w:r w:rsidRPr="00386316">
        <w:t xml:space="preserve">увеличением фонда оплаты труда </w:t>
      </w:r>
      <w:r>
        <w:t xml:space="preserve"> и социальных выплат.</w:t>
      </w:r>
    </w:p>
    <w:p w:rsidR="007F01E7" w:rsidRDefault="006F5708" w:rsidP="007F01E7">
      <w:pPr>
        <w:ind w:firstLine="708"/>
        <w:sectPr w:rsidR="007F01E7" w:rsidSect="003247E6">
          <w:pgSz w:w="11906" w:h="16838"/>
          <w:pgMar w:top="851" w:right="566" w:bottom="284" w:left="993" w:header="709" w:footer="709" w:gutter="0"/>
          <w:cols w:space="708"/>
          <w:docGrid w:linePitch="360"/>
        </w:sectPr>
      </w:pPr>
      <w:r>
        <w:t xml:space="preserve"> </w:t>
      </w:r>
    </w:p>
    <w:p w:rsidR="007F01E7" w:rsidRDefault="007F01E7" w:rsidP="007F01E7">
      <w:pPr>
        <w:jc w:val="both"/>
      </w:pPr>
    </w:p>
    <w:tbl>
      <w:tblPr>
        <w:tblpPr w:leftFromText="180" w:rightFromText="180" w:tblpY="729"/>
        <w:tblW w:w="15891" w:type="dxa"/>
        <w:tblLayout w:type="fixed"/>
        <w:tblLook w:val="04A0" w:firstRow="1" w:lastRow="0" w:firstColumn="1" w:lastColumn="0" w:noHBand="0" w:noVBand="1"/>
      </w:tblPr>
      <w:tblGrid>
        <w:gridCol w:w="2425"/>
        <w:gridCol w:w="1123"/>
        <w:gridCol w:w="989"/>
        <w:gridCol w:w="6"/>
        <w:gridCol w:w="987"/>
        <w:gridCol w:w="6"/>
        <w:gridCol w:w="1093"/>
        <w:gridCol w:w="1033"/>
        <w:gridCol w:w="996"/>
        <w:gridCol w:w="996"/>
        <w:gridCol w:w="1134"/>
        <w:gridCol w:w="990"/>
        <w:gridCol w:w="995"/>
        <w:gridCol w:w="992"/>
        <w:gridCol w:w="1134"/>
        <w:gridCol w:w="992"/>
      </w:tblGrid>
      <w:tr w:rsidR="007F01E7" w:rsidRPr="000E18BB" w:rsidTr="003247E6">
        <w:trPr>
          <w:trHeight w:val="769"/>
        </w:trPr>
        <w:tc>
          <w:tcPr>
            <w:tcW w:w="15891" w:type="dxa"/>
            <w:gridSpan w:val="16"/>
            <w:tcBorders>
              <w:top w:val="nil"/>
              <w:left w:val="nil"/>
              <w:bottom w:val="nil"/>
              <w:right w:val="nil"/>
            </w:tcBorders>
            <w:shd w:val="clear" w:color="auto" w:fill="auto"/>
            <w:vAlign w:val="center"/>
            <w:hideMark/>
          </w:tcPr>
          <w:p w:rsidR="007F01E7" w:rsidRPr="000E18BB" w:rsidRDefault="007F01E7" w:rsidP="003247E6">
            <w:pPr>
              <w:jc w:val="center"/>
              <w:rPr>
                <w:b/>
                <w:bCs/>
              </w:rPr>
            </w:pPr>
            <w:r w:rsidRPr="000E18BB">
              <w:rPr>
                <w:b/>
                <w:bCs/>
              </w:rPr>
              <w:t xml:space="preserve">Основные показатели, представляемые для разработки прогноза социально-экономического развития  Российской Федерации </w:t>
            </w:r>
          </w:p>
        </w:tc>
      </w:tr>
      <w:tr w:rsidR="007F01E7" w:rsidRPr="000E18BB" w:rsidTr="003247E6">
        <w:trPr>
          <w:trHeight w:val="510"/>
        </w:trPr>
        <w:tc>
          <w:tcPr>
            <w:tcW w:w="15891" w:type="dxa"/>
            <w:gridSpan w:val="16"/>
            <w:tcBorders>
              <w:top w:val="nil"/>
              <w:left w:val="nil"/>
              <w:bottom w:val="nil"/>
              <w:right w:val="nil"/>
            </w:tcBorders>
            <w:shd w:val="clear" w:color="auto" w:fill="auto"/>
            <w:vAlign w:val="center"/>
            <w:hideMark/>
          </w:tcPr>
          <w:p w:rsidR="007F01E7" w:rsidRPr="000E18BB" w:rsidRDefault="007F01E7" w:rsidP="003247E6">
            <w:pPr>
              <w:jc w:val="center"/>
              <w:rPr>
                <w:b/>
                <w:bCs/>
              </w:rPr>
            </w:pPr>
            <w:r>
              <w:rPr>
                <w:b/>
                <w:bCs/>
              </w:rPr>
              <w:t>н</w:t>
            </w:r>
            <w:r w:rsidRPr="000E18BB">
              <w:rPr>
                <w:b/>
                <w:bCs/>
              </w:rPr>
              <w:t>а период до 2020 года (для МО Кемеровской области)</w:t>
            </w:r>
          </w:p>
        </w:tc>
      </w:tr>
      <w:tr w:rsidR="007F01E7" w:rsidRPr="000E18BB" w:rsidTr="003247E6">
        <w:trPr>
          <w:trHeight w:val="420"/>
        </w:trPr>
        <w:tc>
          <w:tcPr>
            <w:tcW w:w="15891" w:type="dxa"/>
            <w:gridSpan w:val="16"/>
            <w:tcBorders>
              <w:top w:val="nil"/>
              <w:left w:val="nil"/>
              <w:bottom w:val="nil"/>
              <w:right w:val="nil"/>
            </w:tcBorders>
            <w:shd w:val="clear" w:color="auto" w:fill="auto"/>
            <w:vAlign w:val="center"/>
            <w:hideMark/>
          </w:tcPr>
          <w:p w:rsidR="007F01E7" w:rsidRPr="000E18BB" w:rsidRDefault="007F01E7" w:rsidP="003247E6">
            <w:pPr>
              <w:jc w:val="center"/>
              <w:rPr>
                <w:b/>
                <w:bCs/>
                <w:color w:val="FF0000"/>
                <w:u w:val="single"/>
              </w:rPr>
            </w:pPr>
            <w:r w:rsidRPr="000E18BB">
              <w:rPr>
                <w:b/>
                <w:bCs/>
                <w:color w:val="FF0000"/>
                <w:u w:val="single"/>
              </w:rPr>
              <w:t>КАЛТАНСКИЙ ГОРОДСКОЙ ОКРУГ</w:t>
            </w:r>
          </w:p>
        </w:tc>
      </w:tr>
      <w:tr w:rsidR="007F01E7" w:rsidRPr="000E18BB" w:rsidTr="003247E6">
        <w:trPr>
          <w:trHeight w:val="551"/>
        </w:trPr>
        <w:tc>
          <w:tcPr>
            <w:tcW w:w="24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01E7" w:rsidRPr="002C59DA" w:rsidRDefault="007F01E7" w:rsidP="003247E6">
            <w:pPr>
              <w:jc w:val="center"/>
              <w:rPr>
                <w:b/>
                <w:bCs/>
                <w:color w:val="000000"/>
              </w:rPr>
            </w:pPr>
            <w:r w:rsidRPr="002C59DA">
              <w:rPr>
                <w:b/>
                <w:bCs/>
                <w:color w:val="000000"/>
              </w:rPr>
              <w:t>Показатели</w:t>
            </w:r>
          </w:p>
        </w:tc>
        <w:tc>
          <w:tcPr>
            <w:tcW w:w="11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01E7" w:rsidRPr="002C59DA" w:rsidRDefault="007F01E7" w:rsidP="003247E6">
            <w:pPr>
              <w:jc w:val="center"/>
              <w:rPr>
                <w:b/>
                <w:bCs/>
                <w:color w:val="000000"/>
              </w:rPr>
            </w:pPr>
            <w:r w:rsidRPr="002C59DA">
              <w:rPr>
                <w:b/>
                <w:bCs/>
                <w:color w:val="000000"/>
              </w:rPr>
              <w:t>Ед</w:t>
            </w:r>
            <w:r>
              <w:rPr>
                <w:b/>
                <w:bCs/>
                <w:color w:val="000000"/>
              </w:rPr>
              <w:t xml:space="preserve">. </w:t>
            </w:r>
            <w:r w:rsidRPr="002C59DA">
              <w:rPr>
                <w:b/>
                <w:bCs/>
                <w:color w:val="000000"/>
              </w:rPr>
              <w:t>изм</w:t>
            </w:r>
            <w:r>
              <w:rPr>
                <w:b/>
                <w:bCs/>
                <w:color w:val="000000"/>
              </w:rPr>
              <w:t>.</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7F01E7" w:rsidRPr="003247E6" w:rsidRDefault="007F01E7" w:rsidP="003247E6">
            <w:pPr>
              <w:jc w:val="center"/>
              <w:rPr>
                <w:b/>
                <w:bCs/>
                <w:color w:val="000000"/>
                <w:sz w:val="24"/>
                <w:szCs w:val="24"/>
              </w:rPr>
            </w:pPr>
            <w:r w:rsidRPr="003247E6">
              <w:rPr>
                <w:b/>
                <w:bCs/>
                <w:color w:val="000000"/>
                <w:sz w:val="24"/>
                <w:szCs w:val="24"/>
              </w:rPr>
              <w:t>отчет</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7F01E7" w:rsidRPr="003247E6" w:rsidRDefault="007F01E7" w:rsidP="003247E6">
            <w:pPr>
              <w:jc w:val="center"/>
              <w:rPr>
                <w:b/>
                <w:bCs/>
                <w:color w:val="000000"/>
                <w:sz w:val="24"/>
                <w:szCs w:val="24"/>
              </w:rPr>
            </w:pPr>
            <w:r w:rsidRPr="003247E6">
              <w:rPr>
                <w:b/>
                <w:bCs/>
                <w:color w:val="000000"/>
                <w:sz w:val="24"/>
                <w:szCs w:val="24"/>
              </w:rPr>
              <w:t>отчет</w:t>
            </w:r>
          </w:p>
        </w:tc>
        <w:tc>
          <w:tcPr>
            <w:tcW w:w="1099" w:type="dxa"/>
            <w:gridSpan w:val="2"/>
            <w:tcBorders>
              <w:top w:val="single" w:sz="4" w:space="0" w:color="auto"/>
              <w:left w:val="nil"/>
              <w:bottom w:val="single" w:sz="4" w:space="0" w:color="auto"/>
              <w:right w:val="single" w:sz="4" w:space="0" w:color="auto"/>
            </w:tcBorders>
            <w:shd w:val="clear" w:color="auto" w:fill="auto"/>
            <w:vAlign w:val="center"/>
            <w:hideMark/>
          </w:tcPr>
          <w:p w:rsidR="007F01E7" w:rsidRPr="003247E6" w:rsidRDefault="007F01E7" w:rsidP="003247E6">
            <w:pPr>
              <w:jc w:val="center"/>
              <w:rPr>
                <w:b/>
                <w:bCs/>
                <w:color w:val="000000"/>
                <w:sz w:val="24"/>
                <w:szCs w:val="24"/>
              </w:rPr>
            </w:pPr>
            <w:r w:rsidRPr="003247E6">
              <w:rPr>
                <w:b/>
                <w:bCs/>
                <w:color w:val="000000"/>
                <w:sz w:val="24"/>
                <w:szCs w:val="24"/>
              </w:rPr>
              <w:t>оценка</w:t>
            </w:r>
          </w:p>
        </w:tc>
        <w:tc>
          <w:tcPr>
            <w:tcW w:w="9262" w:type="dxa"/>
            <w:gridSpan w:val="9"/>
            <w:tcBorders>
              <w:top w:val="single" w:sz="4" w:space="0" w:color="auto"/>
              <w:left w:val="nil"/>
              <w:bottom w:val="single" w:sz="4" w:space="0" w:color="auto"/>
              <w:right w:val="single" w:sz="4" w:space="0" w:color="auto"/>
            </w:tcBorders>
            <w:shd w:val="clear" w:color="auto" w:fill="auto"/>
            <w:vAlign w:val="center"/>
            <w:hideMark/>
          </w:tcPr>
          <w:p w:rsidR="007F01E7" w:rsidRPr="002C59DA" w:rsidRDefault="007F01E7" w:rsidP="003247E6">
            <w:pPr>
              <w:jc w:val="center"/>
              <w:rPr>
                <w:b/>
                <w:bCs/>
                <w:color w:val="000000"/>
              </w:rPr>
            </w:pPr>
            <w:r w:rsidRPr="003247E6">
              <w:rPr>
                <w:b/>
                <w:bCs/>
                <w:color w:val="000000"/>
                <w:sz w:val="24"/>
                <w:szCs w:val="24"/>
              </w:rPr>
              <w:t>прогноз</w:t>
            </w:r>
          </w:p>
        </w:tc>
      </w:tr>
      <w:tr w:rsidR="007F01E7" w:rsidRPr="000E18BB" w:rsidTr="003247E6">
        <w:trPr>
          <w:trHeight w:val="450"/>
        </w:trPr>
        <w:tc>
          <w:tcPr>
            <w:tcW w:w="2425" w:type="dxa"/>
            <w:vMerge/>
            <w:tcBorders>
              <w:top w:val="single" w:sz="4" w:space="0" w:color="auto"/>
              <w:left w:val="single" w:sz="4" w:space="0" w:color="auto"/>
              <w:bottom w:val="single" w:sz="4" w:space="0" w:color="000000"/>
              <w:right w:val="single" w:sz="4" w:space="0" w:color="auto"/>
            </w:tcBorders>
            <w:vAlign w:val="center"/>
            <w:hideMark/>
          </w:tcPr>
          <w:p w:rsidR="007F01E7" w:rsidRPr="002C59DA" w:rsidRDefault="007F01E7" w:rsidP="003247E6">
            <w:pPr>
              <w:rPr>
                <w:b/>
                <w:bCs/>
                <w:color w:val="000000"/>
              </w:rPr>
            </w:pPr>
          </w:p>
        </w:tc>
        <w:tc>
          <w:tcPr>
            <w:tcW w:w="1123" w:type="dxa"/>
            <w:vMerge/>
            <w:tcBorders>
              <w:top w:val="single" w:sz="4" w:space="0" w:color="auto"/>
              <w:left w:val="single" w:sz="4" w:space="0" w:color="auto"/>
              <w:bottom w:val="single" w:sz="4" w:space="0" w:color="000000"/>
              <w:right w:val="single" w:sz="4" w:space="0" w:color="auto"/>
            </w:tcBorders>
            <w:vAlign w:val="center"/>
            <w:hideMark/>
          </w:tcPr>
          <w:p w:rsidR="007F01E7" w:rsidRPr="002C59DA" w:rsidRDefault="007F01E7" w:rsidP="003247E6">
            <w:pPr>
              <w:rPr>
                <w:b/>
                <w:bCs/>
                <w:color w:val="000000"/>
              </w:rPr>
            </w:pPr>
          </w:p>
        </w:tc>
        <w:tc>
          <w:tcPr>
            <w:tcW w:w="989" w:type="dxa"/>
            <w:vMerge w:val="restart"/>
            <w:tcBorders>
              <w:top w:val="nil"/>
              <w:left w:val="single" w:sz="4" w:space="0" w:color="auto"/>
              <w:bottom w:val="single" w:sz="4" w:space="0" w:color="000000"/>
              <w:right w:val="single" w:sz="4" w:space="0" w:color="auto"/>
            </w:tcBorders>
            <w:shd w:val="clear" w:color="auto" w:fill="auto"/>
            <w:vAlign w:val="center"/>
            <w:hideMark/>
          </w:tcPr>
          <w:p w:rsidR="007F01E7" w:rsidRPr="002C59DA" w:rsidRDefault="007F01E7" w:rsidP="003247E6">
            <w:pPr>
              <w:jc w:val="center"/>
              <w:rPr>
                <w:b/>
                <w:bCs/>
                <w:color w:val="000000"/>
              </w:rPr>
            </w:pPr>
            <w:r w:rsidRPr="002C59DA">
              <w:rPr>
                <w:b/>
                <w:bCs/>
                <w:color w:val="000000"/>
              </w:rPr>
              <w:t>2015</w:t>
            </w:r>
          </w:p>
        </w:tc>
        <w:tc>
          <w:tcPr>
            <w:tcW w:w="9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F01E7" w:rsidRPr="002C59DA" w:rsidRDefault="007F01E7" w:rsidP="003247E6">
            <w:pPr>
              <w:jc w:val="center"/>
              <w:rPr>
                <w:b/>
                <w:bCs/>
                <w:color w:val="000000"/>
              </w:rPr>
            </w:pPr>
            <w:r w:rsidRPr="002C59DA">
              <w:rPr>
                <w:b/>
                <w:bCs/>
                <w:color w:val="000000"/>
              </w:rPr>
              <w:t>2016</w:t>
            </w:r>
          </w:p>
        </w:tc>
        <w:tc>
          <w:tcPr>
            <w:tcW w:w="109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F01E7" w:rsidRPr="002C59DA" w:rsidRDefault="007F01E7" w:rsidP="003247E6">
            <w:pPr>
              <w:jc w:val="center"/>
              <w:rPr>
                <w:b/>
                <w:bCs/>
                <w:color w:val="000000"/>
              </w:rPr>
            </w:pPr>
            <w:r w:rsidRPr="002C59DA">
              <w:rPr>
                <w:b/>
                <w:bCs/>
                <w:color w:val="000000"/>
              </w:rPr>
              <w:t>2017</w:t>
            </w:r>
          </w:p>
        </w:tc>
        <w:tc>
          <w:tcPr>
            <w:tcW w:w="3025" w:type="dxa"/>
            <w:gridSpan w:val="3"/>
            <w:tcBorders>
              <w:top w:val="single" w:sz="4" w:space="0" w:color="auto"/>
              <w:left w:val="nil"/>
              <w:bottom w:val="single" w:sz="4" w:space="0" w:color="auto"/>
              <w:right w:val="single" w:sz="4" w:space="0" w:color="000000"/>
            </w:tcBorders>
            <w:shd w:val="clear" w:color="auto" w:fill="auto"/>
            <w:vAlign w:val="center"/>
            <w:hideMark/>
          </w:tcPr>
          <w:p w:rsidR="007F01E7" w:rsidRPr="002C59DA" w:rsidRDefault="007F01E7" w:rsidP="003247E6">
            <w:pPr>
              <w:jc w:val="center"/>
              <w:rPr>
                <w:b/>
                <w:bCs/>
                <w:color w:val="000000"/>
              </w:rPr>
            </w:pPr>
            <w:r w:rsidRPr="002C59DA">
              <w:rPr>
                <w:b/>
                <w:bCs/>
                <w:color w:val="000000"/>
              </w:rPr>
              <w:t>2018</w:t>
            </w:r>
          </w:p>
        </w:tc>
        <w:tc>
          <w:tcPr>
            <w:tcW w:w="3119" w:type="dxa"/>
            <w:gridSpan w:val="3"/>
            <w:tcBorders>
              <w:top w:val="single" w:sz="4" w:space="0" w:color="auto"/>
              <w:left w:val="nil"/>
              <w:bottom w:val="single" w:sz="4" w:space="0" w:color="auto"/>
              <w:right w:val="single" w:sz="4" w:space="0" w:color="000000"/>
            </w:tcBorders>
            <w:shd w:val="clear" w:color="auto" w:fill="auto"/>
            <w:vAlign w:val="center"/>
            <w:hideMark/>
          </w:tcPr>
          <w:p w:rsidR="007F01E7" w:rsidRPr="002C59DA" w:rsidRDefault="007F01E7" w:rsidP="003247E6">
            <w:pPr>
              <w:jc w:val="center"/>
              <w:rPr>
                <w:b/>
                <w:bCs/>
                <w:color w:val="000000"/>
              </w:rPr>
            </w:pPr>
            <w:r w:rsidRPr="002C59DA">
              <w:rPr>
                <w:b/>
                <w:bCs/>
                <w:color w:val="000000"/>
              </w:rPr>
              <w:t>2019</w:t>
            </w:r>
          </w:p>
        </w:tc>
        <w:tc>
          <w:tcPr>
            <w:tcW w:w="3118" w:type="dxa"/>
            <w:gridSpan w:val="3"/>
            <w:tcBorders>
              <w:top w:val="single" w:sz="4" w:space="0" w:color="auto"/>
              <w:left w:val="nil"/>
              <w:bottom w:val="single" w:sz="4" w:space="0" w:color="auto"/>
              <w:right w:val="single" w:sz="4" w:space="0" w:color="000000"/>
            </w:tcBorders>
            <w:shd w:val="clear" w:color="auto" w:fill="auto"/>
            <w:vAlign w:val="center"/>
            <w:hideMark/>
          </w:tcPr>
          <w:p w:rsidR="007F01E7" w:rsidRPr="002C59DA" w:rsidRDefault="007F01E7" w:rsidP="003247E6">
            <w:pPr>
              <w:jc w:val="center"/>
              <w:rPr>
                <w:b/>
                <w:bCs/>
                <w:color w:val="000000"/>
              </w:rPr>
            </w:pPr>
            <w:r w:rsidRPr="002C59DA">
              <w:rPr>
                <w:b/>
                <w:bCs/>
                <w:color w:val="000000"/>
              </w:rPr>
              <w:t>2020</w:t>
            </w:r>
          </w:p>
        </w:tc>
      </w:tr>
      <w:tr w:rsidR="007F01E7" w:rsidRPr="000E18BB" w:rsidTr="003247E6">
        <w:trPr>
          <w:cantSplit/>
          <w:trHeight w:val="1831"/>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7F01E7" w:rsidRPr="000E18BB" w:rsidRDefault="007F01E7" w:rsidP="003247E6">
            <w:pPr>
              <w:rPr>
                <w:b/>
                <w:bCs/>
                <w:color w:val="00000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hideMark/>
          </w:tcPr>
          <w:p w:rsidR="007F01E7" w:rsidRPr="000E18BB" w:rsidRDefault="007F01E7" w:rsidP="003247E6">
            <w:pPr>
              <w:rPr>
                <w:b/>
                <w:bCs/>
                <w:color w:val="000000"/>
                <w:sz w:val="20"/>
                <w:szCs w:val="20"/>
              </w:rPr>
            </w:pPr>
          </w:p>
        </w:tc>
        <w:tc>
          <w:tcPr>
            <w:tcW w:w="989" w:type="dxa"/>
            <w:vMerge/>
            <w:tcBorders>
              <w:top w:val="nil"/>
              <w:left w:val="single" w:sz="4" w:space="0" w:color="auto"/>
              <w:bottom w:val="single" w:sz="4" w:space="0" w:color="auto"/>
              <w:right w:val="single" w:sz="4" w:space="0" w:color="auto"/>
            </w:tcBorders>
            <w:vAlign w:val="center"/>
            <w:hideMark/>
          </w:tcPr>
          <w:p w:rsidR="007F01E7" w:rsidRPr="000E18BB" w:rsidRDefault="007F01E7" w:rsidP="003247E6">
            <w:pPr>
              <w:rPr>
                <w:b/>
                <w:bCs/>
                <w:color w:val="000000"/>
                <w:sz w:val="20"/>
                <w:szCs w:val="20"/>
              </w:rPr>
            </w:pPr>
          </w:p>
        </w:tc>
        <w:tc>
          <w:tcPr>
            <w:tcW w:w="993" w:type="dxa"/>
            <w:gridSpan w:val="2"/>
            <w:vMerge/>
            <w:tcBorders>
              <w:top w:val="nil"/>
              <w:left w:val="single" w:sz="4" w:space="0" w:color="auto"/>
              <w:bottom w:val="single" w:sz="4" w:space="0" w:color="auto"/>
              <w:right w:val="single" w:sz="4" w:space="0" w:color="auto"/>
            </w:tcBorders>
            <w:vAlign w:val="center"/>
            <w:hideMark/>
          </w:tcPr>
          <w:p w:rsidR="007F01E7" w:rsidRPr="000E18BB" w:rsidRDefault="007F01E7" w:rsidP="003247E6">
            <w:pPr>
              <w:rPr>
                <w:b/>
                <w:bCs/>
                <w:color w:val="000000"/>
                <w:sz w:val="20"/>
                <w:szCs w:val="20"/>
              </w:rPr>
            </w:pPr>
          </w:p>
        </w:tc>
        <w:tc>
          <w:tcPr>
            <w:tcW w:w="1099" w:type="dxa"/>
            <w:gridSpan w:val="2"/>
            <w:vMerge/>
            <w:tcBorders>
              <w:top w:val="nil"/>
              <w:left w:val="single" w:sz="4" w:space="0" w:color="auto"/>
              <w:bottom w:val="single" w:sz="4" w:space="0" w:color="auto"/>
              <w:right w:val="single" w:sz="4" w:space="0" w:color="auto"/>
            </w:tcBorders>
            <w:vAlign w:val="center"/>
            <w:hideMark/>
          </w:tcPr>
          <w:p w:rsidR="007F01E7" w:rsidRPr="000E18BB" w:rsidRDefault="007F01E7" w:rsidP="003247E6">
            <w:pPr>
              <w:rPr>
                <w:b/>
                <w:bCs/>
                <w:color w:val="000000"/>
                <w:sz w:val="20"/>
                <w:szCs w:val="20"/>
              </w:rPr>
            </w:pPr>
          </w:p>
        </w:tc>
        <w:tc>
          <w:tcPr>
            <w:tcW w:w="1033" w:type="dxa"/>
            <w:tcBorders>
              <w:top w:val="nil"/>
              <w:left w:val="nil"/>
              <w:bottom w:val="single" w:sz="4" w:space="0" w:color="auto"/>
              <w:right w:val="single" w:sz="4" w:space="0" w:color="auto"/>
            </w:tcBorders>
            <w:shd w:val="clear" w:color="auto" w:fill="auto"/>
            <w:textDirection w:val="btLr"/>
            <w:vAlign w:val="center"/>
            <w:hideMark/>
          </w:tcPr>
          <w:p w:rsidR="007F01E7" w:rsidRPr="000E18BB" w:rsidRDefault="007F01E7" w:rsidP="003247E6">
            <w:pPr>
              <w:ind w:left="113" w:right="113"/>
              <w:jc w:val="center"/>
              <w:rPr>
                <w:b/>
                <w:bCs/>
                <w:color w:val="000000"/>
                <w:sz w:val="20"/>
                <w:szCs w:val="20"/>
              </w:rPr>
            </w:pPr>
            <w:r w:rsidRPr="000E18BB">
              <w:rPr>
                <w:b/>
                <w:bCs/>
                <w:color w:val="000000"/>
                <w:sz w:val="20"/>
                <w:szCs w:val="20"/>
              </w:rPr>
              <w:t>консервативный</w:t>
            </w:r>
          </w:p>
        </w:tc>
        <w:tc>
          <w:tcPr>
            <w:tcW w:w="996" w:type="dxa"/>
            <w:tcBorders>
              <w:top w:val="nil"/>
              <w:left w:val="nil"/>
              <w:bottom w:val="single" w:sz="4" w:space="0" w:color="auto"/>
              <w:right w:val="single" w:sz="4" w:space="0" w:color="auto"/>
            </w:tcBorders>
            <w:shd w:val="clear" w:color="auto" w:fill="auto"/>
            <w:textDirection w:val="btLr"/>
            <w:vAlign w:val="center"/>
            <w:hideMark/>
          </w:tcPr>
          <w:p w:rsidR="007F01E7" w:rsidRPr="000E18BB" w:rsidRDefault="007F01E7" w:rsidP="003247E6">
            <w:pPr>
              <w:ind w:left="113" w:right="113"/>
              <w:jc w:val="center"/>
              <w:rPr>
                <w:b/>
                <w:bCs/>
                <w:color w:val="000000"/>
                <w:sz w:val="20"/>
                <w:szCs w:val="20"/>
              </w:rPr>
            </w:pPr>
            <w:r w:rsidRPr="000E18BB">
              <w:rPr>
                <w:b/>
                <w:bCs/>
                <w:color w:val="000000"/>
                <w:sz w:val="20"/>
                <w:szCs w:val="20"/>
              </w:rPr>
              <w:t>базовый</w:t>
            </w:r>
          </w:p>
        </w:tc>
        <w:tc>
          <w:tcPr>
            <w:tcW w:w="996" w:type="dxa"/>
            <w:tcBorders>
              <w:top w:val="nil"/>
              <w:left w:val="nil"/>
              <w:bottom w:val="single" w:sz="4" w:space="0" w:color="auto"/>
              <w:right w:val="single" w:sz="4" w:space="0" w:color="auto"/>
            </w:tcBorders>
            <w:shd w:val="clear" w:color="auto" w:fill="auto"/>
            <w:textDirection w:val="btLr"/>
            <w:vAlign w:val="center"/>
            <w:hideMark/>
          </w:tcPr>
          <w:p w:rsidR="007F01E7" w:rsidRPr="000E18BB" w:rsidRDefault="007F01E7" w:rsidP="003247E6">
            <w:pPr>
              <w:ind w:left="113" w:right="113"/>
              <w:jc w:val="center"/>
              <w:rPr>
                <w:b/>
                <w:bCs/>
                <w:color w:val="000000"/>
                <w:sz w:val="20"/>
                <w:szCs w:val="20"/>
              </w:rPr>
            </w:pPr>
            <w:r w:rsidRPr="000E18BB">
              <w:rPr>
                <w:b/>
                <w:bCs/>
                <w:color w:val="000000"/>
                <w:sz w:val="20"/>
                <w:szCs w:val="20"/>
              </w:rPr>
              <w:t>целевой</w:t>
            </w:r>
          </w:p>
        </w:tc>
        <w:tc>
          <w:tcPr>
            <w:tcW w:w="1134" w:type="dxa"/>
            <w:tcBorders>
              <w:top w:val="nil"/>
              <w:left w:val="nil"/>
              <w:bottom w:val="single" w:sz="4" w:space="0" w:color="auto"/>
              <w:right w:val="single" w:sz="4" w:space="0" w:color="auto"/>
            </w:tcBorders>
            <w:shd w:val="clear" w:color="auto" w:fill="auto"/>
            <w:textDirection w:val="btLr"/>
            <w:vAlign w:val="center"/>
            <w:hideMark/>
          </w:tcPr>
          <w:p w:rsidR="007F01E7" w:rsidRPr="000E18BB" w:rsidRDefault="007F01E7" w:rsidP="003247E6">
            <w:pPr>
              <w:ind w:left="113" w:right="113"/>
              <w:jc w:val="center"/>
              <w:rPr>
                <w:b/>
                <w:bCs/>
                <w:color w:val="000000"/>
                <w:sz w:val="20"/>
                <w:szCs w:val="20"/>
              </w:rPr>
            </w:pPr>
            <w:r w:rsidRPr="000E18BB">
              <w:rPr>
                <w:b/>
                <w:bCs/>
                <w:color w:val="000000"/>
                <w:sz w:val="20"/>
                <w:szCs w:val="20"/>
              </w:rPr>
              <w:t>консервативный</w:t>
            </w:r>
          </w:p>
        </w:tc>
        <w:tc>
          <w:tcPr>
            <w:tcW w:w="990" w:type="dxa"/>
            <w:tcBorders>
              <w:top w:val="nil"/>
              <w:left w:val="nil"/>
              <w:bottom w:val="single" w:sz="4" w:space="0" w:color="auto"/>
              <w:right w:val="single" w:sz="4" w:space="0" w:color="auto"/>
            </w:tcBorders>
            <w:shd w:val="clear" w:color="auto" w:fill="auto"/>
            <w:textDirection w:val="btLr"/>
            <w:vAlign w:val="center"/>
            <w:hideMark/>
          </w:tcPr>
          <w:p w:rsidR="007F01E7" w:rsidRPr="000E18BB" w:rsidRDefault="007F01E7" w:rsidP="003247E6">
            <w:pPr>
              <w:ind w:left="113" w:right="113"/>
              <w:jc w:val="center"/>
              <w:rPr>
                <w:b/>
                <w:bCs/>
                <w:color w:val="000000"/>
                <w:sz w:val="20"/>
                <w:szCs w:val="20"/>
              </w:rPr>
            </w:pPr>
            <w:r w:rsidRPr="000E18BB">
              <w:rPr>
                <w:b/>
                <w:bCs/>
                <w:color w:val="000000"/>
                <w:sz w:val="20"/>
                <w:szCs w:val="20"/>
              </w:rPr>
              <w:t>базовый</w:t>
            </w:r>
          </w:p>
        </w:tc>
        <w:tc>
          <w:tcPr>
            <w:tcW w:w="995" w:type="dxa"/>
            <w:tcBorders>
              <w:top w:val="nil"/>
              <w:left w:val="nil"/>
              <w:bottom w:val="single" w:sz="4" w:space="0" w:color="auto"/>
              <w:right w:val="single" w:sz="4" w:space="0" w:color="auto"/>
            </w:tcBorders>
            <w:shd w:val="clear" w:color="auto" w:fill="auto"/>
            <w:textDirection w:val="btLr"/>
            <w:vAlign w:val="center"/>
            <w:hideMark/>
          </w:tcPr>
          <w:p w:rsidR="007F01E7" w:rsidRPr="000E18BB" w:rsidRDefault="007F01E7" w:rsidP="003247E6">
            <w:pPr>
              <w:ind w:left="113" w:right="113"/>
              <w:jc w:val="center"/>
              <w:rPr>
                <w:b/>
                <w:bCs/>
                <w:color w:val="000000"/>
                <w:sz w:val="20"/>
                <w:szCs w:val="20"/>
              </w:rPr>
            </w:pPr>
            <w:r w:rsidRPr="000E18BB">
              <w:rPr>
                <w:b/>
                <w:bCs/>
                <w:color w:val="000000"/>
                <w:sz w:val="20"/>
                <w:szCs w:val="20"/>
              </w:rPr>
              <w:t>целевой</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7F01E7" w:rsidRPr="000E18BB" w:rsidRDefault="007F01E7" w:rsidP="003247E6">
            <w:pPr>
              <w:ind w:left="113" w:right="113"/>
              <w:jc w:val="center"/>
              <w:rPr>
                <w:b/>
                <w:bCs/>
                <w:color w:val="000000"/>
                <w:sz w:val="20"/>
                <w:szCs w:val="20"/>
              </w:rPr>
            </w:pPr>
            <w:r w:rsidRPr="000E18BB">
              <w:rPr>
                <w:b/>
                <w:bCs/>
                <w:color w:val="000000"/>
                <w:sz w:val="20"/>
                <w:szCs w:val="20"/>
              </w:rPr>
              <w:t>консервативный</w:t>
            </w:r>
          </w:p>
        </w:tc>
        <w:tc>
          <w:tcPr>
            <w:tcW w:w="1134" w:type="dxa"/>
            <w:tcBorders>
              <w:top w:val="nil"/>
              <w:left w:val="nil"/>
              <w:bottom w:val="single" w:sz="4" w:space="0" w:color="auto"/>
              <w:right w:val="single" w:sz="4" w:space="0" w:color="auto"/>
            </w:tcBorders>
            <w:shd w:val="clear" w:color="auto" w:fill="auto"/>
            <w:textDirection w:val="btLr"/>
            <w:vAlign w:val="center"/>
            <w:hideMark/>
          </w:tcPr>
          <w:p w:rsidR="007F01E7" w:rsidRPr="000E18BB" w:rsidRDefault="007F01E7" w:rsidP="003247E6">
            <w:pPr>
              <w:ind w:left="113" w:right="113"/>
              <w:jc w:val="center"/>
              <w:rPr>
                <w:b/>
                <w:bCs/>
                <w:color w:val="000000"/>
                <w:sz w:val="20"/>
                <w:szCs w:val="20"/>
              </w:rPr>
            </w:pPr>
            <w:r w:rsidRPr="000E18BB">
              <w:rPr>
                <w:b/>
                <w:bCs/>
                <w:color w:val="000000"/>
                <w:sz w:val="20"/>
                <w:szCs w:val="20"/>
              </w:rPr>
              <w:t>базовый</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7F01E7" w:rsidRPr="000E18BB" w:rsidRDefault="007F01E7" w:rsidP="003247E6">
            <w:pPr>
              <w:ind w:left="113" w:right="113"/>
              <w:jc w:val="center"/>
              <w:rPr>
                <w:b/>
                <w:bCs/>
                <w:color w:val="000000"/>
                <w:sz w:val="20"/>
                <w:szCs w:val="20"/>
              </w:rPr>
            </w:pPr>
            <w:r w:rsidRPr="000E18BB">
              <w:rPr>
                <w:b/>
                <w:bCs/>
                <w:color w:val="000000"/>
                <w:sz w:val="20"/>
                <w:szCs w:val="20"/>
              </w:rPr>
              <w:t>целевой</w:t>
            </w:r>
          </w:p>
        </w:tc>
      </w:tr>
      <w:tr w:rsidR="007F01E7" w:rsidRPr="000E18BB" w:rsidTr="003247E6">
        <w:trPr>
          <w:trHeight w:val="375"/>
        </w:trPr>
        <w:tc>
          <w:tcPr>
            <w:tcW w:w="2425"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7F01E7" w:rsidRPr="000E18BB" w:rsidRDefault="007F01E7" w:rsidP="003247E6">
            <w:pPr>
              <w:rPr>
                <w:b/>
                <w:bCs/>
                <w:color w:val="000000"/>
                <w:sz w:val="20"/>
                <w:szCs w:val="20"/>
              </w:rPr>
            </w:pPr>
            <w:r w:rsidRPr="000E18BB">
              <w:rPr>
                <w:b/>
                <w:bCs/>
                <w:color w:val="000000"/>
                <w:sz w:val="20"/>
                <w:szCs w:val="20"/>
              </w:rPr>
              <w:t>1. Население</w:t>
            </w:r>
          </w:p>
        </w:tc>
        <w:tc>
          <w:tcPr>
            <w:tcW w:w="1123" w:type="dxa"/>
            <w:tcBorders>
              <w:top w:val="single" w:sz="4" w:space="0" w:color="auto"/>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5" w:type="dxa"/>
            <w:gridSpan w:val="2"/>
            <w:tcBorders>
              <w:top w:val="single" w:sz="4" w:space="0" w:color="auto"/>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3" w:type="dxa"/>
            <w:gridSpan w:val="2"/>
            <w:tcBorders>
              <w:top w:val="single" w:sz="4" w:space="0" w:color="auto"/>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093" w:type="dxa"/>
            <w:tcBorders>
              <w:top w:val="single" w:sz="4" w:space="0" w:color="auto"/>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033" w:type="dxa"/>
            <w:tcBorders>
              <w:top w:val="single" w:sz="4" w:space="0" w:color="auto"/>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6" w:type="dxa"/>
            <w:tcBorders>
              <w:top w:val="single" w:sz="4" w:space="0" w:color="auto"/>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6" w:type="dxa"/>
            <w:tcBorders>
              <w:top w:val="single" w:sz="4" w:space="0" w:color="auto"/>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0" w:type="dxa"/>
            <w:tcBorders>
              <w:top w:val="single" w:sz="4" w:space="0" w:color="auto"/>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5" w:type="dxa"/>
            <w:tcBorders>
              <w:top w:val="single" w:sz="4" w:space="0" w:color="auto"/>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2" w:type="dxa"/>
            <w:tcBorders>
              <w:top w:val="single" w:sz="4" w:space="0" w:color="auto"/>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2" w:type="dxa"/>
            <w:tcBorders>
              <w:top w:val="single" w:sz="4" w:space="0" w:color="auto"/>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B6DDE8"/>
            <w:vAlign w:val="center"/>
            <w:hideMark/>
          </w:tcPr>
          <w:p w:rsidR="007F01E7" w:rsidRPr="000E18BB" w:rsidRDefault="007F01E7" w:rsidP="003247E6">
            <w:pPr>
              <w:rPr>
                <w:b/>
                <w:bCs/>
                <w:color w:val="000000"/>
                <w:sz w:val="20"/>
                <w:szCs w:val="20"/>
              </w:rPr>
            </w:pPr>
            <w:r w:rsidRPr="000E18BB">
              <w:rPr>
                <w:b/>
                <w:bCs/>
                <w:color w:val="000000"/>
                <w:sz w:val="20"/>
                <w:szCs w:val="20"/>
              </w:rPr>
              <w:t>Численность населения (среднегодовая)</w:t>
            </w:r>
          </w:p>
        </w:tc>
        <w:tc>
          <w:tcPr>
            <w:tcW w:w="1123"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5" w:type="dxa"/>
            <w:gridSpan w:val="2"/>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3" w:type="dxa"/>
            <w:gridSpan w:val="2"/>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093"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033"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6"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6"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134"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0"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5"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2"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134"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2"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Все население (среднегодовая)</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тыс.чел.</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30,780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30,463</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30,126</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29,736</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29,825</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29,841</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29,411</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29,424</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29,426</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29,015</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29,019</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29,131</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Городское население (среднегодовая)</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тыс.чел.</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21,566</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21,066</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20,882</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20,619</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20,789</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20,757</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20,352</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20,705</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20,584</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20,135</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220,588</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20,418</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Сельское население (среднегодовая)</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тыс.чел.</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9,214</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9,397</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9,244</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9,117</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9,036</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9,084</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9,059</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8,719</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8,842</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8,880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8,431</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8,713</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Общий коэффициент рождаемости</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число родившихся на 1000 человек населения</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12,30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11,70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11,90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10,10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11,10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12,20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12,70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10,90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10,50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8,60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12,40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13,70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Общий коэффициент смертности</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число умерших на 1000 человек населения</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16,60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17,70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17,60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19,00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18,80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18,30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16,70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20,70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20,70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21,20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20,70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16,10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lastRenderedPageBreak/>
              <w:t>Коэффициент естественного прироста населения</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на 1000 человек населения</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-4,30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-6,00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-5,64</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-8,95</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-7,71</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-6,03</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-3,98</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-9,86</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-10,20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-12,61</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-8,27</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-2,40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 xml:space="preserve">Число прибывших на территорию </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тыс. человек</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0,594</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0,798</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0,800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0,800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0,800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0,800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0,803</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0,805</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0,805</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0,805</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0,805</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0,805</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Число выбывших с территории</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тыс. человек</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0,675</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1,022</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0,905</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1,030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1,030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1,030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0,841</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0,844</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0,844</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1,075</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1,076</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1,076</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Коэффициент миграционного прироста</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на 10 000 человек населения</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-31,20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-73,50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-33,20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-77,30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-34,20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-43,60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-12,90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-61,20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-74,80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-93,10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-34,50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0,00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B6DDE8"/>
            <w:vAlign w:val="center"/>
            <w:hideMark/>
          </w:tcPr>
          <w:p w:rsidR="007F01E7" w:rsidRPr="000E18BB" w:rsidRDefault="007F01E7" w:rsidP="003247E6">
            <w:pPr>
              <w:rPr>
                <w:b/>
                <w:bCs/>
                <w:color w:val="000000"/>
                <w:sz w:val="20"/>
                <w:szCs w:val="20"/>
              </w:rPr>
            </w:pPr>
            <w:r w:rsidRPr="000E18BB">
              <w:rPr>
                <w:b/>
                <w:bCs/>
                <w:color w:val="000000"/>
                <w:sz w:val="20"/>
                <w:szCs w:val="20"/>
              </w:rPr>
              <w:t>2.3. Промышленное производство (BCDE)</w:t>
            </w:r>
          </w:p>
        </w:tc>
        <w:tc>
          <w:tcPr>
            <w:tcW w:w="1123"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sz w:val="20"/>
                <w:szCs w:val="20"/>
              </w:rPr>
            </w:pPr>
            <w:r w:rsidRPr="000E18BB">
              <w:rPr>
                <w:sz w:val="20"/>
                <w:szCs w:val="20"/>
              </w:rPr>
              <w:t> </w:t>
            </w:r>
          </w:p>
        </w:tc>
        <w:tc>
          <w:tcPr>
            <w:tcW w:w="995" w:type="dxa"/>
            <w:gridSpan w:val="2"/>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3" w:type="dxa"/>
            <w:gridSpan w:val="2"/>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093"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033"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6"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6"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134"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0"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5"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2"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134"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2"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 xml:space="preserve">Индекс промышленного производства </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 к предыдущему году в сопоставимых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106,6</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87,5</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100,5</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99,7</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100,6</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101,0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99,8</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100,8</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101,8</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100,5</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101,4</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102,3</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b/>
                <w:bCs/>
                <w:sz w:val="20"/>
                <w:szCs w:val="20"/>
              </w:rPr>
            </w:pPr>
            <w:r w:rsidRPr="000E18BB">
              <w:rPr>
                <w:b/>
                <w:bCs/>
                <w:sz w:val="20"/>
                <w:szCs w:val="20"/>
              </w:rPr>
              <w:t>Добыча полезных ископаемых</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r>
      <w:tr w:rsidR="007F01E7" w:rsidRPr="000E18BB" w:rsidTr="003247E6">
        <w:trPr>
          <w:trHeight w:val="112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Объем отгруженных товаров собственного производства, выполненных работ и услуг собственными силами - РАЗДЕЛ B: Добыча полезных ископаемых</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 xml:space="preserve">млн. руб.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5362,9</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6314,4</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8042,1</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8190,0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8410,6</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8402,8</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8367,6</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8759,0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8833,5</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8671,8</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9229,9</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9379,7</w:t>
            </w:r>
          </w:p>
        </w:tc>
      </w:tr>
      <w:tr w:rsidR="007F01E7" w:rsidRPr="000E18BB" w:rsidTr="003247E6">
        <w:trPr>
          <w:trHeight w:val="81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Темп роста отгрузки - РАЗДЕЛ B: Добыча полезных ископаемых</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 к предыдущему году в действующих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163,0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117,7</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127,4</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101,8</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104,6</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104,5</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102,2</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104,1</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105,1</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103,6</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105,4</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106,2</w:t>
            </w:r>
          </w:p>
        </w:tc>
      </w:tr>
      <w:tr w:rsidR="007F01E7" w:rsidRPr="000E18BB" w:rsidTr="003247E6">
        <w:trPr>
          <w:trHeight w:val="81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Индекс-дефлятор отрузки - РАЗДЕЛ B: Добыча полезных ископаемых</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 к предыдущему году</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154,2</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132,4</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126,1</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101,8</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103,5</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103,5</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102,2</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103,1</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103,1</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102,6</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103,3</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103,1</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Индекс производства - РАЗДЕЛ B: Добыча полезных ископаемых</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 к предыдущему году в сопоставимых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105,7</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88,9</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101,0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101,0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101,0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101,0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102,0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101,0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102,0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103,0</w:t>
            </w:r>
          </w:p>
        </w:tc>
      </w:tr>
      <w:tr w:rsidR="007F01E7" w:rsidRPr="000E18BB" w:rsidTr="003247E6">
        <w:trPr>
          <w:trHeight w:val="112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lastRenderedPageBreak/>
              <w:t>Объем отгруженных товаров собственного производства, выполненных работ и услуг собственными силами - 05 Добыча угля</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 xml:space="preserve">млн. руб.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5362,9</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6314,4</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8042,1</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8190,0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8410,6</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8402,8</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8367,6</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8759,0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8833,5</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8671,8</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9229,9</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9379,7</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Темп роста отгрузки - 05 Добыча угля</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 к предыдущему году в действующих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163,0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117,7</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127,4</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101,8</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104,6</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104,5</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102,2</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104,1</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105,1</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103,6</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105,4</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106,2</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Индекс-дефлятор отрузки - 05 Добыча угля</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 к предыдущему году</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154,2</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132,4</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126,1</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101,8</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103,5</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103,5</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102,2</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103,1</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103,1</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102,6</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103,3</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103,1</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Индекс производства - 05 Добыча угля</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 к предыдущему году в сопоставимых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105,7</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88,9</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101,0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101,0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101,0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101,0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102,0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101,0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102,0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103,0</w:t>
            </w:r>
          </w:p>
        </w:tc>
      </w:tr>
      <w:tr w:rsidR="007F01E7" w:rsidRPr="000E18BB" w:rsidTr="003247E6">
        <w:trPr>
          <w:trHeight w:val="112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Объем отгруженных товаров собственного производства, выполненных работ и услуг собственными силами - 06 Добыча сырой нефти и природного газа</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 xml:space="preserve">млн. руб.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Темп роста отгрузки - 06 Добыча сырой нефти и природного газа</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 к предыдущему году в действующих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Индекс-дефлятор отрузки - 06 Добыча сырой нефти и природного газа</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 к предыдущему году</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100,5</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100,9</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100,9</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101,9</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101,3</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101,2</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101,9</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103,4</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103,1</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Индекс производства - 06 Добыча сырой нефти и природного газа</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 к предыдущему году в сопоставимых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112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lastRenderedPageBreak/>
              <w:t>Объем отгруженных товаров собственного производства, выполненных работ и услуг собственными силами - 07 Добыча металлических руд</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 xml:space="preserve">млн. руб.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Темп роста отгрузки - 07 Добыча металлических руд</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 к предыдущему году в действующих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Индекс-дефлятор отрузки - 07 Добыча металлических руд</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 к предыдущему году</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104,4</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104,3</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104,2</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103,5</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103,5</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103,5</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103,7</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103,9</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103,8</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Индекс производства - 07 Добыча металлических руд</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 к предыдущему году в сопоставимых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112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Объем отгруженных товаров собственного производства, выполненных работ и услуг собственными силами - 08 Добыча прочих полезных ископаемых</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 xml:space="preserve">млн. руб.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Темп роста отгрузки - 08 Добыча прочих полезных ископаемых</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 к предыдущему году в действующих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Индекс-дефлятор отрузки - 08 Добыча прочих полезных ископаемых</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 к предыдущему году</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104,2</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104,2</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103,9</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104,2</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104,3</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104,3</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104,6</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Индекс производства - 08 Добыча прочих полезных ископаемых</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 к предыдущему году в сопоставимых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112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lastRenderedPageBreak/>
              <w:t>Объем отгруженных товаров собственного производства, выполненных работ и услуг собственными силами - 09 Предоставление услуг в области добычи полезных ископаемых</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 xml:space="preserve">млн. руб.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Темп роста отгрузки - 09 Предоставление услуг в области добычи полезных ископаемых</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 к предыдущему году в действующих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Индекс-дефлятор отрузки - 09 Предоставление услуг в области добычи полезных ископаемых</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 к предыдущему году</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100,5</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100,9</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100,9</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101,9</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101,3</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101,2</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101,9</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103,4</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103,1</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Индекс производства - 09 Предоставление услуг в области добычи полезных ископаемых</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 к предыдущему году в сопоставимых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b/>
                <w:bCs/>
                <w:sz w:val="20"/>
                <w:szCs w:val="20"/>
              </w:rPr>
            </w:pPr>
            <w:r w:rsidRPr="000E18BB">
              <w:rPr>
                <w:b/>
                <w:bCs/>
                <w:sz w:val="20"/>
                <w:szCs w:val="20"/>
              </w:rPr>
              <w:t>Обрабатывающие производства</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r>
      <w:tr w:rsidR="007F01E7" w:rsidRPr="000E18BB" w:rsidTr="003247E6">
        <w:trPr>
          <w:trHeight w:val="112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Объем отгруженных товаров собственного производства, выполненных работ и услуг собственными силами - РАЗДЕЛ C: Обрабатывающие производства</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xml:space="preserve">млн. руб.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768,3</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961,7</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948,7</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990,2</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1014,8</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1030,2</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1069,9</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1109,4</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1143,7</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1164,8</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1212,8</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1252,5</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Темп роста отгрузки - РАЗДЕЛ C: Обрабатывающие производства</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 в действующих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96,9</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125,2</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98,7</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104,4</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107,0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108,6</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108,1</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109,3</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111,0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108,9</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109,3</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109,5</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lastRenderedPageBreak/>
              <w:t>Индекс-дефлятор отрузки - РАЗДЕЛ C: Обрабатывающие производства</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111,5</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95,6</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97,2</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104,4</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104,4</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104,4</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104,7</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105,1</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105,0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104,6</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105,0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105,2</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Индекс производства - РАЗДЕЛ C: Обрабатывающие производства</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 в сопоставимых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86,9</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130,9</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101,5</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102,4</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104,0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103,2</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104,0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105,7</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104,0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104,1</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104,1</w:t>
            </w:r>
          </w:p>
        </w:tc>
      </w:tr>
      <w:tr w:rsidR="007F01E7" w:rsidRPr="000E18BB" w:rsidTr="003247E6">
        <w:trPr>
          <w:trHeight w:val="112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Объем отгруженных товаров собственного производства, выполненных работ и услуг собственными силами - 10 Производство пищевых продуктов</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xml:space="preserve">млн. руб.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7,2</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5,3</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5,6</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6,0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6,1</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6,1</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6,5</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6,6</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6,6</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7,0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7,1</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7,2</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Темп роста отгрузки -10 Производство пищевых продуктов</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 в действующих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98,3</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73,7</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106,4</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107,2</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108,0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108,2</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107,4</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108,1</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108,5</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107,9</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108,3</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108,5</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Индекс-дефлятор отрузки - 10 Производство пищевых продуктов</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83,2</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85,1</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102,8</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104,1</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104,3</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104,2</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103,7</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104,3</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103,8</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104,1</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104,1</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Индекс производства - 10 Производство пищевых продуктов</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 в сопоставимых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118,1</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86,6</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103,5</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103,0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103,5</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103,9</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103,5</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103,9</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104,0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103,9</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104,0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104,2</w:t>
            </w:r>
          </w:p>
        </w:tc>
      </w:tr>
      <w:tr w:rsidR="007F01E7" w:rsidRPr="000E18BB" w:rsidTr="003247E6">
        <w:trPr>
          <w:trHeight w:val="112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Объем отгруженных товаров собственного производства, выполненных работ и услуг собственными силами - 11 Производство напитков</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 xml:space="preserve">млн. руб.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Темп роста отгрузки -11 Производство напитков</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 к предыдущему году в действую</w:t>
            </w:r>
            <w:r w:rsidRPr="000E18BB">
              <w:rPr>
                <w:sz w:val="20"/>
                <w:szCs w:val="20"/>
              </w:rPr>
              <w:lastRenderedPageBreak/>
              <w:t>щих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lastRenderedPageBreak/>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lastRenderedPageBreak/>
              <w:t>Индекс-дефлятор отрузки - 11 Производство напитков</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 к предыдущему году</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104,1</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104,3</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104,2</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103,7</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104,3</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103,8</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104,1</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104,1</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Индекс производства - 11 Производство напитков</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 к предыдущему году в сопоставимых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112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Объем отгруженных товаров собственного производства, выполненных работ и услуг собственными силами - 12 Производство табачных изделий</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 xml:space="preserve">млн. руб.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Темп роста отгрузки - 12 Производство табачных изделий</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 к предыдущему году в действующих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Индекс-дефлятор отрузки - 12 Производство табачных изделий</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 к предыдущему году</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104,1</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104,3</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104,2</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103,7</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104,3</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103,8</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104,1</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104,1</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Индекс производства - 12 Производство табачных изделий</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 к предыдущему году в сопоставимых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112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Объем отгруженных товаров собственного производства, выполненных работ и услуг собственными силами - 13 Производство текстильных изделий</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 xml:space="preserve">млн. руб.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lastRenderedPageBreak/>
              <w:t>Темп роста отгрузки - 13 Производство текстильных изделий</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 к предыдущему году в действующих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Индекс-дефлятор отрузки - 13 Производство текстильных изделий</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 к предыдущему году</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103,9</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103,8</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104,1</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104,1</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104,3</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104,3</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104,2</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Индекс производства - 13 Производство текстильных изделий</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 к предыдущему году</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112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Объем отгруженных товаров собственного производства, выполненных работ и услуг собственными силами - 14 Производство одежды</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 xml:space="preserve">млн. руб.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0,2</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0,6</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0,6</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0,6</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0,6</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0,6</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0,7</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0,7</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0,7</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0,7</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0,7</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0,7</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Темп роста отгрузки - 14 Производство одежды</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 к предыдущему году в действующих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314,1</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102,0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104,1</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104,1</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104,1</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104,4</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104,6</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104,7</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104,8</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105,0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105,1</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Индекс-дефлятор отрузки - 14 Производство одежды</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 к предыдущему году</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314,1</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102,0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103,9</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103,8</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104,1</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104,1</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104,3</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104,3</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104,2</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Индекс производства - 14 Производство одежды</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 к предыдущему году в сопоставимых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120,0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100,1</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100,2</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100,3</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100,3</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100,5</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100,7</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100,5</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100,7</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100,9</w:t>
            </w:r>
          </w:p>
        </w:tc>
      </w:tr>
      <w:tr w:rsidR="007F01E7" w:rsidRPr="000E18BB" w:rsidTr="003247E6">
        <w:trPr>
          <w:trHeight w:val="112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Объем отгруженных товаров собственного производства, выполненных работ и услуг собственными силами - 15 Производство кожи и изделий из кожи</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xml:space="preserve">млн. руб.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lastRenderedPageBreak/>
              <w:t>Темп роста отгрузки - 15 Производство кожи и изделий из кожи</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 в действующих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Индекс-дефлятор отрузки - 15 Производство кожи и изделий из кожи</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103,9</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103,8</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104,1</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104,1</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104,3</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104,3</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104,2</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Индекс производства - 15 Производство кожи и изделий из кожи</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 в сопоставимых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18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Объем отгруженных товаров собственного производства, выполненных работ и услуг собственными силами - 16 Обработка древесины и производство изделий из дерева и пробки, кроме мебели, производство изделий из соломки и материалов для плетения</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xml:space="preserve">млн. руб.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19,6</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20,3</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20,6</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20,6</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21,1</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21,3</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21,4</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21,8</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22,2</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22,2</w:t>
            </w:r>
          </w:p>
        </w:tc>
      </w:tr>
      <w:tr w:rsidR="007F01E7" w:rsidRPr="000E18BB" w:rsidTr="003247E6">
        <w:trPr>
          <w:trHeight w:val="112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Темп отгрузки - 16 Обработка древесины и производство изделий из дерева и пробки, кроме мебели, производство изделий из соломки и материалов для плетения</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 в действующих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101,0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103,8</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104,9</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104,9</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103,6</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103,8</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103,5</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103,9</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103,9</w:t>
            </w:r>
          </w:p>
        </w:tc>
      </w:tr>
      <w:tr w:rsidR="007F01E7" w:rsidRPr="000E18BB" w:rsidTr="003247E6">
        <w:trPr>
          <w:trHeight w:val="112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Индекс-дефлятор отрузки - 16 Обработка древесины и производство изделий из дерева и пробки, кроме мебели, производство изделий из соломки и материалов для плетения</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101,0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103,8</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104,9</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104,7</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103,6</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103,6</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103,6</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103,5</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103,7</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103,5</w:t>
            </w:r>
          </w:p>
        </w:tc>
      </w:tr>
      <w:tr w:rsidR="007F01E7" w:rsidRPr="000E18BB" w:rsidTr="003247E6">
        <w:trPr>
          <w:trHeight w:val="112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lastRenderedPageBreak/>
              <w:t>Индекс производства - 16 Обработка древесины и производство изделий из дерева и пробки, кроме мебели, производство изделий из соломки и материалов для плетения</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100,2</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100,2</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100,4</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100,2</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100,4</w:t>
            </w:r>
          </w:p>
        </w:tc>
      </w:tr>
      <w:tr w:rsidR="007F01E7" w:rsidRPr="000E18BB" w:rsidTr="003247E6">
        <w:trPr>
          <w:trHeight w:val="112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 xml:space="preserve">Объем отгруженных товаров собственного производства, выполненных работ и услуг собственными силами - 17 Производство бумаги и бумажных изделий </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xml:space="preserve">млн. руб.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 xml:space="preserve">Темп роста отгрузки - 17 Производство бумаги и бумажных изделий </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 в действующих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 xml:space="preserve">Индекс-дефлятор отрузки - 17 Производство бумаги и бумажных изделий </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104,5</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105,1</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105,0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104,2</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104,9</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104,9</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104,6</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104,9</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104,8</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 xml:space="preserve">Индекс производства - 17 Производство бумаги и бумажных изделий </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 в сопоставимых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0,0</w:t>
            </w:r>
          </w:p>
        </w:tc>
      </w:tr>
      <w:tr w:rsidR="007F01E7" w:rsidRPr="000E18BB" w:rsidTr="003247E6">
        <w:trPr>
          <w:trHeight w:val="15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Объем отгруженных товаров собственного производства, выполненных работ и услуг собственными силами - 18 Деятельность полиграфическая и копирование носителей информации</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 xml:space="preserve">млн. руб.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1,3</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1,3</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1,4</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1,4</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1,4</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1,4</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1,5</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1,5</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1,5</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1,6</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1,6</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1,6</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 xml:space="preserve">Темп роста отгрузки - 18 Деятельность полиграфическая и копирование носителей </w:t>
            </w:r>
            <w:r w:rsidRPr="000E18BB">
              <w:rPr>
                <w:sz w:val="20"/>
                <w:szCs w:val="20"/>
              </w:rPr>
              <w:lastRenderedPageBreak/>
              <w:t>информации</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lastRenderedPageBreak/>
              <w:t>% к предыдущему году в действую</w:t>
            </w:r>
            <w:r w:rsidRPr="000E18BB">
              <w:rPr>
                <w:sz w:val="20"/>
                <w:szCs w:val="20"/>
              </w:rPr>
              <w:lastRenderedPageBreak/>
              <w:t>щих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lastRenderedPageBreak/>
              <w:t>88,6</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99,3</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102,8</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104,5</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105,1</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105,6</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104,2</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105,9</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106,5</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105,6</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106,5</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106,9</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lastRenderedPageBreak/>
              <w:t>Индекс-дефлятор отрузки - 18 Деятельность полиграфическая и копирование носителей информации</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 к предыдущему году</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89,0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84,1</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102,8</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104,5</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105,1</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105,0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104,2</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104,9</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104,9</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104,6</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104,9</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104,8</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Индекс производства - 18 Деятельность полиграфическая и копирование носителей информации</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 к предыдущему году в сопоставимых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99,6</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118,1</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100,5</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101,0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101,5</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101,0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101,5</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102,0</w:t>
            </w:r>
          </w:p>
        </w:tc>
      </w:tr>
      <w:tr w:rsidR="007F01E7" w:rsidRPr="000E18BB" w:rsidTr="003247E6">
        <w:trPr>
          <w:trHeight w:val="112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Объем отгруженных товаров собственного производства, выполненных работ и услуг собственными силами - 19 Производство кокса и нефтепродуктов</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xml:space="preserve">млн. руб.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Темп роста отгрузки - 19 Производство кокса и нефтепродуктов</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 в действующих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Индекс-дефлятор отрузки - 19 Производство кокса и нефтепродуктов</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100,2</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101,2</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100,8</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101,8</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103,4</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103,3</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102,5</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104,7</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104,2</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Индекс производства - 19 Производство кокса и нефтепродуктов</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 в сопоставимых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112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 xml:space="preserve">Объем отгруженных товаров собственного производства, выполненных работ и услуг собственными </w:t>
            </w:r>
            <w:r w:rsidRPr="000E18BB">
              <w:rPr>
                <w:sz w:val="20"/>
                <w:szCs w:val="20"/>
              </w:rPr>
              <w:lastRenderedPageBreak/>
              <w:t>силами - 20 Производство химических веществ и химических продуктов</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lastRenderedPageBreak/>
              <w:t xml:space="preserve">млн. руб.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lastRenderedPageBreak/>
              <w:t>Темп роста отгрузки - 20 Производство химических веществ и химических продуктов</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 в действующих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Индекс-дефлятор отрузки - 20 Производство химических веществ и химических продуктов</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103,9</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104,1</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103,4</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104,2</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104,2</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104,1</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104,2</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104,1</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Индекс производства - 20 Производство химических веществ и химических продуктов</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 в сопоставимых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15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Объем отгруженных товаров собственного производства, выполненных работ и услуг собственными силами - 21 Производство лекарственных средств и материалов, применяемых в медицинских целях</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 xml:space="preserve">млн. руб.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Темп роста отгрузки - 21 Производство лекарственных средств и материалов, применяемых в медицинских целях</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 к предыдущему году в действующих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 xml:space="preserve">Индекс-дефлятор отрузки - 21 Производство лекарственных средств и материалов, </w:t>
            </w:r>
            <w:r w:rsidRPr="000E18BB">
              <w:rPr>
                <w:sz w:val="20"/>
                <w:szCs w:val="20"/>
              </w:rPr>
              <w:lastRenderedPageBreak/>
              <w:t>применяемых в медицинских целях</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lastRenderedPageBreak/>
              <w:t>% к предыдущему году</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103,9</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104,1</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103,4</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104,2</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104,2</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104,1</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104,2</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104,1</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lastRenderedPageBreak/>
              <w:t>Индекс производства - 21 Производство лекарственных средств и материалов, применяемых в медицинских целях</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 к предыдущему году в сопоставимых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112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Объем отгруженных товаров собственного производства, выполненных работ и услуг собственными силами - 22 Производство резиновых и пластмассовых изделий</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xml:space="preserve">млн. руб.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Темп роста отгрузки - 22 Производство резиновых и пластмассовых изделий</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 в действующих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Индекс-дефлятор отрузки - 22 Производство резиновых и пластмассовых изделий</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103,9</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104,1</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103,4</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104,2</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104,2</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104,1</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104,2</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104,1</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Индекс производства - 22 Производство резиновых и пластмассовых изделий</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15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Объем отгруженных товаров собственного производства, выполненных работ и услуг собственными силами - 23 Производство прочей неметаллической минеральной продукции</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xml:space="preserve">млн. руб.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215,9</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177,3</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180,1</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187,1</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187,1</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187,0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194,5</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194,8</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194,6</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202,6</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203,1</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202,9</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 xml:space="preserve">Темп роста отгрузки - 23 Производство прочей неметаллической </w:t>
            </w:r>
            <w:r w:rsidRPr="000E18BB">
              <w:rPr>
                <w:sz w:val="20"/>
                <w:szCs w:val="20"/>
              </w:rPr>
              <w:lastRenderedPageBreak/>
              <w:t>минеральной продукции</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lastRenderedPageBreak/>
              <w:t xml:space="preserve">% к предыдущему году в </w:t>
            </w:r>
            <w:r w:rsidRPr="000E18BB">
              <w:rPr>
                <w:color w:val="000000"/>
                <w:sz w:val="20"/>
                <w:szCs w:val="20"/>
              </w:rPr>
              <w:lastRenderedPageBreak/>
              <w:t>действующих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lastRenderedPageBreak/>
              <w:t>81,7</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82,1</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101,6</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103,9</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103,9</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103,9</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104,1</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104,1</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104,2</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104,3</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104,3</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lastRenderedPageBreak/>
              <w:t>Индекс-дефлятор отрузки - 23 Производство прочей неметаллической минеральной продукции</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103,8</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117,0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106,9</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103,9</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103,8</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104,1</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104,1</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104,3</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104,3</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104,2</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Индекс производства - 23 Производство прочей неметаллической минеральной продукции</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 в сопоставимых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78,7</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70,2</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95,0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99,9</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100,1</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99,9</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100,1</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99,9</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100,1</w:t>
            </w:r>
          </w:p>
        </w:tc>
      </w:tr>
      <w:tr w:rsidR="007F01E7" w:rsidRPr="000E18BB" w:rsidTr="003247E6">
        <w:trPr>
          <w:trHeight w:val="112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 xml:space="preserve">Объем отгруженных товаров собственного производства, выполненных работ и услуг собственными силами - 24 Производство металлургическое </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xml:space="preserve">млн. руб.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 xml:space="preserve">Темп роста отгрузки - 24 Производство металлургическое </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 в действующих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 xml:space="preserve">Индекс-дефлятор отрузки - 24 Производство металлургическое </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103,8</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103,6</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103,5</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102,4</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103,6</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103,6</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103,4</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103,6</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103,4</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 xml:space="preserve">Индекс производства - 24 Производство металлургическое </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 в сопоставимых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15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 xml:space="preserve">Объем отгруженных товаров собственного производства, выполненных работ и услуг собственными силами - 25 </w:t>
            </w:r>
            <w:r w:rsidRPr="000E18BB">
              <w:rPr>
                <w:sz w:val="20"/>
                <w:szCs w:val="20"/>
              </w:rPr>
              <w:lastRenderedPageBreak/>
              <w:t>Производство готовых металлических изделий, кроме машин и оборудования</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lastRenderedPageBreak/>
              <w:t xml:space="preserve">млн. руб.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543,7</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757,7</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741,5</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774,7</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798,9</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814,4</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845,7</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884,5</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918,9</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931,1</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978,1</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1017,9</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lastRenderedPageBreak/>
              <w:t>Темп роста отгрузки - 25 Производство готовых металлических изделий, кроме машин и оборудования</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 к предыдущему году в действующих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139,4</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97,9</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104,5</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107,8</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109,8</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109,2</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110,7</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112,8</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110,1</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110,6</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110,8</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Индекс-дефлятор отрузки - 25 Производство готовых металлических изделий, кроме машин и оборудования</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 к предыдущему году</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94,4</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95,0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104,5</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104,6</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104,6</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105,0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105,4</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105,4</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104,9</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105,3</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105,5</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Индекс производства - 25 Производство готовых металлических изделий, кроме машин и оборудования</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 к предыдущему году в сопоставимых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88,3</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147,7</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103,0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103,0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105,0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104,0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105,0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107,0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105,0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105,0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105,0</w:t>
            </w:r>
          </w:p>
        </w:tc>
      </w:tr>
      <w:tr w:rsidR="007F01E7" w:rsidRPr="000E18BB" w:rsidTr="003247E6">
        <w:trPr>
          <w:trHeight w:val="15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Объем отгруженных товаров собственного производства, выполненных работ и услуг собственными силами - 26 Производство компьютеров, электронных и  оптических изделий</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 xml:space="preserve">млн. руб.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Темп роста отгрузки - 26 Производство компьютеров, электронных и  оптических изделий</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 к предыдущему году в действующих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 xml:space="preserve">Индекс-дефлятор отрузки - 26 Производство компьютеров, </w:t>
            </w:r>
            <w:r w:rsidRPr="000E18BB">
              <w:rPr>
                <w:sz w:val="20"/>
                <w:szCs w:val="20"/>
              </w:rPr>
              <w:lastRenderedPageBreak/>
              <w:t>электронных и  оптических изделий</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lastRenderedPageBreak/>
              <w:t>% к предыдущему году</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105,5</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105,5</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105,5</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105,1</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105,5</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105,6</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105,3</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105,6</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105,4</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lastRenderedPageBreak/>
              <w:t>Индекс производства - 26 Производство компьютеров, электронных и  оптических изделий</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 к предыдущему году в сопоставимых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112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Объем отгруженных товаров собственного производства, выполненных работ и услуг собственными силами - 27 Производство электрического оборудования</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xml:space="preserve">млн. руб.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Темп роста отгрузки - 27 Производство электрического оборудования</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 в действующих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Индекс-дефлятор отрузки - 27 Производство электрического оборудования</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105,5</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105,5</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105,5</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105,1</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105,5</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105,6</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105,3</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105,6</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105,4</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Индекс производства - 27 Производство электрического оборудования</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 в сопоставимых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15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 xml:space="preserve">Объем отгруженных товаров собственного производства, выполненных работ и услуг собственными силами - 28 Производство машин и оборудования, не включенных в другие </w:t>
            </w:r>
            <w:r w:rsidRPr="000E18BB">
              <w:rPr>
                <w:sz w:val="20"/>
                <w:szCs w:val="20"/>
              </w:rPr>
              <w:lastRenderedPageBreak/>
              <w:t>группировки</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lastRenderedPageBreak/>
              <w:t xml:space="preserve">млн. руб.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lastRenderedPageBreak/>
              <w:t>Темп роста отгрузки - 28 Производство машин и оборудования, не включенных в другие группировки</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 в действующих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Индекс-дефлятор отрузки - 28 Производство машин и оборудования, не включенных в другие группировки</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105,5</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105,5</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105,5</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105,1</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105,5</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105,6</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105,3</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105,6</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105,4</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Индекс производства - 28 Производство машин и оборудования, не включенных в другие группировки</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 в сопоставимых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15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Объем отгруженных товаров собственного производства, выполненных работ и услуг собственными силами - 29 Производство автотранспортных средств, прицепов и полуприцепов</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 xml:space="preserve">млн. руб.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Темп роста отгрузки - 29 Производство автотранспортных средств, прицепов и полуприцепов</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 к предыдущему году в действующих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 xml:space="preserve">Индекс-дефлятор отрузки - 29 Производство автотранспортных </w:t>
            </w:r>
            <w:r w:rsidRPr="000E18BB">
              <w:rPr>
                <w:sz w:val="20"/>
                <w:szCs w:val="20"/>
              </w:rPr>
              <w:lastRenderedPageBreak/>
              <w:t>средств, прицепов и полуприцепов</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lastRenderedPageBreak/>
              <w:t>% к предыдущему году</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105,5</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105,5</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105,5</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105,1</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105,5</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105,6</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105,3</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105,6</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105,4</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lastRenderedPageBreak/>
              <w:t>Индекс производства - 29 Производство автотранспортных средств, прицепов и полуприцепов</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 к предыдущему году в сопоставимых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112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Объем отгруженных товаров собственного производства, выполненных работ и услуг собственными силами - 30 Производство прочих транспортных средств и оборудования</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 xml:space="preserve">млн. руб.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Темп роста отгрузки - 30 Производство прочих транспортных средств и оборудования</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 к предыдущему году в действующих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Индекс-дефлятор отрузки - 30 Производство прочих транспортных средств и оборудования</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 к предыдущему году</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105,5</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105,5</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105,5</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105,1</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105,5</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105,6</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105,3</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105,6</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105,4</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Индекс производства - 30 Производство прочих транспортных средств и оборудования</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 к предыдущему году в сопоставимых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112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Объем отгруженных товаров собственного производства, выполненных работ и услуг собственными силами - 31 Производство мебели</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 xml:space="preserve">млн. руб.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lastRenderedPageBreak/>
              <w:t>Темп роста отгрузки - 31 Производство мебели</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 к предыдущему году в действующих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Индекс-дефлятор отрузки - 31 Производство мебели</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 к предыдущему году</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103,8</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104,9</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104,7</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103,6</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103,6</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103,6</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103,5</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103,7</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103,5</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Индекс производства - 31 Производство мебели</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 к предыдущему году в сопоставимых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112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Объем отгруженных товаров собственного производства, выполненных работ и услуг собственными силами - 32 Производство прочих готовых изделий</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 xml:space="preserve">млн. руб.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Темп роста отгрузки - 32 Производство прочих готовых изделий</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 к предыдущему году в действующих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Индекс-дефлятор отрузки - 32 Производство прочих готовых изделий</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 к предыдущему году</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103,9</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103,8</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103,9</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103,8</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103,9</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Индекс производства - 32 Производство прочих готовых изделий</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 к предыдущему году в сопоставимых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112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 xml:space="preserve">Объем отгруженных товаров собственного производства, выполненных работ и услуг собственными силами - 33 Ремонт и монтаж машин и </w:t>
            </w:r>
            <w:r w:rsidRPr="000E18BB">
              <w:rPr>
                <w:sz w:val="20"/>
                <w:szCs w:val="20"/>
              </w:rPr>
              <w:lastRenderedPageBreak/>
              <w:t>оборудования</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lastRenderedPageBreak/>
              <w:t xml:space="preserve">млн. руб.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lastRenderedPageBreak/>
              <w:t>Темп роста отгрузки - 33 Ремонт и монтаж машин и оборудования</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 к предыдущему году в действующих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Индекс-дефлятор отрузки - 33 Ремонт и монтаж машин и оборудования</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 к предыдущему году</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105,5</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105,5</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105,5</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105,1</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105,5</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105,6</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105,3</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105,6</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105,4</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Индекс производства - 33 Ремонт и монтаж машин и оборудования</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 к предыдущему году в сопоставимых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b/>
                <w:bCs/>
                <w:sz w:val="20"/>
                <w:szCs w:val="20"/>
              </w:rPr>
            </w:pPr>
            <w:r w:rsidRPr="000E18BB">
              <w:rPr>
                <w:b/>
                <w:bCs/>
                <w:sz w:val="20"/>
                <w:szCs w:val="20"/>
              </w:rPr>
              <w:t>Обеспечение электрической энергией, газом и паром; кондиционирование воздуха</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r>
      <w:tr w:rsidR="007F01E7" w:rsidRPr="000E18BB" w:rsidTr="003247E6">
        <w:trPr>
          <w:trHeight w:val="15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 xml:space="preserve">Объем отгруженных товаров собственного производства, выполненных работ и услуг собственными силами - РАЗДЕЛ D: Обеспечение электрической энергией, газом и паром; кондиционирование воздуха </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xml:space="preserve">млн. руб.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3377,9</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2795,1</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2916,6</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3023,6</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3023,6</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3054,2</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3122,3</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3154,1</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3218,2</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3182,2</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3247,5</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3346,9</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Темп роста отгрузки - РАЗДЕЛ D: Обеспечение электрической энергией, газом и паром; кондиционирование воздуха</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 в действующих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108,0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82,7</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104,3</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103,7</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103,7</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104,7</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103,3</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104,3</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105,4</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101,9</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103,0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104,0</w:t>
            </w:r>
          </w:p>
        </w:tc>
      </w:tr>
      <w:tr w:rsidR="007F01E7" w:rsidRPr="000E18BB" w:rsidTr="003247E6">
        <w:trPr>
          <w:trHeight w:val="112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lastRenderedPageBreak/>
              <w:t>Индекс-дефлятор отгрузки - РАЗДЕЛ D: Обеспечение электрической энергией, газом и паром; кондиционирование воздуха</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96,6</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103,8</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105,4</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104,7</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104,7</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104,7</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105,4</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105,4</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105,4</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Индекс производства - РАЗДЕЛ D: Обеспечение электрической энергией, газом и паром; кондиционирование воздуха</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 в сопоставимых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111,8</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79,7</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99,0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99,0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99,0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98,0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99,0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98,0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99,0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100,0</w:t>
            </w:r>
          </w:p>
        </w:tc>
      </w:tr>
      <w:tr w:rsidR="007F01E7" w:rsidRPr="000E18BB" w:rsidTr="003247E6">
        <w:trPr>
          <w:trHeight w:val="112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b/>
                <w:bCs/>
                <w:sz w:val="20"/>
                <w:szCs w:val="20"/>
              </w:rPr>
            </w:pPr>
            <w:r w:rsidRPr="000E18BB">
              <w:rPr>
                <w:b/>
                <w:bCs/>
                <w:sz w:val="20"/>
                <w:szCs w:val="20"/>
              </w:rPr>
              <w:t>Водоснабжение; водоотведение, организация сбора и утилизации отходов, деятельность по ликвидации загрязнений</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r>
      <w:tr w:rsidR="007F01E7" w:rsidRPr="000E18BB" w:rsidTr="003247E6">
        <w:trPr>
          <w:trHeight w:val="15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Объем отгруженных товаров собственного производства, выполненных работ и услуг собственными силами - РАЗДЕЛ E: Водоснабжение; водоотведение, организация сбора и утилизации отходов, деятельность по ликвидации загрязнений</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xml:space="preserve">млн. руб.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85,3</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88,4</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95,0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98,4</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98,4</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98,4</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102,4</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102,4</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102,4</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106,5</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106,5</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106,5</w:t>
            </w:r>
          </w:p>
        </w:tc>
      </w:tr>
      <w:tr w:rsidR="007F01E7" w:rsidRPr="000E18BB" w:rsidTr="003247E6">
        <w:trPr>
          <w:trHeight w:val="112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Темп роста отгрузки - РАЗДЕЛ E: Водоснабжение; водоотведение, организация сбора и утилизации отходов, деятельность по ликвидации загрязнений</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 в действующих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101,5</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103,6</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107,4</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103,7</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103,7</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103,7</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104,0</w:t>
            </w:r>
          </w:p>
        </w:tc>
      </w:tr>
      <w:tr w:rsidR="007F01E7" w:rsidRPr="000E18BB" w:rsidTr="003247E6">
        <w:trPr>
          <w:trHeight w:val="112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lastRenderedPageBreak/>
              <w:t>Индекс-дефлятор отгрузки - РАЗДЕЛ E: Водоснабжение; водоотведение, организация сбора и утилизации отходов, деятельность по ликвидации загрязнений</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104,6</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104,6</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107,4</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103,7</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103,7</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103,7</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104,0</w:t>
            </w:r>
          </w:p>
        </w:tc>
      </w:tr>
      <w:tr w:rsidR="007F01E7" w:rsidRPr="000E18BB" w:rsidTr="003247E6">
        <w:trPr>
          <w:trHeight w:val="112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Индекс производства - РАЗДЕЛ E: Водоснабжение; водоотведение, организация сбора и утилизации отходов, деятельность по ликвидации загрязнений</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 в сопоставимых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97,0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99,1</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100,0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B6DDE8"/>
            <w:vAlign w:val="center"/>
            <w:hideMark/>
          </w:tcPr>
          <w:p w:rsidR="007F01E7" w:rsidRPr="000E18BB" w:rsidRDefault="007F01E7" w:rsidP="003247E6">
            <w:pPr>
              <w:rPr>
                <w:b/>
                <w:bCs/>
                <w:color w:val="000000"/>
                <w:sz w:val="20"/>
                <w:szCs w:val="20"/>
              </w:rPr>
            </w:pPr>
            <w:r w:rsidRPr="000E18BB">
              <w:rPr>
                <w:b/>
                <w:bCs/>
                <w:color w:val="000000"/>
                <w:sz w:val="20"/>
                <w:szCs w:val="20"/>
              </w:rPr>
              <w:t>2.4. Сельское хозяйство</w:t>
            </w:r>
          </w:p>
        </w:tc>
        <w:tc>
          <w:tcPr>
            <w:tcW w:w="1123"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5" w:type="dxa"/>
            <w:gridSpan w:val="2"/>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3" w:type="dxa"/>
            <w:gridSpan w:val="2"/>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093"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033"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6"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6"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134"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0"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5"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2"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134"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2"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Продукция сельского хозяйства</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млн. руб.</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Индекс производства продукции сельского хозяйства</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 в сопоставимых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Индекс-дефлятор продукции сельского хозяйства в хозяйствах всех категорий</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Продукция сельского хозяйства в хозяйствах всех категорий, в том числе:</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Продукция растениеводства</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xml:space="preserve">млн.руб.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Индекс производства продукции растениеводства</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 в сопоставимых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 xml:space="preserve">Индекс-дефлятор продукции </w:t>
            </w:r>
            <w:r w:rsidRPr="000E18BB">
              <w:rPr>
                <w:color w:val="000000"/>
                <w:sz w:val="20"/>
                <w:szCs w:val="20"/>
              </w:rPr>
              <w:lastRenderedPageBreak/>
              <w:t>растениеводства</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lastRenderedPageBreak/>
              <w:t>% к предыдущ</w:t>
            </w:r>
            <w:r w:rsidRPr="000E18BB">
              <w:rPr>
                <w:color w:val="000000"/>
                <w:sz w:val="20"/>
                <w:szCs w:val="20"/>
              </w:rPr>
              <w:lastRenderedPageBreak/>
              <w:t>ему году</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lastRenderedPageBreak/>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lastRenderedPageBreak/>
              <w:t>Продукция животноводства</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xml:space="preserve">млн.руб.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Индекс производства продукции животноводства</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 в сопоставимых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Индекс-дефлятор продукции животноводства</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B6DDE8"/>
            <w:vAlign w:val="center"/>
            <w:hideMark/>
          </w:tcPr>
          <w:p w:rsidR="007F01E7" w:rsidRPr="000E18BB" w:rsidRDefault="007F01E7" w:rsidP="003247E6">
            <w:pPr>
              <w:rPr>
                <w:b/>
                <w:bCs/>
                <w:color w:val="000000"/>
                <w:sz w:val="20"/>
                <w:szCs w:val="20"/>
              </w:rPr>
            </w:pPr>
            <w:r w:rsidRPr="000E18BB">
              <w:rPr>
                <w:b/>
                <w:bCs/>
                <w:color w:val="000000"/>
                <w:sz w:val="20"/>
                <w:szCs w:val="20"/>
              </w:rPr>
              <w:t>2.5.2. Связь</w:t>
            </w:r>
          </w:p>
        </w:tc>
        <w:tc>
          <w:tcPr>
            <w:tcW w:w="1123"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5" w:type="dxa"/>
            <w:gridSpan w:val="2"/>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3" w:type="dxa"/>
            <w:gridSpan w:val="2"/>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093"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033"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6"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6"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134"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0"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5"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2"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134"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2"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Объем услуг связи</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в ценах соответствующих лет; млрд. руб.</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Наличие персональных компьютеров</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шт.</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 xml:space="preserve">в том числе </w:t>
            </w:r>
            <w:r>
              <w:rPr>
                <w:color w:val="000000"/>
                <w:sz w:val="20"/>
                <w:szCs w:val="20"/>
              </w:rPr>
              <w:t>п</w:t>
            </w:r>
            <w:r w:rsidRPr="000E18BB">
              <w:rPr>
                <w:color w:val="000000"/>
                <w:sz w:val="20"/>
                <w:szCs w:val="20"/>
              </w:rPr>
              <w:t>одключенных к сети Интернет</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шт.</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B6DDE8"/>
            <w:vAlign w:val="center"/>
            <w:hideMark/>
          </w:tcPr>
          <w:p w:rsidR="007F01E7" w:rsidRPr="000E18BB" w:rsidRDefault="007F01E7" w:rsidP="003247E6">
            <w:pPr>
              <w:rPr>
                <w:b/>
                <w:bCs/>
                <w:color w:val="000000"/>
                <w:sz w:val="20"/>
                <w:szCs w:val="20"/>
              </w:rPr>
            </w:pPr>
            <w:r w:rsidRPr="000E18BB">
              <w:rPr>
                <w:b/>
                <w:bCs/>
                <w:color w:val="000000"/>
                <w:sz w:val="20"/>
                <w:szCs w:val="20"/>
              </w:rPr>
              <w:t xml:space="preserve">2.6. Производство важнейших видов продукции в натуральном выражении </w:t>
            </w:r>
          </w:p>
        </w:tc>
        <w:tc>
          <w:tcPr>
            <w:tcW w:w="1123"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5" w:type="dxa"/>
            <w:gridSpan w:val="2"/>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3" w:type="dxa"/>
            <w:gridSpan w:val="2"/>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093"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033"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6"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6"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134"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0"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5"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2"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134"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2"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Культуры зерновые</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тыс. тонн</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Сахарная свекла</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тыс. тонн</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Семена и плоды масличных культур</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тыс. тонн</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в том числе семян подсолнечника</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тыс. тонн</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Картофель</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тыс. тонн</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Овощи</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тыс. тонн</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Скот и птица на убой (в живом весе)</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тыс. тонн</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lastRenderedPageBreak/>
              <w:t>Молоко</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тыс. тонн</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Яйца</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млн.шт.</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Лесоматериалы необработанные</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млн. куб. м</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Уголь</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млн.тонн</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2,915</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2,591</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2,728</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2,728</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2,783</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2,810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2,755</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2,839</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2,866</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2,777</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2,867</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2,924</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Нефть сырая, включая газовый конденсат</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тыс. тонн</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Газ природный и попутный</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млрд.куб.м.</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15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Мясо крупного рогатого скота, свинина, баранина, козлятина, конина и мясо прочих животных семейства лошадиных, оленина и мясо прочих животных семейства оленьих (оленевых) парные, остывшие или охлажденные</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тыс. тонн</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Мясо и субпродукты пищевые домашней птицы</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тыс. тонн</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Масло сливочное, пасты масляные, масло топленое, жир молочный, спреды и смеси топленые сливочно-растительные</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тыс. тонн</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Сахар белый свекловичный в твердом состоянии без вкусоароматических или красящих добавок</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тыс. тонн</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Масло подсолнечное и его фракции нерафинированные</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тыс. тонн</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Продукция из рыбы свежая, охлажденная или мороженая</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тыс. тонн</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750"/>
        </w:trPr>
        <w:tc>
          <w:tcPr>
            <w:tcW w:w="2425" w:type="dxa"/>
            <w:tcBorders>
              <w:top w:val="nil"/>
              <w:left w:val="single" w:sz="4" w:space="0" w:color="auto"/>
              <w:bottom w:val="nil"/>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lastRenderedPageBreak/>
              <w:t>Спирт этиловый неденатурированный с объемной долей спирта не менее 80 %</w:t>
            </w:r>
          </w:p>
        </w:tc>
        <w:tc>
          <w:tcPr>
            <w:tcW w:w="1123" w:type="dxa"/>
            <w:tcBorders>
              <w:top w:val="nil"/>
              <w:left w:val="nil"/>
              <w:bottom w:val="nil"/>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тыс. дкл</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375"/>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Водка</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тыс. дкл</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Коньяки, коньячные напитки и спирты коньячные</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тыс. дкл</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Вина из свежего винограда, кроме вин игристых и газированных</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тыс. дкл</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Напитки сброженные прочие</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тыс. дкл</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Наливки и настойки сладкие крепостью менее 30 %</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тыс. дкл</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Пиво, кроме отходов пивоварения (включая напитки, изготовляемые на основе пива (пиваные напитки)</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тыс. дкл</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Ткани хлопчатобумажные</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млн. кв. м</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Предметы одежды трикотажные и вязаные</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млн.шт.</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0,0002</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0,0002</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0,0002</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0,0002</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0,0002</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0,0002</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0,0002</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0,0002</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0,0002</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0,0002</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0,0002</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0,0002</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 xml:space="preserve">Обувь  </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млн.пар</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1512"/>
        </w:trPr>
        <w:tc>
          <w:tcPr>
            <w:tcW w:w="2425" w:type="dxa"/>
            <w:tcBorders>
              <w:top w:val="nil"/>
              <w:left w:val="single" w:sz="4" w:space="0" w:color="auto"/>
              <w:bottom w:val="single" w:sz="4" w:space="0" w:color="auto"/>
              <w:right w:val="single" w:sz="4" w:space="0" w:color="auto"/>
            </w:tcBorders>
            <w:shd w:val="clear" w:color="auto" w:fill="auto"/>
            <w:hideMark/>
          </w:tcPr>
          <w:p w:rsidR="007F01E7" w:rsidRPr="000E18BB" w:rsidRDefault="007F01E7" w:rsidP="003247E6">
            <w:pPr>
              <w:rPr>
                <w:color w:val="000000"/>
                <w:sz w:val="20"/>
                <w:szCs w:val="20"/>
              </w:rPr>
            </w:pPr>
            <w:r w:rsidRPr="000E18BB">
              <w:rPr>
                <w:color w:val="000000"/>
                <w:sz w:val="20"/>
                <w:szCs w:val="20"/>
              </w:rPr>
              <w:t xml:space="preserve">Лесоматериалы, продольно распиленные или расколотые, </w:t>
            </w:r>
            <w:r w:rsidRPr="000E18BB">
              <w:rPr>
                <w:color w:val="000000"/>
                <w:sz w:val="20"/>
                <w:szCs w:val="20"/>
              </w:rPr>
              <w:br/>
              <w:t xml:space="preserve"> разделенные на слои или лущеные, толщиной более 6 мм;  </w:t>
            </w:r>
            <w:r w:rsidRPr="000E18BB">
              <w:rPr>
                <w:color w:val="000000"/>
                <w:sz w:val="20"/>
                <w:szCs w:val="20"/>
              </w:rPr>
              <w:br/>
              <w:t xml:space="preserve"> деревянные железнодорожные или трамвайные шпалы, </w:t>
            </w:r>
            <w:r w:rsidRPr="000E18BB">
              <w:rPr>
                <w:color w:val="000000"/>
                <w:sz w:val="20"/>
                <w:szCs w:val="20"/>
              </w:rPr>
              <w:br/>
              <w:t xml:space="preserve"> непропитанные</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млн. куб. м</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0,000035</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Бумага</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тыс. тонн</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Бензин автомобильный</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млн.тонн</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Топливо дизельное</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млн.тонн</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Масла нефтяные смазочные</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тыс. тонн</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Мазут топочный</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млн.тонн</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672"/>
        </w:trPr>
        <w:tc>
          <w:tcPr>
            <w:tcW w:w="2425" w:type="dxa"/>
            <w:tcBorders>
              <w:top w:val="nil"/>
              <w:left w:val="single" w:sz="4" w:space="0" w:color="auto"/>
              <w:bottom w:val="single" w:sz="4" w:space="0" w:color="auto"/>
              <w:right w:val="single" w:sz="4" w:space="0" w:color="auto"/>
            </w:tcBorders>
            <w:shd w:val="clear" w:color="auto" w:fill="auto"/>
            <w:hideMark/>
          </w:tcPr>
          <w:p w:rsidR="007F01E7" w:rsidRPr="000E18BB" w:rsidRDefault="007F01E7" w:rsidP="003247E6">
            <w:pPr>
              <w:rPr>
                <w:color w:val="000000"/>
                <w:sz w:val="20"/>
                <w:szCs w:val="20"/>
              </w:rPr>
            </w:pPr>
            <w:r w:rsidRPr="000E18BB">
              <w:rPr>
                <w:color w:val="000000"/>
                <w:sz w:val="20"/>
                <w:szCs w:val="20"/>
              </w:rPr>
              <w:t xml:space="preserve">Удобрения минеральные или химические </w:t>
            </w:r>
            <w:r w:rsidRPr="000E18BB">
              <w:rPr>
                <w:color w:val="000000"/>
                <w:sz w:val="20"/>
                <w:szCs w:val="20"/>
              </w:rPr>
              <w:br/>
              <w:t xml:space="preserve"> (в пересчете на 100% питательных веществ)</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тыс.тонн</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Полимеры этилена в первичных формах</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тонн</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720"/>
        </w:trPr>
        <w:tc>
          <w:tcPr>
            <w:tcW w:w="2425" w:type="dxa"/>
            <w:tcBorders>
              <w:top w:val="nil"/>
              <w:left w:val="single" w:sz="4" w:space="0" w:color="auto"/>
              <w:bottom w:val="single" w:sz="4" w:space="0" w:color="auto"/>
              <w:right w:val="single" w:sz="4" w:space="0" w:color="auto"/>
            </w:tcBorders>
            <w:shd w:val="clear" w:color="auto" w:fill="auto"/>
            <w:hideMark/>
          </w:tcPr>
          <w:p w:rsidR="007F01E7" w:rsidRPr="000E18BB" w:rsidRDefault="007F01E7" w:rsidP="003247E6">
            <w:pPr>
              <w:rPr>
                <w:color w:val="000000"/>
                <w:sz w:val="20"/>
                <w:szCs w:val="20"/>
              </w:rPr>
            </w:pPr>
            <w:r w:rsidRPr="000E18BB">
              <w:rPr>
                <w:color w:val="000000"/>
                <w:sz w:val="20"/>
                <w:szCs w:val="20"/>
              </w:rPr>
              <w:t xml:space="preserve">Портландцемент, цемент глиноземистый, цемент шлаковый </w:t>
            </w:r>
            <w:r w:rsidRPr="000E18BB">
              <w:rPr>
                <w:color w:val="000000"/>
                <w:sz w:val="20"/>
                <w:szCs w:val="20"/>
              </w:rPr>
              <w:br/>
              <w:t xml:space="preserve"> и аналогичные гидравлические цементы</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тыс. тонн</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Кирпич строительный (включая камни) из цемента, бетона или искусственного камня</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млн. условных кирпичей</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Прокат готовый</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млн.тонн</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Тракторы для сельского хозяйства прочие</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шт.</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112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Приемники телевизионные, совмещенные или не совмещенные с широковещательными радиоприемниками или аппаратурой для записи или воспроизведения звука или изображения</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тыс. шт.</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Холодильники и морозильники бытовые</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тыс. шт.</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Изделия ювелирные и подобные</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тыс. руб.</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Автомобили грузовые (включая шасси)</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тыс. шт.</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Автомобили легковые</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тыс. шт.</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Электроэнергия</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млрд. кВт. ч.</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2,1</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1,8</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1,8</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1,8</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1,8</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1,8</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1,8</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1,8</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1,8</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1,8</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1,8</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1,8</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в том числе произведенная</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атомными электростанциями</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млрд. кВт. ч.</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тепловыми электростанциями</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млрд. кВт. ч.</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гидроэлектростанциями</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млрд. кВт. ч.</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B6DDE8"/>
            <w:vAlign w:val="center"/>
            <w:hideMark/>
          </w:tcPr>
          <w:p w:rsidR="007F01E7" w:rsidRPr="000E18BB" w:rsidRDefault="007F01E7" w:rsidP="003247E6">
            <w:pPr>
              <w:rPr>
                <w:b/>
                <w:bCs/>
                <w:color w:val="000000"/>
                <w:sz w:val="20"/>
                <w:szCs w:val="20"/>
              </w:rPr>
            </w:pPr>
            <w:r w:rsidRPr="000E18BB">
              <w:rPr>
                <w:b/>
                <w:bCs/>
                <w:color w:val="000000"/>
                <w:sz w:val="20"/>
                <w:szCs w:val="20"/>
              </w:rPr>
              <w:t>2.7. Строительство</w:t>
            </w:r>
          </w:p>
        </w:tc>
        <w:tc>
          <w:tcPr>
            <w:tcW w:w="1123"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5" w:type="dxa"/>
            <w:gridSpan w:val="2"/>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3" w:type="dxa"/>
            <w:gridSpan w:val="2"/>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093"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033"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6"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6"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134"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0"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5"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2"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134"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2"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Объем работ, выполненных по виду экономической деятельности "Строительство" (Раздел F)</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в ценах соответствующих лет; млн. руб.</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583,00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714,10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748,00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782,80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785,80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787,60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821,90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825,60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829,60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861,00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866,00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872,00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Индекс производства по виду деятельности "Строительство" (Раздел F)</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 в сопоставимых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71,7</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139,6</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100,1</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100,2</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100,1</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100,2</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100,1</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100,2</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Индекс-дефлятор по объему работ, выполненных по виду деятельности "строительство" (Раздел F)</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107,6</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101,5</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104,7</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104,7</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104,9</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105,1</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105,0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105,0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105,1</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104,8</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104,8</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104,9</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Ввод в действие жилых домов</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тыс. кв. м. в общей площади</w:t>
            </w:r>
          </w:p>
        </w:tc>
        <w:tc>
          <w:tcPr>
            <w:tcW w:w="995" w:type="dxa"/>
            <w:gridSpan w:val="2"/>
            <w:tcBorders>
              <w:top w:val="nil"/>
              <w:left w:val="nil"/>
              <w:bottom w:val="single" w:sz="4" w:space="0" w:color="auto"/>
              <w:right w:val="single" w:sz="4" w:space="0" w:color="auto"/>
            </w:tcBorders>
            <w:shd w:val="clear" w:color="auto" w:fill="auto"/>
            <w:noWrap/>
            <w:vAlign w:val="center"/>
            <w:hideMark/>
          </w:tcPr>
          <w:p w:rsidR="007F01E7" w:rsidRPr="000E18BB" w:rsidRDefault="007F01E7" w:rsidP="003247E6">
            <w:pPr>
              <w:jc w:val="center"/>
              <w:rPr>
                <w:sz w:val="20"/>
                <w:szCs w:val="20"/>
              </w:rPr>
            </w:pPr>
            <w:r w:rsidRPr="000E18BB">
              <w:rPr>
                <w:sz w:val="20"/>
                <w:szCs w:val="20"/>
              </w:rPr>
              <w:t>8,0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7F01E7" w:rsidRPr="000E18BB" w:rsidRDefault="007F01E7" w:rsidP="003247E6">
            <w:pPr>
              <w:jc w:val="center"/>
              <w:rPr>
                <w:sz w:val="20"/>
                <w:szCs w:val="20"/>
              </w:rPr>
            </w:pPr>
            <w:r w:rsidRPr="000E18BB">
              <w:rPr>
                <w:sz w:val="20"/>
                <w:szCs w:val="20"/>
              </w:rPr>
              <w:t>5,4</w:t>
            </w:r>
          </w:p>
        </w:tc>
        <w:tc>
          <w:tcPr>
            <w:tcW w:w="1093" w:type="dxa"/>
            <w:tcBorders>
              <w:top w:val="nil"/>
              <w:left w:val="nil"/>
              <w:bottom w:val="single" w:sz="4" w:space="0" w:color="auto"/>
              <w:right w:val="single" w:sz="4" w:space="0" w:color="auto"/>
            </w:tcBorders>
            <w:shd w:val="clear" w:color="auto" w:fill="auto"/>
            <w:noWrap/>
            <w:vAlign w:val="center"/>
            <w:hideMark/>
          </w:tcPr>
          <w:p w:rsidR="007F01E7" w:rsidRPr="000E18BB" w:rsidRDefault="007F01E7" w:rsidP="003247E6">
            <w:pPr>
              <w:jc w:val="center"/>
              <w:rPr>
                <w:sz w:val="20"/>
                <w:szCs w:val="20"/>
              </w:rPr>
            </w:pPr>
            <w:r w:rsidRPr="000E18BB">
              <w:rPr>
                <w:sz w:val="20"/>
                <w:szCs w:val="20"/>
              </w:rPr>
              <w:t>5,5</w:t>
            </w:r>
          </w:p>
        </w:tc>
        <w:tc>
          <w:tcPr>
            <w:tcW w:w="1033" w:type="dxa"/>
            <w:tcBorders>
              <w:top w:val="nil"/>
              <w:left w:val="nil"/>
              <w:bottom w:val="single" w:sz="4" w:space="0" w:color="auto"/>
              <w:right w:val="single" w:sz="4" w:space="0" w:color="auto"/>
            </w:tcBorders>
            <w:shd w:val="clear" w:color="auto" w:fill="auto"/>
            <w:noWrap/>
            <w:vAlign w:val="center"/>
            <w:hideMark/>
          </w:tcPr>
          <w:p w:rsidR="007F01E7" w:rsidRPr="000E18BB" w:rsidRDefault="007F01E7" w:rsidP="003247E6">
            <w:pPr>
              <w:jc w:val="center"/>
              <w:rPr>
                <w:sz w:val="20"/>
                <w:szCs w:val="20"/>
              </w:rPr>
            </w:pPr>
            <w:r w:rsidRPr="000E18BB">
              <w:rPr>
                <w:sz w:val="20"/>
                <w:szCs w:val="20"/>
              </w:rPr>
              <w:t>3,0</w:t>
            </w:r>
          </w:p>
        </w:tc>
        <w:tc>
          <w:tcPr>
            <w:tcW w:w="996" w:type="dxa"/>
            <w:tcBorders>
              <w:top w:val="nil"/>
              <w:left w:val="nil"/>
              <w:bottom w:val="single" w:sz="4" w:space="0" w:color="auto"/>
              <w:right w:val="single" w:sz="4" w:space="0" w:color="auto"/>
            </w:tcBorders>
            <w:shd w:val="clear" w:color="auto" w:fill="auto"/>
            <w:noWrap/>
            <w:vAlign w:val="center"/>
            <w:hideMark/>
          </w:tcPr>
          <w:p w:rsidR="007F01E7" w:rsidRPr="000E18BB" w:rsidRDefault="007F01E7" w:rsidP="003247E6">
            <w:pPr>
              <w:jc w:val="center"/>
              <w:rPr>
                <w:sz w:val="20"/>
                <w:szCs w:val="20"/>
              </w:rPr>
            </w:pPr>
            <w:r w:rsidRPr="000E18BB">
              <w:rPr>
                <w:sz w:val="20"/>
                <w:szCs w:val="20"/>
              </w:rPr>
              <w:t>3,1</w:t>
            </w:r>
          </w:p>
        </w:tc>
        <w:tc>
          <w:tcPr>
            <w:tcW w:w="996" w:type="dxa"/>
            <w:tcBorders>
              <w:top w:val="nil"/>
              <w:left w:val="nil"/>
              <w:bottom w:val="single" w:sz="4" w:space="0" w:color="auto"/>
              <w:right w:val="single" w:sz="4" w:space="0" w:color="auto"/>
            </w:tcBorders>
            <w:shd w:val="clear" w:color="auto" w:fill="auto"/>
            <w:noWrap/>
            <w:vAlign w:val="center"/>
            <w:hideMark/>
          </w:tcPr>
          <w:p w:rsidR="007F01E7" w:rsidRPr="000E18BB" w:rsidRDefault="007F01E7" w:rsidP="003247E6">
            <w:pPr>
              <w:jc w:val="center"/>
              <w:rPr>
                <w:sz w:val="20"/>
                <w:szCs w:val="20"/>
              </w:rPr>
            </w:pPr>
            <w:r w:rsidRPr="000E18BB">
              <w:rPr>
                <w:sz w:val="20"/>
                <w:szCs w:val="20"/>
              </w:rPr>
              <w:t>5,4</w:t>
            </w:r>
          </w:p>
        </w:tc>
        <w:tc>
          <w:tcPr>
            <w:tcW w:w="1134" w:type="dxa"/>
            <w:tcBorders>
              <w:top w:val="nil"/>
              <w:left w:val="nil"/>
              <w:bottom w:val="single" w:sz="4" w:space="0" w:color="auto"/>
              <w:right w:val="single" w:sz="4" w:space="0" w:color="auto"/>
            </w:tcBorders>
            <w:shd w:val="clear" w:color="auto" w:fill="auto"/>
            <w:noWrap/>
            <w:vAlign w:val="center"/>
            <w:hideMark/>
          </w:tcPr>
          <w:p w:rsidR="007F01E7" w:rsidRPr="000E18BB" w:rsidRDefault="007F01E7" w:rsidP="003247E6">
            <w:pPr>
              <w:jc w:val="center"/>
              <w:rPr>
                <w:sz w:val="20"/>
                <w:szCs w:val="20"/>
              </w:rPr>
            </w:pPr>
            <w:r w:rsidRPr="000E18BB">
              <w:rPr>
                <w:sz w:val="20"/>
                <w:szCs w:val="20"/>
              </w:rPr>
              <w:t>5,2</w:t>
            </w:r>
          </w:p>
        </w:tc>
        <w:tc>
          <w:tcPr>
            <w:tcW w:w="990" w:type="dxa"/>
            <w:tcBorders>
              <w:top w:val="nil"/>
              <w:left w:val="nil"/>
              <w:bottom w:val="single" w:sz="4" w:space="0" w:color="auto"/>
              <w:right w:val="single" w:sz="4" w:space="0" w:color="auto"/>
            </w:tcBorders>
            <w:shd w:val="clear" w:color="auto" w:fill="auto"/>
            <w:noWrap/>
            <w:vAlign w:val="center"/>
            <w:hideMark/>
          </w:tcPr>
          <w:p w:rsidR="007F01E7" w:rsidRPr="000E18BB" w:rsidRDefault="007F01E7" w:rsidP="003247E6">
            <w:pPr>
              <w:jc w:val="center"/>
              <w:rPr>
                <w:sz w:val="20"/>
                <w:szCs w:val="20"/>
              </w:rPr>
            </w:pPr>
            <w:r w:rsidRPr="000E18BB">
              <w:rPr>
                <w:sz w:val="20"/>
                <w:szCs w:val="20"/>
              </w:rPr>
              <w:t>5,3</w:t>
            </w:r>
          </w:p>
        </w:tc>
        <w:tc>
          <w:tcPr>
            <w:tcW w:w="995" w:type="dxa"/>
            <w:tcBorders>
              <w:top w:val="nil"/>
              <w:left w:val="nil"/>
              <w:bottom w:val="single" w:sz="4" w:space="0" w:color="auto"/>
              <w:right w:val="single" w:sz="4" w:space="0" w:color="auto"/>
            </w:tcBorders>
            <w:shd w:val="clear" w:color="auto" w:fill="auto"/>
            <w:noWrap/>
            <w:vAlign w:val="center"/>
            <w:hideMark/>
          </w:tcPr>
          <w:p w:rsidR="007F01E7" w:rsidRPr="000E18BB" w:rsidRDefault="007F01E7" w:rsidP="003247E6">
            <w:pPr>
              <w:jc w:val="center"/>
              <w:rPr>
                <w:sz w:val="20"/>
                <w:szCs w:val="20"/>
              </w:rPr>
            </w:pPr>
            <w:r w:rsidRPr="000E18BB">
              <w:rPr>
                <w:sz w:val="20"/>
                <w:szCs w:val="20"/>
              </w:rPr>
              <w:t>5,4</w:t>
            </w:r>
          </w:p>
        </w:tc>
        <w:tc>
          <w:tcPr>
            <w:tcW w:w="992" w:type="dxa"/>
            <w:tcBorders>
              <w:top w:val="nil"/>
              <w:left w:val="nil"/>
              <w:bottom w:val="single" w:sz="4" w:space="0" w:color="auto"/>
              <w:right w:val="single" w:sz="4" w:space="0" w:color="auto"/>
            </w:tcBorders>
            <w:shd w:val="clear" w:color="auto" w:fill="auto"/>
            <w:noWrap/>
            <w:vAlign w:val="center"/>
            <w:hideMark/>
          </w:tcPr>
          <w:p w:rsidR="007F01E7" w:rsidRPr="000E18BB" w:rsidRDefault="007F01E7" w:rsidP="003247E6">
            <w:pPr>
              <w:jc w:val="center"/>
              <w:rPr>
                <w:sz w:val="20"/>
                <w:szCs w:val="20"/>
              </w:rPr>
            </w:pPr>
            <w:r w:rsidRPr="000E18BB">
              <w:rPr>
                <w:sz w:val="20"/>
                <w:szCs w:val="20"/>
              </w:rPr>
              <w:t>3,3</w:t>
            </w:r>
          </w:p>
        </w:tc>
        <w:tc>
          <w:tcPr>
            <w:tcW w:w="1134" w:type="dxa"/>
            <w:tcBorders>
              <w:top w:val="nil"/>
              <w:left w:val="nil"/>
              <w:bottom w:val="single" w:sz="4" w:space="0" w:color="auto"/>
              <w:right w:val="single" w:sz="4" w:space="0" w:color="auto"/>
            </w:tcBorders>
            <w:shd w:val="clear" w:color="auto" w:fill="auto"/>
            <w:noWrap/>
            <w:vAlign w:val="center"/>
            <w:hideMark/>
          </w:tcPr>
          <w:p w:rsidR="007F01E7" w:rsidRPr="000E18BB" w:rsidRDefault="007F01E7" w:rsidP="003247E6">
            <w:pPr>
              <w:jc w:val="center"/>
              <w:rPr>
                <w:sz w:val="20"/>
                <w:szCs w:val="20"/>
              </w:rPr>
            </w:pPr>
            <w:r w:rsidRPr="000E18BB">
              <w:rPr>
                <w:sz w:val="20"/>
                <w:szCs w:val="20"/>
              </w:rPr>
              <w:t>3,4</w:t>
            </w:r>
          </w:p>
        </w:tc>
        <w:tc>
          <w:tcPr>
            <w:tcW w:w="992" w:type="dxa"/>
            <w:tcBorders>
              <w:top w:val="nil"/>
              <w:left w:val="nil"/>
              <w:bottom w:val="single" w:sz="4" w:space="0" w:color="auto"/>
              <w:right w:val="single" w:sz="4" w:space="0" w:color="auto"/>
            </w:tcBorders>
            <w:shd w:val="clear" w:color="auto" w:fill="auto"/>
            <w:noWrap/>
            <w:vAlign w:val="center"/>
            <w:hideMark/>
          </w:tcPr>
          <w:p w:rsidR="007F01E7" w:rsidRPr="000E18BB" w:rsidRDefault="007F01E7" w:rsidP="003247E6">
            <w:pPr>
              <w:jc w:val="center"/>
              <w:rPr>
                <w:sz w:val="20"/>
                <w:szCs w:val="20"/>
              </w:rPr>
            </w:pPr>
            <w:r w:rsidRPr="000E18BB">
              <w:rPr>
                <w:sz w:val="20"/>
                <w:szCs w:val="20"/>
              </w:rPr>
              <w:t>3,5</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Удельный вес жилых домов, построенных населением</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w:t>
            </w:r>
          </w:p>
        </w:tc>
        <w:tc>
          <w:tcPr>
            <w:tcW w:w="995" w:type="dxa"/>
            <w:gridSpan w:val="2"/>
            <w:tcBorders>
              <w:top w:val="nil"/>
              <w:left w:val="nil"/>
              <w:bottom w:val="single" w:sz="4" w:space="0" w:color="auto"/>
              <w:right w:val="single" w:sz="4" w:space="0" w:color="auto"/>
            </w:tcBorders>
            <w:shd w:val="clear" w:color="auto" w:fill="auto"/>
            <w:noWrap/>
            <w:vAlign w:val="center"/>
            <w:hideMark/>
          </w:tcPr>
          <w:p w:rsidR="007F01E7" w:rsidRPr="000E18BB" w:rsidRDefault="007F01E7" w:rsidP="003247E6">
            <w:pPr>
              <w:jc w:val="center"/>
              <w:rPr>
                <w:color w:val="000000"/>
                <w:sz w:val="20"/>
                <w:szCs w:val="20"/>
              </w:rPr>
            </w:pPr>
            <w:r w:rsidRPr="000E18BB">
              <w:rPr>
                <w:color w:val="000000"/>
                <w:sz w:val="20"/>
                <w:szCs w:val="20"/>
              </w:rPr>
              <w:t>100,0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7F01E7" w:rsidRPr="000E18BB" w:rsidRDefault="007F01E7" w:rsidP="003247E6">
            <w:pPr>
              <w:jc w:val="center"/>
              <w:rPr>
                <w:color w:val="000000"/>
                <w:sz w:val="20"/>
                <w:szCs w:val="20"/>
              </w:rPr>
            </w:pPr>
            <w:r w:rsidRPr="000E18BB">
              <w:rPr>
                <w:color w:val="000000"/>
                <w:sz w:val="20"/>
                <w:szCs w:val="20"/>
              </w:rPr>
              <w:t>67,5</w:t>
            </w:r>
          </w:p>
        </w:tc>
        <w:tc>
          <w:tcPr>
            <w:tcW w:w="1093" w:type="dxa"/>
            <w:tcBorders>
              <w:top w:val="nil"/>
              <w:left w:val="nil"/>
              <w:bottom w:val="single" w:sz="4" w:space="0" w:color="auto"/>
              <w:right w:val="single" w:sz="4" w:space="0" w:color="auto"/>
            </w:tcBorders>
            <w:shd w:val="clear" w:color="auto" w:fill="auto"/>
            <w:noWrap/>
            <w:vAlign w:val="center"/>
            <w:hideMark/>
          </w:tcPr>
          <w:p w:rsidR="007F01E7" w:rsidRPr="000E18BB" w:rsidRDefault="007F01E7" w:rsidP="003247E6">
            <w:pPr>
              <w:jc w:val="center"/>
              <w:rPr>
                <w:color w:val="000000"/>
                <w:sz w:val="20"/>
                <w:szCs w:val="20"/>
              </w:rPr>
            </w:pPr>
            <w:r w:rsidRPr="000E18BB">
              <w:rPr>
                <w:color w:val="000000"/>
                <w:sz w:val="20"/>
                <w:szCs w:val="20"/>
              </w:rPr>
              <w:t>54,5</w:t>
            </w:r>
          </w:p>
        </w:tc>
        <w:tc>
          <w:tcPr>
            <w:tcW w:w="1033" w:type="dxa"/>
            <w:tcBorders>
              <w:top w:val="nil"/>
              <w:left w:val="nil"/>
              <w:bottom w:val="single" w:sz="4" w:space="0" w:color="auto"/>
              <w:right w:val="single" w:sz="4" w:space="0" w:color="auto"/>
            </w:tcBorders>
            <w:shd w:val="clear" w:color="auto" w:fill="auto"/>
            <w:noWrap/>
            <w:vAlign w:val="center"/>
            <w:hideMark/>
          </w:tcPr>
          <w:p w:rsidR="007F01E7" w:rsidRPr="000E18BB" w:rsidRDefault="007F01E7" w:rsidP="003247E6">
            <w:pPr>
              <w:jc w:val="center"/>
              <w:rPr>
                <w:color w:val="000000"/>
                <w:sz w:val="20"/>
                <w:szCs w:val="20"/>
              </w:rPr>
            </w:pPr>
            <w:r w:rsidRPr="000E18BB">
              <w:rPr>
                <w:color w:val="000000"/>
                <w:sz w:val="20"/>
                <w:szCs w:val="20"/>
              </w:rPr>
              <w:t>100,0</w:t>
            </w:r>
          </w:p>
        </w:tc>
        <w:tc>
          <w:tcPr>
            <w:tcW w:w="996" w:type="dxa"/>
            <w:tcBorders>
              <w:top w:val="nil"/>
              <w:left w:val="nil"/>
              <w:bottom w:val="single" w:sz="4" w:space="0" w:color="auto"/>
              <w:right w:val="single" w:sz="4" w:space="0" w:color="auto"/>
            </w:tcBorders>
            <w:shd w:val="clear" w:color="auto" w:fill="auto"/>
            <w:noWrap/>
            <w:vAlign w:val="center"/>
            <w:hideMark/>
          </w:tcPr>
          <w:p w:rsidR="007F01E7" w:rsidRPr="000E18BB" w:rsidRDefault="007F01E7" w:rsidP="003247E6">
            <w:pPr>
              <w:jc w:val="center"/>
              <w:rPr>
                <w:color w:val="000000"/>
                <w:sz w:val="20"/>
                <w:szCs w:val="20"/>
              </w:rPr>
            </w:pPr>
            <w:r w:rsidRPr="000E18BB">
              <w:rPr>
                <w:color w:val="000000"/>
                <w:sz w:val="20"/>
                <w:szCs w:val="20"/>
              </w:rPr>
              <w:t>100,0</w:t>
            </w:r>
          </w:p>
        </w:tc>
        <w:tc>
          <w:tcPr>
            <w:tcW w:w="996" w:type="dxa"/>
            <w:tcBorders>
              <w:top w:val="nil"/>
              <w:left w:val="nil"/>
              <w:bottom w:val="single" w:sz="4" w:space="0" w:color="auto"/>
              <w:right w:val="single" w:sz="4" w:space="0" w:color="auto"/>
            </w:tcBorders>
            <w:shd w:val="clear" w:color="auto" w:fill="auto"/>
            <w:noWrap/>
            <w:vAlign w:val="center"/>
            <w:hideMark/>
          </w:tcPr>
          <w:p w:rsidR="007F01E7" w:rsidRPr="000E18BB" w:rsidRDefault="007F01E7" w:rsidP="003247E6">
            <w:pPr>
              <w:jc w:val="center"/>
              <w:rPr>
                <w:color w:val="000000"/>
                <w:sz w:val="20"/>
                <w:szCs w:val="20"/>
              </w:rPr>
            </w:pPr>
            <w:r w:rsidRPr="000E18BB">
              <w:rPr>
                <w:color w:val="000000"/>
                <w:sz w:val="20"/>
                <w:szCs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7F01E7" w:rsidRPr="000E18BB" w:rsidRDefault="007F01E7" w:rsidP="003247E6">
            <w:pPr>
              <w:jc w:val="center"/>
              <w:rPr>
                <w:color w:val="000000"/>
                <w:sz w:val="20"/>
                <w:szCs w:val="20"/>
              </w:rPr>
            </w:pPr>
            <w:r w:rsidRPr="000E18BB">
              <w:rPr>
                <w:color w:val="000000"/>
                <w:sz w:val="20"/>
                <w:szCs w:val="20"/>
              </w:rPr>
              <w:t>57,6</w:t>
            </w:r>
          </w:p>
        </w:tc>
        <w:tc>
          <w:tcPr>
            <w:tcW w:w="990" w:type="dxa"/>
            <w:tcBorders>
              <w:top w:val="nil"/>
              <w:left w:val="nil"/>
              <w:bottom w:val="single" w:sz="4" w:space="0" w:color="auto"/>
              <w:right w:val="single" w:sz="4" w:space="0" w:color="auto"/>
            </w:tcBorders>
            <w:shd w:val="clear" w:color="auto" w:fill="auto"/>
            <w:noWrap/>
            <w:vAlign w:val="center"/>
            <w:hideMark/>
          </w:tcPr>
          <w:p w:rsidR="007F01E7" w:rsidRPr="000E18BB" w:rsidRDefault="007F01E7" w:rsidP="003247E6">
            <w:pPr>
              <w:jc w:val="center"/>
              <w:rPr>
                <w:color w:val="000000"/>
                <w:sz w:val="20"/>
                <w:szCs w:val="20"/>
              </w:rPr>
            </w:pPr>
            <w:r w:rsidRPr="000E18BB">
              <w:rPr>
                <w:color w:val="000000"/>
                <w:sz w:val="20"/>
                <w:szCs w:val="20"/>
              </w:rPr>
              <w:t>59,6</w:t>
            </w:r>
          </w:p>
        </w:tc>
        <w:tc>
          <w:tcPr>
            <w:tcW w:w="995" w:type="dxa"/>
            <w:tcBorders>
              <w:top w:val="nil"/>
              <w:left w:val="nil"/>
              <w:bottom w:val="single" w:sz="4" w:space="0" w:color="auto"/>
              <w:right w:val="single" w:sz="4" w:space="0" w:color="auto"/>
            </w:tcBorders>
            <w:shd w:val="clear" w:color="auto" w:fill="auto"/>
            <w:noWrap/>
            <w:vAlign w:val="center"/>
            <w:hideMark/>
          </w:tcPr>
          <w:p w:rsidR="007F01E7" w:rsidRPr="000E18BB" w:rsidRDefault="007F01E7" w:rsidP="003247E6">
            <w:pPr>
              <w:jc w:val="center"/>
              <w:rPr>
                <w:color w:val="000000"/>
                <w:sz w:val="20"/>
                <w:szCs w:val="20"/>
              </w:rPr>
            </w:pPr>
            <w:r w:rsidRPr="000E18BB">
              <w:rPr>
                <w:color w:val="000000"/>
                <w:sz w:val="20"/>
                <w:szCs w:val="20"/>
              </w:rPr>
              <w:t>61,1</w:t>
            </w:r>
          </w:p>
        </w:tc>
        <w:tc>
          <w:tcPr>
            <w:tcW w:w="992" w:type="dxa"/>
            <w:tcBorders>
              <w:top w:val="nil"/>
              <w:left w:val="nil"/>
              <w:bottom w:val="single" w:sz="4" w:space="0" w:color="auto"/>
              <w:right w:val="single" w:sz="4" w:space="0" w:color="auto"/>
            </w:tcBorders>
            <w:shd w:val="clear" w:color="auto" w:fill="auto"/>
            <w:noWrap/>
            <w:vAlign w:val="center"/>
            <w:hideMark/>
          </w:tcPr>
          <w:p w:rsidR="007F01E7" w:rsidRPr="000E18BB" w:rsidRDefault="007F01E7" w:rsidP="003247E6">
            <w:pPr>
              <w:jc w:val="center"/>
              <w:rPr>
                <w:color w:val="000000"/>
                <w:sz w:val="20"/>
                <w:szCs w:val="20"/>
              </w:rPr>
            </w:pPr>
            <w:r w:rsidRPr="000E18BB">
              <w:rPr>
                <w:color w:val="000000"/>
                <w:sz w:val="20"/>
                <w:szCs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7F01E7" w:rsidRPr="000E18BB" w:rsidRDefault="007F01E7" w:rsidP="003247E6">
            <w:pPr>
              <w:jc w:val="center"/>
              <w:rPr>
                <w:color w:val="000000"/>
                <w:sz w:val="20"/>
                <w:szCs w:val="20"/>
              </w:rPr>
            </w:pPr>
            <w:r w:rsidRPr="000E18BB">
              <w:rPr>
                <w:color w:val="000000"/>
                <w:sz w:val="20"/>
                <w:szCs w:val="20"/>
              </w:rPr>
              <w:t>100,0</w:t>
            </w:r>
          </w:p>
        </w:tc>
        <w:tc>
          <w:tcPr>
            <w:tcW w:w="992" w:type="dxa"/>
            <w:tcBorders>
              <w:top w:val="nil"/>
              <w:left w:val="nil"/>
              <w:bottom w:val="single" w:sz="4" w:space="0" w:color="auto"/>
              <w:right w:val="single" w:sz="4" w:space="0" w:color="auto"/>
            </w:tcBorders>
            <w:shd w:val="clear" w:color="auto" w:fill="auto"/>
            <w:noWrap/>
            <w:vAlign w:val="center"/>
            <w:hideMark/>
          </w:tcPr>
          <w:p w:rsidR="007F01E7" w:rsidRPr="000E18BB" w:rsidRDefault="007F01E7" w:rsidP="003247E6">
            <w:pPr>
              <w:jc w:val="center"/>
              <w:rPr>
                <w:color w:val="000000"/>
                <w:sz w:val="20"/>
                <w:szCs w:val="20"/>
              </w:rPr>
            </w:pPr>
            <w:r w:rsidRPr="000E18BB">
              <w:rPr>
                <w:color w:val="000000"/>
                <w:sz w:val="20"/>
                <w:szCs w:val="20"/>
              </w:rPr>
              <w:t>100,0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B6DDE8"/>
            <w:vAlign w:val="center"/>
            <w:hideMark/>
          </w:tcPr>
          <w:p w:rsidR="007F01E7" w:rsidRPr="000E18BB" w:rsidRDefault="007F01E7" w:rsidP="003247E6">
            <w:pPr>
              <w:rPr>
                <w:b/>
                <w:bCs/>
                <w:color w:val="000000"/>
                <w:sz w:val="20"/>
                <w:szCs w:val="20"/>
              </w:rPr>
            </w:pPr>
            <w:r w:rsidRPr="000E18BB">
              <w:rPr>
                <w:b/>
                <w:bCs/>
                <w:color w:val="000000"/>
                <w:sz w:val="20"/>
                <w:szCs w:val="20"/>
              </w:rPr>
              <w:t>3. Торговля и услуги населению</w:t>
            </w:r>
          </w:p>
        </w:tc>
        <w:tc>
          <w:tcPr>
            <w:tcW w:w="1123"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5" w:type="dxa"/>
            <w:gridSpan w:val="2"/>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3" w:type="dxa"/>
            <w:gridSpan w:val="2"/>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093"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033"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6"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6"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134"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0"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5"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2"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134"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2"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r>
      <w:tr w:rsidR="007F01E7" w:rsidRPr="000E18BB" w:rsidTr="003247E6">
        <w:trPr>
          <w:trHeight w:val="79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Индекс потребительских цен за период с начала года</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к соответствующему периоду предыдущего года,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111,50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104,50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103,80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104,30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104,00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104,00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104,00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104,00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104,00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104,00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104,00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104,00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Оборот розничной торговли</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в ценах соответствующих лет; млн. руб.</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2013,60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1972,80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2061,90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2153,00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2155,10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2157,20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2248,10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2250,40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2257,10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2352,10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2352,30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2363,90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Оборот розничной торговли</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 в сопоставимых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88,00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91,10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100,40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100,40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100,50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100,50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100,50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100,60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100,70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100,60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100,70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100,80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Индекс-дефлятор оборота розничной торговли</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115,80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107,52</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104,10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104,00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104,00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104,00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103,90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103,80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103,90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104,00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103,80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103,90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Оборот общественного питания</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xml:space="preserve">млн. руб.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65,50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119,70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126,00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132,70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132,70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132,80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139,70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139,70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140,00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147,00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147,00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147,40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Оборот общественного питания</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 в сопоставимых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104,70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170,00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101,00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101,10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101,20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101,30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101,10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101,20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101,30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101,10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101,20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101,30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Индекс потребительских цен на продукцию общественного питания за период с начала года</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к соответствующему периоду предыдущего года,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116,43</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107,52</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104,20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104,20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104,10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104,10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104,10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104,00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104,00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104,10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104,00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104,00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B6DDE8"/>
            <w:vAlign w:val="center"/>
            <w:hideMark/>
          </w:tcPr>
          <w:p w:rsidR="007F01E7" w:rsidRPr="000E18BB" w:rsidRDefault="007F01E7" w:rsidP="003247E6">
            <w:pPr>
              <w:rPr>
                <w:b/>
                <w:bCs/>
                <w:color w:val="000000"/>
                <w:sz w:val="20"/>
                <w:szCs w:val="20"/>
              </w:rPr>
            </w:pPr>
            <w:r>
              <w:rPr>
                <w:b/>
                <w:bCs/>
                <w:color w:val="000000"/>
                <w:sz w:val="20"/>
                <w:szCs w:val="20"/>
              </w:rPr>
              <w:t>4.</w:t>
            </w:r>
            <w:r w:rsidRPr="000E18BB">
              <w:rPr>
                <w:b/>
                <w:bCs/>
                <w:color w:val="000000"/>
                <w:sz w:val="20"/>
                <w:szCs w:val="20"/>
              </w:rPr>
              <w:t>Структура оборота розничной торговли</w:t>
            </w:r>
          </w:p>
        </w:tc>
        <w:tc>
          <w:tcPr>
            <w:tcW w:w="1123"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5" w:type="dxa"/>
            <w:gridSpan w:val="2"/>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3" w:type="dxa"/>
            <w:gridSpan w:val="2"/>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093"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033"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6"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6"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134"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0"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5"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2"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134"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2"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Пищевые продукты, включая напитки, и табачные изделия</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xml:space="preserve">% от оборота розничной торговли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0,00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Непродовольственные товары</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xml:space="preserve">% от оборота розничной торговли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0,00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Объем платных услуг населению</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млн. руб.</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417,20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438,90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467,80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494,70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499,10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501,10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527,80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535,10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539,90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564,80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576,60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584,50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Объем платных услуг населению</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 в сопоставимых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99,50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101,00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102,00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101,00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102,00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102,50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102,00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102,50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103,00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102,50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103,00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103,50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Индекс-дефлятор объема платных услуг</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107,40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104,20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104,50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104,70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104,60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104,50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104,60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104,60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104,60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104,40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104,60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104,60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B6DDE8"/>
            <w:vAlign w:val="center"/>
            <w:hideMark/>
          </w:tcPr>
          <w:p w:rsidR="007F01E7" w:rsidRPr="000E18BB" w:rsidRDefault="007F01E7" w:rsidP="003247E6">
            <w:pPr>
              <w:rPr>
                <w:b/>
                <w:bCs/>
                <w:color w:val="000000"/>
                <w:sz w:val="20"/>
                <w:szCs w:val="20"/>
              </w:rPr>
            </w:pPr>
            <w:r w:rsidRPr="000E18BB">
              <w:rPr>
                <w:b/>
                <w:bCs/>
                <w:color w:val="000000"/>
                <w:sz w:val="20"/>
                <w:szCs w:val="20"/>
              </w:rPr>
              <w:t>5. Малое и среднее предпринимательство, включая микропредприятия</w:t>
            </w:r>
          </w:p>
        </w:tc>
        <w:tc>
          <w:tcPr>
            <w:tcW w:w="1123"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5" w:type="dxa"/>
            <w:gridSpan w:val="2"/>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3" w:type="dxa"/>
            <w:gridSpan w:val="2"/>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093"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033"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6"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6"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134"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0"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5"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2"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134"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2"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r>
      <w:tr w:rsidR="007F01E7" w:rsidRPr="000E18BB" w:rsidTr="003247E6">
        <w:trPr>
          <w:trHeight w:val="81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Число малых и средних предприятий, включая микропредприятия (на конец года)</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единиц</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99</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101</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103</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104</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104</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105</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105</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105</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106</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106</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106</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107</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в том числе по отдельным видам экономической деятельности:</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 </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 </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 </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 </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добыча полезных ископаемых</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единиц</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обрабатывающие производства</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единиц</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11</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13</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13</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13</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13</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13</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13</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13</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13</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13</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13</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13</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обеспечение электрической энергией, газом и паром; кондиционирование воздуха</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единиц</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водоснабжение; водоотведение, организация сбора и утилизация отходов, деятельность по ликвидации загрязнений</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единиц</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строительство</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единиц</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11</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11</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11</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11</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11</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11</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11</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11</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11</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11</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11</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11</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торговля оптовая и розничная; ремонт автотранспортных средств и мотоциклов</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единиц</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40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32</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35</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37</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37</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38</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39</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39</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40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40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40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40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транспортировка и хранение</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единиц</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8</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8</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деятельность в области информации и связи</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единиц</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деятельность по операциям с недвижимым имуществом</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единиц</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18</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18</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17</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17</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17</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17</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17</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17</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17</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17</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17</w:t>
            </w:r>
          </w:p>
        </w:tc>
      </w:tr>
      <w:tr w:rsidR="007F01E7" w:rsidRPr="000E18BB" w:rsidTr="003247E6">
        <w:trPr>
          <w:trHeight w:val="112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Среднесписочная численность работников малых и средних предприятий, включая микропредприятия (без внешних совместителей)</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тыс. чел.</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1226</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823</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830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985</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985</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985</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991</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991</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991</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1005</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1005</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1005</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в том числе по отдельным видам экономической деятельности:</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добыча полезных ископаемых</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тыс. чел.</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обрабатывающие производства</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тыс. чел.</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460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332</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336</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341</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341</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341</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341</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341</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341</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346</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346</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346</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обеспечение электрической энергией, газом и паром; кондиционирование воздуха</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тыс. чел.</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водоснабжение; водоотведение, организация сбора и утилизация отходов, деятельность по ликвидации загрязнений</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тыс. чел.</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54</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36</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36</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37</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37</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37</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40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40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40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40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40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40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строительство</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тыс. чел.</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50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46</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48</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48</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48</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48</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48</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48</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48</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48</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48</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48</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торговля оптовая и розничная; ремонт автотранспортных средств и мотоциклов</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тыс. чел.</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140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141</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146</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149</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149</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149</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150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150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150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151</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151</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151</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транспортировка и хранение</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тыс. чел.</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302</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235</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234</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240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240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240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242</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242</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242</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250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250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250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деятельность в области информации и связи</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тыс. чел.</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деятельность по операциям с недвижимым имуществом</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тыс. чел.</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21</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21</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Оборот малых и средних предприятий, включая микропредприятия</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xml:space="preserve">млрд. руб.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1494,50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1344,30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1371,10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1396,60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1396,60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1396,60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1422,90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1422,90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1422,90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1456,50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1456,50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1456,50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в том числе по видам экономической деятельности:</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добыча полезных ископаемых</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xml:space="preserve">млрд. руб.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обрабатывающие производства</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xml:space="preserve">млрд. руб.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691,80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686,00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692,40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696,10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696,10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696,10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700,00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700,00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700,00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709,00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709,00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709,00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обеспечение электрической энергией, газом и паром; кондиционирование воздуха</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xml:space="preserve">млрд. руб.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водоснабжение; водоотведение, организация сбора и утилизация отходов, деятельность по ликвидации загрязнений</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xml:space="preserve">млрд. руб.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36,80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28,50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29,60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30,80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30,80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30,80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32,10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32,10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32,10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33,30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33,30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33,30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строительство</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xml:space="preserve">млрд. руб.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50,00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39,00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40,60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42,20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42,20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42,20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43,90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43,90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43,90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45,60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45,60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45,60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торговля оптовая и розничная; ремонт автотранспортных средств и мотоциклов</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xml:space="preserve">млрд. руб.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418,00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324,50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337,50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351,00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351,00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351,00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365,00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365,00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365,00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379,60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379,60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379,60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транспортировка и хранение</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xml:space="preserve">млрд. руб.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151,60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152,80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146,00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153,70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153,70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153,70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154,40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154,40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154,40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156,10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156,10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156,10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деятельность в области информации и связи</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деятельность по операциям с недвижимым имуществом</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xml:space="preserve">млрд. руб.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146,30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113,50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118,00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122,80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122,80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122,80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127,70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127,70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127,70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132,80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132,80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132,80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B6DDE8"/>
            <w:vAlign w:val="center"/>
            <w:hideMark/>
          </w:tcPr>
          <w:p w:rsidR="007F01E7" w:rsidRPr="000E18BB" w:rsidRDefault="007F01E7" w:rsidP="003247E6">
            <w:pPr>
              <w:rPr>
                <w:b/>
                <w:bCs/>
                <w:color w:val="000000"/>
                <w:sz w:val="20"/>
                <w:szCs w:val="20"/>
              </w:rPr>
            </w:pPr>
            <w:r w:rsidRPr="000E18BB">
              <w:rPr>
                <w:b/>
                <w:bCs/>
                <w:color w:val="000000"/>
                <w:sz w:val="20"/>
                <w:szCs w:val="20"/>
              </w:rPr>
              <w:t>6. Инвестиции</w:t>
            </w:r>
          </w:p>
        </w:tc>
        <w:tc>
          <w:tcPr>
            <w:tcW w:w="1123"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5" w:type="dxa"/>
            <w:gridSpan w:val="2"/>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3" w:type="dxa"/>
            <w:gridSpan w:val="2"/>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093"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033"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6"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6"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134"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0"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5"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2"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134"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2"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Инвестиции в основной капитал</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в ценах соответствующих лет; млн. руб.</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795,942</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645,80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1 377,44</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1 050,00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1 060,00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1 080,00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1 055,00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1 090,00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1 120,00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1 060,00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1 120,00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1 160,00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Индекс физического объема инвестиций в основной капитал</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 в сопоставимых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51,70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76,40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202,56</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72,60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73,64</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74,53</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96,43</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98,50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99,43</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96,61</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98,71</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98,92</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Индекс-дефлятор</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113,38</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106,23</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105,30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105,00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104,50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105,20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104,20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104,40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104,30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104,10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104,70</w:t>
            </w:r>
          </w:p>
        </w:tc>
      </w:tr>
      <w:tr w:rsidR="007F01E7" w:rsidRPr="000E18BB" w:rsidTr="003247E6">
        <w:trPr>
          <w:trHeight w:val="15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Объем инвестиций в основной капитал за счет всех источников финансирования (без субъектов малого предпринимательства и объемов инвестиций, не наблюдаемых прямыми статистическими методами) - всего</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xml:space="preserve">млн. руб.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529,70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462,70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1 239,80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947,30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956,20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968,30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941,30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955,70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968,50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902,87</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923,37</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943,37</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Индекс физического объема</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 в сопоставимых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50,00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82,30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254,46</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72,77</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73,80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74,24</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95,36</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95,74</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95,90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92,23</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92,81</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93,03</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Индекс-дефлятор</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113,38</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106,23</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105,30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105,00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104,50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105,20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104,20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104,40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104,30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104,10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104,70</w:t>
            </w:r>
          </w:p>
        </w:tc>
      </w:tr>
      <w:tr w:rsidR="007F01E7" w:rsidRPr="000E18BB" w:rsidTr="003247E6">
        <w:trPr>
          <w:trHeight w:val="18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b/>
                <w:bCs/>
                <w:color w:val="000000"/>
                <w:sz w:val="20"/>
                <w:szCs w:val="20"/>
              </w:rPr>
            </w:pPr>
            <w:r w:rsidRPr="000E18BB">
              <w:rPr>
                <w:b/>
                <w:bCs/>
                <w:color w:val="000000"/>
                <w:sz w:val="20"/>
                <w:szCs w:val="20"/>
              </w:rPr>
              <w:t>Распределение инвестиций в основной капитал за счет всех источников финансирования (без субъектов малого предпринимательства и объемов инвестиций, не наблюдаемых прямыми статистическими методами) по видам экономической деятельности:</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Раздел А: сельское, лесное хозяйство, охота, рыболовство и рыбоводство</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без субъектов малого предпринимательства; млн. руб.</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46,40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180,00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190,00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200,00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181,00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197,00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210,00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Индекс физического объема</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 в сопоставимых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49,60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99,37</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99,09</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96,50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99,31</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100,67</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Раздел В: добыча полезных ископаемых</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без субъектов малого предпринимательства; млн. руб.</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187,40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169,40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250,00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173,50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174,00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174,50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174,00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174,50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175,00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174,50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190,00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210,00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Индекс физического объема</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 в сопоставимых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24,80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84,00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140,15</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66,10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66,60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66,35</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96,25</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96,06</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96,15</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96,43</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104,59</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114,61</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05 Добыча угля</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xml:space="preserve">млн. руб.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187,40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169,40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250,00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173,50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174,00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174,50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174,00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174,50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175,00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174,50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190,00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210,00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Индекс физического объема</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 в сопоставимых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24,80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84,00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140,15</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66,10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66,60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66,35</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96,25</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96,06</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96,15</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96,43</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104,59</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114,61</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06 Добыча сырой нефти и природного газа</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xml:space="preserve">млн. руб.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Индекс физического объема</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 в сопоставимых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07 Добыча металлических руд</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xml:space="preserve">млн. руб.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Индекс физического объема</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 в сопоставимых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08 Добыча прочих полезных ископаемых</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xml:space="preserve">млн. руб.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Индекс физического объема</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 в сопоставимых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Раздел С: обрабатывающие производства</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без субъектов малого предпринимательства; млн. руб.</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20,90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7,40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36,35</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316,46</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314,10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315,00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358,91</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356,05</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354,68</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500,93</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505,17</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504,47</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Индекс физического объема</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 в сопоставимых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33,33</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466,49</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829,13</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826,89</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823,74</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108,84</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108,58</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107,95</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134,20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136,29</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135,85</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10 Производство пищевых продуктов</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xml:space="preserve">млн. руб.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Индекс физического объема</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 в сопоставимых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11 Производство напитков</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xml:space="preserve">млн. руб.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Индекс физического объема</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 в сопоставимых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12 Производство табачных изделий</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xml:space="preserve">млн. руб.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Индекс физического объема</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 в сопоставимых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13 Производство текстильных изделий</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xml:space="preserve">млн. руб.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Индекс физического объема</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 в сопоставимых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14 Производство одежды</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xml:space="preserve">млн. руб.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Индекс физического объема</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 в сопоставимых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15 Производство кожи и изделий из кожи</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xml:space="preserve">млн. руб.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Индекс физического объема</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 в сопоставимых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r>
      <w:tr w:rsidR="007F01E7" w:rsidRPr="000E18BB" w:rsidTr="003247E6">
        <w:trPr>
          <w:trHeight w:val="112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16 Обработка древесины и производство изделий из дерева и пробки, кроме мебели, производство изделий из соломки и материалов для плетения</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xml:space="preserve">млн. руб.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28,00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185,00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185,00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185,00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Индекс физического объема</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 в сопоставимых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629,25</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632,26</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628,06</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 xml:space="preserve">17 Производство бумаги и бумажных изделий </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xml:space="preserve">млн. руб.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Индекс физического объема</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 в сопоставимых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18 Деятельность полиграфическая и копирование носителей информации</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xml:space="preserve">млн. руб.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Индекс физического объема</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 в сопоставимых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19 Производство кокса и нефтепродуктов</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xml:space="preserve">млн. руб.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Индекс физического объема</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 в сопоставимых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20 Производство химических веществ и химических продуктов</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xml:space="preserve">млн. руб.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Индекс физического объема</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 в сопоставимых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21 Производство лекарственных средств и материалов, применяемых в медицинских целях</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xml:space="preserve">млн. руб.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Индекс физического объема</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 в сопоставимых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22 Производство резиновых и пластмассовых изделий</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xml:space="preserve">млн. руб.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50,00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50,00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50,00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35,00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35,00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35,00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35,00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45,00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50,00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Индекс физического объема</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 в сопоставимых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67,18</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67,05</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67,11</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96,15</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123,51</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136,44</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23 Производство прочей неметаллической минеральной продукции</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xml:space="preserve">млн. руб.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5,20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4,30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4,00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4,00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4,00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4,00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4,00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4,00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4,00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4,00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4,00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4,00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Индекс физического объема</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 в сопоставимых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81,96</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77,84</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88,34</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95,24</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95,69</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95,06</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95,97</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95,79</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95,88</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96,15</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96,06</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95,51</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 xml:space="preserve">24 Производство металлургическое </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xml:space="preserve">млн. руб.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Индекс физического объема</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 в сопоставимых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25 Производство готовых металлических изделий, кроме машин и оборудования</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xml:space="preserve">млн. руб.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15,70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3,10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4,35</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77,46</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75,10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76,00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319,91</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317,05</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315,68</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161,93</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156,17</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150,47</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Индекс физического объема</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 в сопоставимых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91,16</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18,59</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133,26</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1 695,89</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1 652,09</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1 660,77</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396,35</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404,38</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398,24</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48,67</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47,32</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45,53</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26 Производство компьютеров, электронных и  оптических изделий</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xml:space="preserve">млн. руб.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Индекс физического объема</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 в сопоставимых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27 Производство электрического оборудования</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Индекс физического объема</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 в сопоставимых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28 Производство машин и оборудования, не включенных в другие группировки</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xml:space="preserve">млн. руб.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Индекс физического объема</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 в сопоставимых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29 Производство автотранспортных средств, прицепов и полуприцепов</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xml:space="preserve">млн. руб.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Индекс физического объема</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 в сопоставимых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30 Производство прочих транспортных средств и оборудования</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Индекс физического объема</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 в сопоставимых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31 Производство мебели</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xml:space="preserve">млн. руб.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Индекс физического объема</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 в сопоставимых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32 Производство прочих готовых изделий</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xml:space="preserve">млн. руб.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Индекс физического объема</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 в сопоставимых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Раздел D: Обеспечение электрической энергией, газом и паром; кондиционирование воздуха</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без субъектов малого предпринимательства; млн. руб.</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188,00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148,60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149,00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149,40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149,50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149,60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149,40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149,50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149,60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149,40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149,50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149,60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Индекс физического объема</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 в сопоставимых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151,10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75,40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95,22</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95,49</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96,01</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95,44</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95,97</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95,79</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95,88</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96,15</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96,06</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95,51</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Раздел Е: Водоснабжение; водоотведение, организация сбора и утилизации отходов, деятельность по ликвидации загрязнений</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без субъектов малого предпринимательства; млн. руб.</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320,00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Индекс физического объема</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 в сопоставимых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Раздел F: строительство</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без субъектов малого предпринимательства; млн. руб.</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0,50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0,70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22,90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0,94</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0,95</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0,99</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1,02</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1,05</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1,10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Индекс физического объема</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 в сопоставимых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125,40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3 106,77</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3,91</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3,97</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4,15</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101,07</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100,83</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97,79</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101,01</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100,86</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103,00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Раздел G: Торговля оптовая и розничная; ремонт автотранспортных средств и мотоциклов</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без субъектов малого предпринимательства; млн. руб.</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35,40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1,60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1,80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1,80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1,90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1,80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1,90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1,80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1,90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Индекс физического объема</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 в сопоставимых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98,90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4,30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106,84</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95,24</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101,01</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105,62</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95,97</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95,79</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95,88</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96,15</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96,06</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95,51</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Раздел I: Деятельность гостиниц и предприятий общественного питания</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без субъектов малого предпринимательства; млн. руб.</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Индекс физического объема</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 в сопоставимых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Раздел H: Транспортировка и хранение</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без субъектов малого предпринимательства; млн. руб.</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5,00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5,00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5,00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5,00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5,00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5,00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5,00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5,00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5,00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5,00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Индекс физического объема</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 в сопоставимых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95,24</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95,69</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95,06</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95,97</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95,79</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95,88</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96,15</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96,06</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95,51</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Раздел J: Деятельность в области информации и связи</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без субъектов малого предпринимательства; млн. руб.</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1,60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1,80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1,70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1,80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1,90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1,70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1,80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1,90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1,70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1,80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1,90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Индекс физического объема</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 в сопоставимых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102,40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76,10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106,84</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89,95</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95,69</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100,34</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95,97</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95,79</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95,88</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96,15</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96,06</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95,51</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Раздел K: Деятельность финансовая и страховая</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без субъектов малого предпринимательства; млн. руб.</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Индекс физического объема</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 в сопоставимых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Раздел L: Деятельность по операциям с недвижимым имуществом</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без субъектов малого предпринимательства; млн. руб.</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0,30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0,70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0,80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0,70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0,80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0,90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0,70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0,80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0,90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0,70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0,80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0,90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Индекс физического объема</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 в сопоставимых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0,20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219,65</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108,53</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83,33</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95,69</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106,94</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95,97</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95,79</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95,88</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96,15</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96,06</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95,51</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Раздел M: Деятельность профессиональная, научная и техническая</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без субъектов малого предпринимательства; млн. руб.</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93" w:type="dxa"/>
            <w:tcBorders>
              <w:top w:val="nil"/>
              <w:left w:val="nil"/>
              <w:bottom w:val="nil"/>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Индекс физического объема</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 в сопоставимых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95,24</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95,69</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95,06</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95,97</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95,79</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95,88</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96,15</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96,06</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95,51</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Раздел N: Деятельность административная и сопутствующие дополнительные услуги</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без субъектов малого предпринимательства; млн. руб.</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Индекс физического объема</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 в сопоставимых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Раздел O: Государственное управление и обеспечение военной безопасности; социальное обеспечение</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без субъектов малого предпринимательства; млн. руб.</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6,20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3,30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3,35</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3,30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3,35</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3,40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3,30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3,35</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3,40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3,30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3,35</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3,40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Индекс физического объема</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 в сопоставимых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49,40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50,30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96,41</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93,82</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95,69</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96,48</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95,97</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95,79</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95,88</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96,15</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96,06</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95,51</w:t>
            </w:r>
          </w:p>
        </w:tc>
      </w:tr>
      <w:tr w:rsidR="007F01E7" w:rsidRPr="000E18BB" w:rsidTr="003247E6">
        <w:trPr>
          <w:trHeight w:val="750"/>
        </w:trPr>
        <w:tc>
          <w:tcPr>
            <w:tcW w:w="2425" w:type="dxa"/>
            <w:tcBorders>
              <w:top w:val="nil"/>
              <w:left w:val="single" w:sz="4" w:space="0" w:color="auto"/>
              <w:bottom w:val="nil"/>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Раздел P: Образование</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без субъектов малого предпринимательства; млн. руб.</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35,40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125,00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427,00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50,00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50,00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50,00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50,00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50,00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50,00</w:t>
            </w:r>
          </w:p>
        </w:tc>
      </w:tr>
      <w:tr w:rsidR="007F01E7" w:rsidRPr="000E18BB" w:rsidTr="003247E6">
        <w:trPr>
          <w:trHeight w:val="75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Индекс физического объема</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 в сопоставимых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54,80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332,40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324,41</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22,30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22,41</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22,26</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47,98</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47,89</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47,94</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96,15</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96,06</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95,51</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Раздел Q: Деятельность в области здравоохранения и социальных услуг</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без субъектов малого предпринимательства; млн. руб.</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5,40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3,20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3,40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3,50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3,60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3,40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3,50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3,60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3,40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3,50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3,60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Индекс физического объема</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 в сопоставимых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69,80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54,00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296,77</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32,38</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33,49</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34,22</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95,97</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95,79</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95,88</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96,15</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96,06</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95,51</w:t>
            </w:r>
          </w:p>
        </w:tc>
      </w:tr>
      <w:tr w:rsidR="007F01E7" w:rsidRPr="000E18BB" w:rsidTr="003247E6">
        <w:trPr>
          <w:trHeight w:val="79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Раздел R: Деятельность в области культуры, спорта, организации досуга и развлечений</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без субъектов малого предпринимательства; млн. руб.</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0,50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r>
      <w:tr w:rsidR="007F01E7" w:rsidRPr="000E18BB" w:rsidTr="003247E6">
        <w:trPr>
          <w:trHeight w:val="79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Индекс физического объема</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 в сопоставимых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r>
      <w:tr w:rsidR="007F01E7" w:rsidRPr="000E18BB" w:rsidTr="003247E6">
        <w:trPr>
          <w:trHeight w:val="79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Раздел S: Предоставление прочих видов услуг</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без субъектов малого предпринимательства; млн. руб.</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1,80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1,20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1,30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1,10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1,30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1,40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1,10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1,30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1,40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1,10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1,30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1,40</w:t>
            </w:r>
          </w:p>
        </w:tc>
      </w:tr>
      <w:tr w:rsidR="007F01E7" w:rsidRPr="000E18BB" w:rsidTr="003247E6">
        <w:trPr>
          <w:trHeight w:val="79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Индекс физического объема</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 в сопоставимых ценах</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20,50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63,60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102,88</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80,59</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95,69</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102,37</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95,97</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95,79</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95,88</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96,15</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96,06</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95,51</w:t>
            </w:r>
          </w:p>
        </w:tc>
      </w:tr>
      <w:tr w:rsidR="007F01E7" w:rsidRPr="000E18BB" w:rsidTr="003247E6">
        <w:trPr>
          <w:trHeight w:val="159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b/>
                <w:bCs/>
                <w:color w:val="000000"/>
                <w:sz w:val="20"/>
                <w:szCs w:val="20"/>
              </w:rPr>
            </w:pPr>
            <w:r w:rsidRPr="000E18BB">
              <w:rPr>
                <w:b/>
                <w:bCs/>
                <w:color w:val="000000"/>
                <w:sz w:val="20"/>
                <w:szCs w:val="20"/>
              </w:rPr>
              <w:t>Распределение инвестиций в основной капитал по источникам финансирования (без субъектов малого предпринимательства и объема инвестиций, не наблюдаемых прямыми статистическими методами)</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Собственные средства</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млн. рублей</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417,42</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330,80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383,85</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924,70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933,60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945,70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917,15</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931,55</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944,35</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878,72</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899,22</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919,22</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Привлеченные средства</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млн. рублей</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112,282</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131,900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855,947</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22,600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22,600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22,600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24,150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24,150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24,150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24,150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24,150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24,150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Кредиты банков</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млн. рублей</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13,30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0,20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60,00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в том числе кредиты иностранных банков</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млн. рублей</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Заемные средства других организаций</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млн. рублей</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Бюджетные средства</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млн. рублей</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96,322</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129,200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780,447</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20,600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20,600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20,600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22,150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22,150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22,150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22,150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22,150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22,150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в том числе:</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федеральный бюджет</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млн. рублей</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8,80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3,40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336,80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5,00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5,00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5,00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5,50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5,50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5,50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5,50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5,50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5,50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бюджеты субъектов Российской Федерации</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млн. рублей</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28,177</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121,300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429,500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2,500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2,500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2,500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2,500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2,500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2,500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из местных бюджетов</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млн. рублей</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59,35</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4,50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14,15</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13,60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13,60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13,60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14,15</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14,15</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14,15</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14,15</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14,15</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14,15</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Прочие</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млн. рублей</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2,66</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2,50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15,50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2,00</w:t>
            </w:r>
          </w:p>
        </w:tc>
      </w:tr>
      <w:tr w:rsidR="007F01E7" w:rsidRPr="000E18BB" w:rsidTr="003247E6">
        <w:trPr>
          <w:trHeight w:val="39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Ввод в действие основных фондов в ценах соответствующих лет</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млн. рублей</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1276,55</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471,50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1282,00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1287,90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1285,30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1289,20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1290,40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1286,60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1295,60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1295,60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1289,20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1302,41</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Коэффициент обновления основных фондов</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7,43</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3,13</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7,97</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7,99</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7,98</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7,99</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7,99</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7,98</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8,00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8,00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7,99</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8,02</w:t>
            </w:r>
          </w:p>
        </w:tc>
      </w:tr>
      <w:tr w:rsidR="007F01E7" w:rsidRPr="000E18BB" w:rsidTr="003247E6">
        <w:trPr>
          <w:trHeight w:val="12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b/>
                <w:bCs/>
                <w:color w:val="000000"/>
                <w:sz w:val="20"/>
                <w:szCs w:val="20"/>
              </w:rPr>
            </w:pPr>
            <w:r w:rsidRPr="000E18BB">
              <w:rPr>
                <w:b/>
                <w:bCs/>
                <w:color w:val="000000"/>
                <w:sz w:val="20"/>
                <w:szCs w:val="20"/>
              </w:rPr>
              <w:t>Объем инвестиций в основной капитал, направляемый на реализацию федеральных целевых программ за счет всех источников финансирования</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млн. руб.</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61,44</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72,60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756,80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7,00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7,00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7,00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8,00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8,00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8,00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8,00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8,00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8,00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 xml:space="preserve"> в том числе:</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за счет федерального бюджета - всего</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млн. руб.</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8,90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329,80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5,00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5,00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5,00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5,50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5,50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5,50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5,50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5,50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5,50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за счет бюджета субъекта Российской Федерации - всего</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млн. руб.</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52,54</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62,60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427,00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2,50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2,50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2,50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2,50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2,50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2,50</w:t>
            </w:r>
          </w:p>
        </w:tc>
      </w:tr>
      <w:tr w:rsidR="007F01E7" w:rsidRPr="000E18BB" w:rsidTr="003247E6">
        <w:trPr>
          <w:trHeight w:val="115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b/>
                <w:bCs/>
                <w:sz w:val="20"/>
                <w:szCs w:val="20"/>
              </w:rPr>
            </w:pPr>
            <w:r w:rsidRPr="000E18BB">
              <w:rPr>
                <w:b/>
                <w:bCs/>
                <w:sz w:val="20"/>
                <w:szCs w:val="20"/>
              </w:rPr>
              <w:t>7. Консолидированный бюджет субъекта Российской Федерации (включая местные бюджеты без учета территориальных внебюджетных фондов)</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b/>
                <w:bCs/>
                <w:sz w:val="20"/>
                <w:szCs w:val="20"/>
              </w:rPr>
            </w:pPr>
            <w:r w:rsidRPr="000E18BB">
              <w:rPr>
                <w:b/>
                <w:bCs/>
                <w:sz w:val="20"/>
                <w:szCs w:val="20"/>
              </w:rPr>
              <w:t>Доходы консолидированного бюджета субъекта  Российской Федерации - всего</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sz w:val="20"/>
                <w:szCs w:val="20"/>
              </w:rPr>
            </w:pPr>
            <w:r w:rsidRPr="000E18BB">
              <w:rPr>
                <w:b/>
                <w:bCs/>
                <w:sz w:val="20"/>
                <w:szCs w:val="20"/>
              </w:rPr>
              <w:t>млн. руб.</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sz w:val="20"/>
                <w:szCs w:val="20"/>
              </w:rPr>
            </w:pPr>
            <w:r w:rsidRPr="000E18BB">
              <w:rPr>
                <w:b/>
                <w:bCs/>
                <w:sz w:val="20"/>
                <w:szCs w:val="20"/>
              </w:rPr>
              <w:t>1403,861</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1729,575</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2091,545</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1528,662</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1532,520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1533,268</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1531,820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1535,790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1537,888</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1539,015</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1543,179</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1546,088</w:t>
            </w:r>
          </w:p>
        </w:tc>
      </w:tr>
      <w:tr w:rsidR="007F01E7" w:rsidRPr="000E18BB" w:rsidTr="003247E6">
        <w:trPr>
          <w:trHeight w:val="375"/>
        </w:trPr>
        <w:tc>
          <w:tcPr>
            <w:tcW w:w="2425" w:type="dxa"/>
            <w:tcBorders>
              <w:top w:val="nil"/>
              <w:left w:val="single" w:sz="4" w:space="0" w:color="auto"/>
              <w:bottom w:val="nil"/>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Налоговые и неналоговые доходы - всего</w:t>
            </w:r>
          </w:p>
        </w:tc>
        <w:tc>
          <w:tcPr>
            <w:tcW w:w="1123" w:type="dxa"/>
            <w:tcBorders>
              <w:top w:val="nil"/>
              <w:left w:val="nil"/>
              <w:bottom w:val="nil"/>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млн.руб.</w:t>
            </w:r>
          </w:p>
        </w:tc>
        <w:tc>
          <w:tcPr>
            <w:tcW w:w="995" w:type="dxa"/>
            <w:gridSpan w:val="2"/>
            <w:tcBorders>
              <w:top w:val="nil"/>
              <w:left w:val="nil"/>
              <w:bottom w:val="nil"/>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717,36</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990,38</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1002,99</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1023,11</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1026,97</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1027,72</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1026,27</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1030,24</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1032,34</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1033,46</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1037,63</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1040,54</w:t>
            </w:r>
          </w:p>
        </w:tc>
      </w:tr>
      <w:tr w:rsidR="007F01E7" w:rsidRPr="000E18BB" w:rsidTr="003247E6">
        <w:trPr>
          <w:trHeight w:val="750"/>
        </w:trPr>
        <w:tc>
          <w:tcPr>
            <w:tcW w:w="2425" w:type="dxa"/>
            <w:tcBorders>
              <w:top w:val="single" w:sz="4" w:space="0" w:color="auto"/>
              <w:left w:val="single" w:sz="4" w:space="0" w:color="auto"/>
              <w:bottom w:val="nil"/>
              <w:right w:val="single" w:sz="4" w:space="0" w:color="auto"/>
            </w:tcBorders>
            <w:shd w:val="clear" w:color="auto" w:fill="auto"/>
            <w:vAlign w:val="center"/>
            <w:hideMark/>
          </w:tcPr>
          <w:p w:rsidR="007F01E7" w:rsidRPr="000E18BB" w:rsidRDefault="007F01E7" w:rsidP="003247E6">
            <w:pPr>
              <w:rPr>
                <w:b/>
                <w:bCs/>
                <w:sz w:val="20"/>
                <w:szCs w:val="20"/>
              </w:rPr>
            </w:pPr>
            <w:r w:rsidRPr="000E18BB">
              <w:rPr>
                <w:b/>
                <w:bCs/>
                <w:sz w:val="20"/>
                <w:szCs w:val="20"/>
              </w:rPr>
              <w:t>Налоговые доходы консолидированного бюджета субъекта Российской Федерации - всего</w:t>
            </w:r>
          </w:p>
        </w:tc>
        <w:tc>
          <w:tcPr>
            <w:tcW w:w="1123" w:type="dxa"/>
            <w:tcBorders>
              <w:top w:val="single" w:sz="4" w:space="0" w:color="auto"/>
              <w:left w:val="nil"/>
              <w:bottom w:val="nil"/>
              <w:right w:val="single" w:sz="4" w:space="0" w:color="auto"/>
            </w:tcBorders>
            <w:shd w:val="clear" w:color="auto" w:fill="auto"/>
            <w:vAlign w:val="center"/>
            <w:hideMark/>
          </w:tcPr>
          <w:p w:rsidR="007F01E7" w:rsidRPr="000E18BB" w:rsidRDefault="007F01E7" w:rsidP="003247E6">
            <w:pPr>
              <w:jc w:val="center"/>
              <w:rPr>
                <w:b/>
                <w:bCs/>
                <w:sz w:val="20"/>
                <w:szCs w:val="20"/>
              </w:rPr>
            </w:pPr>
            <w:r w:rsidRPr="000E18BB">
              <w:rPr>
                <w:b/>
                <w:bCs/>
                <w:sz w:val="20"/>
                <w:szCs w:val="20"/>
              </w:rPr>
              <w:t>млн.руб.</w:t>
            </w:r>
          </w:p>
        </w:tc>
        <w:tc>
          <w:tcPr>
            <w:tcW w:w="995" w:type="dxa"/>
            <w:gridSpan w:val="2"/>
            <w:tcBorders>
              <w:top w:val="single" w:sz="4" w:space="0" w:color="auto"/>
              <w:left w:val="nil"/>
              <w:bottom w:val="nil"/>
              <w:right w:val="single" w:sz="4" w:space="0" w:color="auto"/>
            </w:tcBorders>
            <w:shd w:val="clear" w:color="auto" w:fill="auto"/>
            <w:vAlign w:val="center"/>
            <w:hideMark/>
          </w:tcPr>
          <w:p w:rsidR="007F01E7" w:rsidRPr="000E18BB" w:rsidRDefault="007F01E7" w:rsidP="003247E6">
            <w:pPr>
              <w:jc w:val="center"/>
              <w:rPr>
                <w:b/>
                <w:bCs/>
                <w:sz w:val="20"/>
                <w:szCs w:val="20"/>
              </w:rPr>
            </w:pPr>
            <w:r w:rsidRPr="000E18BB">
              <w:rPr>
                <w:b/>
                <w:bCs/>
                <w:sz w:val="20"/>
                <w:szCs w:val="20"/>
              </w:rPr>
              <w:t>632,023</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880,560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900,318</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923,513</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927,369</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928,115</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926,358</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929,972</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931,103</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931,008</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935,172</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938,003</w:t>
            </w:r>
          </w:p>
        </w:tc>
      </w:tr>
      <w:tr w:rsidR="007F01E7" w:rsidRPr="000E18BB" w:rsidTr="003247E6">
        <w:trPr>
          <w:trHeight w:val="375"/>
        </w:trPr>
        <w:tc>
          <w:tcPr>
            <w:tcW w:w="2425" w:type="dxa"/>
            <w:tcBorders>
              <w:top w:val="single" w:sz="4" w:space="0" w:color="auto"/>
              <w:left w:val="single" w:sz="4" w:space="0" w:color="auto"/>
              <w:bottom w:val="nil"/>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в том числе:</w:t>
            </w:r>
          </w:p>
        </w:tc>
        <w:tc>
          <w:tcPr>
            <w:tcW w:w="1123" w:type="dxa"/>
            <w:tcBorders>
              <w:top w:val="single" w:sz="4" w:space="0" w:color="auto"/>
              <w:left w:val="nil"/>
              <w:bottom w:val="nil"/>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 </w:t>
            </w:r>
          </w:p>
        </w:tc>
        <w:tc>
          <w:tcPr>
            <w:tcW w:w="995" w:type="dxa"/>
            <w:gridSpan w:val="2"/>
            <w:tcBorders>
              <w:top w:val="single" w:sz="4" w:space="0" w:color="auto"/>
              <w:left w:val="nil"/>
              <w:bottom w:val="nil"/>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r>
      <w:tr w:rsidR="007F01E7" w:rsidRPr="000E18BB" w:rsidTr="003247E6">
        <w:trPr>
          <w:trHeight w:val="375"/>
        </w:trPr>
        <w:tc>
          <w:tcPr>
            <w:tcW w:w="2425" w:type="dxa"/>
            <w:tcBorders>
              <w:top w:val="single" w:sz="4" w:space="0" w:color="auto"/>
              <w:left w:val="single" w:sz="4" w:space="0" w:color="auto"/>
              <w:bottom w:val="nil"/>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 xml:space="preserve">налог на прибыль организаций </w:t>
            </w:r>
          </w:p>
        </w:tc>
        <w:tc>
          <w:tcPr>
            <w:tcW w:w="1123" w:type="dxa"/>
            <w:tcBorders>
              <w:top w:val="single" w:sz="4" w:space="0" w:color="auto"/>
              <w:left w:val="nil"/>
              <w:bottom w:val="nil"/>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млн.руб.</w:t>
            </w:r>
          </w:p>
        </w:tc>
        <w:tc>
          <w:tcPr>
            <w:tcW w:w="995" w:type="dxa"/>
            <w:gridSpan w:val="2"/>
            <w:tcBorders>
              <w:top w:val="single" w:sz="4" w:space="0" w:color="auto"/>
              <w:left w:val="nil"/>
              <w:bottom w:val="nil"/>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33,10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235,94</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236,00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237,00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237,50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237,50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237,50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237,50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237,50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238,00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238,00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240,00</w:t>
            </w:r>
          </w:p>
        </w:tc>
      </w:tr>
      <w:tr w:rsidR="007F01E7" w:rsidRPr="000E18BB" w:rsidTr="003247E6">
        <w:trPr>
          <w:trHeight w:val="375"/>
        </w:trPr>
        <w:tc>
          <w:tcPr>
            <w:tcW w:w="2425" w:type="dxa"/>
            <w:tcBorders>
              <w:top w:val="single" w:sz="4" w:space="0" w:color="auto"/>
              <w:left w:val="single" w:sz="4" w:space="0" w:color="auto"/>
              <w:bottom w:val="nil"/>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налог на доходы физических лиц</w:t>
            </w:r>
          </w:p>
        </w:tc>
        <w:tc>
          <w:tcPr>
            <w:tcW w:w="1123" w:type="dxa"/>
            <w:tcBorders>
              <w:top w:val="single" w:sz="4" w:space="0" w:color="auto"/>
              <w:left w:val="nil"/>
              <w:bottom w:val="nil"/>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млн.руб.</w:t>
            </w:r>
          </w:p>
        </w:tc>
        <w:tc>
          <w:tcPr>
            <w:tcW w:w="995" w:type="dxa"/>
            <w:gridSpan w:val="2"/>
            <w:tcBorders>
              <w:top w:val="single" w:sz="4" w:space="0" w:color="auto"/>
              <w:left w:val="nil"/>
              <w:bottom w:val="nil"/>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332,02</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335,81</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360,13</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377,27</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378,21</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378,54</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377,27</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378,21</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378,54</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377,27</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378,21</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378,54</w:t>
            </w:r>
          </w:p>
        </w:tc>
      </w:tr>
      <w:tr w:rsidR="007F01E7" w:rsidRPr="000E18BB" w:rsidTr="003247E6">
        <w:trPr>
          <w:trHeight w:val="375"/>
        </w:trPr>
        <w:tc>
          <w:tcPr>
            <w:tcW w:w="2425" w:type="dxa"/>
            <w:tcBorders>
              <w:top w:val="single" w:sz="4" w:space="0" w:color="auto"/>
              <w:left w:val="single" w:sz="4" w:space="0" w:color="auto"/>
              <w:bottom w:val="nil"/>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 xml:space="preserve">налог на добычу полезных ископаемых </w:t>
            </w:r>
          </w:p>
        </w:tc>
        <w:tc>
          <w:tcPr>
            <w:tcW w:w="1123" w:type="dxa"/>
            <w:tcBorders>
              <w:top w:val="single" w:sz="4" w:space="0" w:color="auto"/>
              <w:left w:val="nil"/>
              <w:bottom w:val="nil"/>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млн.руб.</w:t>
            </w:r>
          </w:p>
        </w:tc>
        <w:tc>
          <w:tcPr>
            <w:tcW w:w="995" w:type="dxa"/>
            <w:gridSpan w:val="2"/>
            <w:tcBorders>
              <w:top w:val="single" w:sz="4" w:space="0" w:color="auto"/>
              <w:left w:val="nil"/>
              <w:bottom w:val="nil"/>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52,66</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54,80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55,90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54,80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55,90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56,00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56,00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56,50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56,60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56,10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57,00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57,10</w:t>
            </w:r>
          </w:p>
        </w:tc>
      </w:tr>
      <w:tr w:rsidR="007F01E7" w:rsidRPr="000E18BB" w:rsidTr="003247E6">
        <w:trPr>
          <w:trHeight w:val="360"/>
        </w:trPr>
        <w:tc>
          <w:tcPr>
            <w:tcW w:w="2425" w:type="dxa"/>
            <w:tcBorders>
              <w:top w:val="single" w:sz="4" w:space="0" w:color="auto"/>
              <w:left w:val="single" w:sz="4" w:space="0" w:color="auto"/>
              <w:bottom w:val="nil"/>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акцизы</w:t>
            </w:r>
          </w:p>
        </w:tc>
        <w:tc>
          <w:tcPr>
            <w:tcW w:w="1123" w:type="dxa"/>
            <w:tcBorders>
              <w:top w:val="single" w:sz="4" w:space="0" w:color="auto"/>
              <w:left w:val="nil"/>
              <w:bottom w:val="nil"/>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млн.руб.</w:t>
            </w:r>
          </w:p>
        </w:tc>
        <w:tc>
          <w:tcPr>
            <w:tcW w:w="995" w:type="dxa"/>
            <w:gridSpan w:val="2"/>
            <w:tcBorders>
              <w:top w:val="single" w:sz="4" w:space="0" w:color="auto"/>
              <w:left w:val="nil"/>
              <w:bottom w:val="nil"/>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5,50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8,02</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5,56</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5,47</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5,47</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5,47</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5,47</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6,16</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6,16</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5,47</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6,16</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6,16</w:t>
            </w:r>
          </w:p>
        </w:tc>
      </w:tr>
      <w:tr w:rsidR="007F01E7" w:rsidRPr="000E18BB" w:rsidTr="003247E6">
        <w:trPr>
          <w:trHeight w:val="750"/>
        </w:trPr>
        <w:tc>
          <w:tcPr>
            <w:tcW w:w="2425" w:type="dxa"/>
            <w:tcBorders>
              <w:top w:val="single" w:sz="4" w:space="0" w:color="auto"/>
              <w:left w:val="single" w:sz="4" w:space="0" w:color="auto"/>
              <w:bottom w:val="nil"/>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налог, взимаемый в связи с применением упрощенной системы налогообложения</w:t>
            </w:r>
          </w:p>
        </w:tc>
        <w:tc>
          <w:tcPr>
            <w:tcW w:w="1123" w:type="dxa"/>
            <w:tcBorders>
              <w:top w:val="single" w:sz="4" w:space="0" w:color="auto"/>
              <w:left w:val="nil"/>
              <w:bottom w:val="nil"/>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млн.руб.</w:t>
            </w:r>
          </w:p>
        </w:tc>
        <w:tc>
          <w:tcPr>
            <w:tcW w:w="995" w:type="dxa"/>
            <w:gridSpan w:val="2"/>
            <w:tcBorders>
              <w:top w:val="single" w:sz="4" w:space="0" w:color="auto"/>
              <w:left w:val="nil"/>
              <w:bottom w:val="nil"/>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8,69</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11,50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11,53</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11,60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11,80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12,00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11,80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12,00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12,50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12,30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12,80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13,00</w:t>
            </w:r>
          </w:p>
        </w:tc>
      </w:tr>
      <w:tr w:rsidR="007F01E7" w:rsidRPr="000E18BB" w:rsidTr="003247E6">
        <w:trPr>
          <w:trHeight w:val="375"/>
        </w:trPr>
        <w:tc>
          <w:tcPr>
            <w:tcW w:w="2425" w:type="dxa"/>
            <w:tcBorders>
              <w:top w:val="single" w:sz="4" w:space="0" w:color="auto"/>
              <w:left w:val="single" w:sz="4" w:space="0" w:color="auto"/>
              <w:bottom w:val="nil"/>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налог на имущество физических лиц</w:t>
            </w:r>
          </w:p>
        </w:tc>
        <w:tc>
          <w:tcPr>
            <w:tcW w:w="1123" w:type="dxa"/>
            <w:tcBorders>
              <w:top w:val="single" w:sz="4" w:space="0" w:color="auto"/>
              <w:left w:val="nil"/>
              <w:bottom w:val="nil"/>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млн.руб.</w:t>
            </w:r>
          </w:p>
        </w:tc>
        <w:tc>
          <w:tcPr>
            <w:tcW w:w="995" w:type="dxa"/>
            <w:gridSpan w:val="2"/>
            <w:tcBorders>
              <w:top w:val="single" w:sz="4" w:space="0" w:color="auto"/>
              <w:left w:val="nil"/>
              <w:bottom w:val="nil"/>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0,80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0,80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1,88</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1,90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1,90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1,90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1,90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1,90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1,90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1,90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1,90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1,90</w:t>
            </w:r>
          </w:p>
        </w:tc>
      </w:tr>
      <w:tr w:rsidR="007F01E7" w:rsidRPr="000E18BB" w:rsidTr="003247E6">
        <w:trPr>
          <w:trHeight w:val="375"/>
        </w:trPr>
        <w:tc>
          <w:tcPr>
            <w:tcW w:w="2425" w:type="dxa"/>
            <w:tcBorders>
              <w:top w:val="single" w:sz="4" w:space="0" w:color="auto"/>
              <w:left w:val="single" w:sz="4" w:space="0" w:color="auto"/>
              <w:bottom w:val="nil"/>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налог на имущество организаций</w:t>
            </w:r>
          </w:p>
        </w:tc>
        <w:tc>
          <w:tcPr>
            <w:tcW w:w="1123" w:type="dxa"/>
            <w:tcBorders>
              <w:top w:val="single" w:sz="4" w:space="0" w:color="auto"/>
              <w:left w:val="nil"/>
              <w:bottom w:val="nil"/>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млн.руб.</w:t>
            </w:r>
          </w:p>
        </w:tc>
        <w:tc>
          <w:tcPr>
            <w:tcW w:w="995" w:type="dxa"/>
            <w:gridSpan w:val="2"/>
            <w:tcBorders>
              <w:top w:val="single" w:sz="4" w:space="0" w:color="auto"/>
              <w:left w:val="nil"/>
              <w:bottom w:val="nil"/>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143,56</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154,90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155,00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155,10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155,20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155,30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156,00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156,10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156,20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159,00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159,10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159,20</w:t>
            </w:r>
          </w:p>
        </w:tc>
      </w:tr>
      <w:tr w:rsidR="007F01E7" w:rsidRPr="000E18BB" w:rsidTr="003247E6">
        <w:trPr>
          <w:trHeight w:val="375"/>
        </w:trPr>
        <w:tc>
          <w:tcPr>
            <w:tcW w:w="2425" w:type="dxa"/>
            <w:tcBorders>
              <w:top w:val="single" w:sz="4" w:space="0" w:color="auto"/>
              <w:left w:val="single" w:sz="4" w:space="0" w:color="auto"/>
              <w:bottom w:val="nil"/>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налог на игорный бизнес</w:t>
            </w:r>
          </w:p>
        </w:tc>
        <w:tc>
          <w:tcPr>
            <w:tcW w:w="1123" w:type="dxa"/>
            <w:tcBorders>
              <w:top w:val="single" w:sz="4" w:space="0" w:color="auto"/>
              <w:left w:val="nil"/>
              <w:bottom w:val="nil"/>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млн.руб.</w:t>
            </w:r>
          </w:p>
        </w:tc>
        <w:tc>
          <w:tcPr>
            <w:tcW w:w="995" w:type="dxa"/>
            <w:gridSpan w:val="2"/>
            <w:tcBorders>
              <w:top w:val="single" w:sz="4" w:space="0" w:color="auto"/>
              <w:left w:val="nil"/>
              <w:bottom w:val="nil"/>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r>
      <w:tr w:rsidR="007F01E7" w:rsidRPr="000E18BB" w:rsidTr="003247E6">
        <w:trPr>
          <w:trHeight w:val="375"/>
        </w:trPr>
        <w:tc>
          <w:tcPr>
            <w:tcW w:w="2425" w:type="dxa"/>
            <w:tcBorders>
              <w:top w:val="single" w:sz="4" w:space="0" w:color="auto"/>
              <w:left w:val="single" w:sz="4" w:space="0" w:color="auto"/>
              <w:bottom w:val="nil"/>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транспортный налог</w:t>
            </w:r>
          </w:p>
        </w:tc>
        <w:tc>
          <w:tcPr>
            <w:tcW w:w="1123" w:type="dxa"/>
            <w:tcBorders>
              <w:top w:val="single" w:sz="4" w:space="0" w:color="auto"/>
              <w:left w:val="nil"/>
              <w:bottom w:val="nil"/>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млн.руб.</w:t>
            </w:r>
          </w:p>
        </w:tc>
        <w:tc>
          <w:tcPr>
            <w:tcW w:w="995" w:type="dxa"/>
            <w:gridSpan w:val="2"/>
            <w:tcBorders>
              <w:top w:val="single" w:sz="4" w:space="0" w:color="auto"/>
              <w:left w:val="nil"/>
              <w:bottom w:val="nil"/>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13,50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12,70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12,80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12,00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12,94</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12,94</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12,00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12,94</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12,94</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12,00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12,94</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12,94</w:t>
            </w:r>
          </w:p>
        </w:tc>
      </w:tr>
      <w:tr w:rsidR="007F01E7" w:rsidRPr="000E18BB" w:rsidTr="003247E6">
        <w:trPr>
          <w:trHeight w:val="375"/>
        </w:trPr>
        <w:tc>
          <w:tcPr>
            <w:tcW w:w="2425" w:type="dxa"/>
            <w:tcBorders>
              <w:top w:val="single" w:sz="4" w:space="0" w:color="auto"/>
              <w:left w:val="single" w:sz="4" w:space="0" w:color="auto"/>
              <w:bottom w:val="nil"/>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земельный налог</w:t>
            </w:r>
          </w:p>
        </w:tc>
        <w:tc>
          <w:tcPr>
            <w:tcW w:w="1123" w:type="dxa"/>
            <w:tcBorders>
              <w:top w:val="single" w:sz="4" w:space="0" w:color="auto"/>
              <w:left w:val="nil"/>
              <w:bottom w:val="nil"/>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млн.руб.</w:t>
            </w:r>
          </w:p>
        </w:tc>
        <w:tc>
          <w:tcPr>
            <w:tcW w:w="995" w:type="dxa"/>
            <w:gridSpan w:val="2"/>
            <w:tcBorders>
              <w:top w:val="single" w:sz="4" w:space="0" w:color="auto"/>
              <w:left w:val="nil"/>
              <w:bottom w:val="nil"/>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26,30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50,20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44,78</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44,95</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44,95</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44,95</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44,95</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44,95</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44,95</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44,95</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44,95</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44,95</w:t>
            </w:r>
          </w:p>
        </w:tc>
      </w:tr>
      <w:tr w:rsidR="007F01E7" w:rsidRPr="000E18BB" w:rsidTr="003247E6">
        <w:trPr>
          <w:trHeight w:val="375"/>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b/>
                <w:bCs/>
                <w:sz w:val="20"/>
                <w:szCs w:val="20"/>
              </w:rPr>
            </w:pPr>
            <w:r w:rsidRPr="000E18BB">
              <w:rPr>
                <w:b/>
                <w:bCs/>
                <w:sz w:val="20"/>
                <w:szCs w:val="20"/>
              </w:rPr>
              <w:t xml:space="preserve">Неналоговые доходы - всего </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sz w:val="20"/>
                <w:szCs w:val="20"/>
              </w:rPr>
            </w:pPr>
            <w:r w:rsidRPr="000E18BB">
              <w:rPr>
                <w:b/>
                <w:bCs/>
                <w:sz w:val="20"/>
                <w:szCs w:val="20"/>
              </w:rPr>
              <w:t>млн.руб.</w:t>
            </w:r>
          </w:p>
        </w:tc>
        <w:tc>
          <w:tcPr>
            <w:tcW w:w="995" w:type="dxa"/>
            <w:gridSpan w:val="2"/>
            <w:tcBorders>
              <w:top w:val="single" w:sz="4" w:space="0" w:color="auto"/>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sz w:val="20"/>
                <w:szCs w:val="20"/>
              </w:rPr>
            </w:pPr>
            <w:r w:rsidRPr="000E18BB">
              <w:rPr>
                <w:b/>
                <w:bCs/>
                <w:sz w:val="20"/>
                <w:szCs w:val="20"/>
              </w:rPr>
              <w:t>85,338</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109,821</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102,680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99,600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99,600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99,600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99,910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100,270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101,230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102,460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102,460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102,530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b/>
                <w:bCs/>
                <w:sz w:val="20"/>
                <w:szCs w:val="20"/>
              </w:rPr>
            </w:pPr>
            <w:r w:rsidRPr="000E18BB">
              <w:rPr>
                <w:b/>
                <w:bCs/>
                <w:sz w:val="20"/>
                <w:szCs w:val="20"/>
              </w:rPr>
              <w:t>Безвозмездные поступления</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sz w:val="20"/>
                <w:szCs w:val="20"/>
              </w:rPr>
            </w:pPr>
            <w:r w:rsidRPr="000E18BB">
              <w:rPr>
                <w:b/>
                <w:bCs/>
                <w:sz w:val="20"/>
                <w:szCs w:val="20"/>
              </w:rPr>
              <w:t>млн.руб.</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sz w:val="20"/>
                <w:szCs w:val="20"/>
              </w:rPr>
            </w:pPr>
            <w:r w:rsidRPr="000E18BB">
              <w:rPr>
                <w:b/>
                <w:bCs/>
                <w:sz w:val="20"/>
                <w:szCs w:val="20"/>
              </w:rPr>
              <w:t>686,500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739,194</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1088,552</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505,551</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505,551</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505,551</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505,551</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505,551</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505,551</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505,551</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505,551</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505,551</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в том числе:</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субсидии из федерального бюджета</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млн.руб.</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43,70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131,89</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438,65</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6,22</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6,22</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6,22</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6,22</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6,22</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6,22</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6,22</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6,22</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6,22</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субвенции из федерального бюджета</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млн.руб.</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432,30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434,01</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377,60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432,43</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432,43</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432,43</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432,43</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432,43</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432,43</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432,43</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432,43</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432,43</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дотации из федерального бюджета</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млн.руб.</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198,10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178,19</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218,77</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66,91</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66,91</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66,91</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66,91</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66,91</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66,91</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66,91</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66,91</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66,91</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в том числе:</w:t>
            </w:r>
          </w:p>
        </w:tc>
        <w:tc>
          <w:tcPr>
            <w:tcW w:w="1123" w:type="dxa"/>
            <w:tcBorders>
              <w:top w:val="nil"/>
              <w:left w:val="nil"/>
              <w:bottom w:val="single" w:sz="4" w:space="0" w:color="auto"/>
              <w:right w:val="single" w:sz="4" w:space="0" w:color="auto"/>
            </w:tcBorders>
            <w:shd w:val="clear" w:color="auto" w:fill="auto"/>
            <w:noWrap/>
            <w:vAlign w:val="bottom"/>
            <w:hideMark/>
          </w:tcPr>
          <w:p w:rsidR="007F01E7" w:rsidRPr="000E18BB" w:rsidRDefault="007F01E7" w:rsidP="003247E6">
            <w:pPr>
              <w:rPr>
                <w:sz w:val="20"/>
                <w:szCs w:val="20"/>
              </w:rPr>
            </w:pPr>
            <w:r w:rsidRPr="000E18BB">
              <w:rPr>
                <w:sz w:val="20"/>
                <w:szCs w:val="20"/>
              </w:rPr>
              <w:t> </w:t>
            </w:r>
          </w:p>
        </w:tc>
        <w:tc>
          <w:tcPr>
            <w:tcW w:w="995" w:type="dxa"/>
            <w:gridSpan w:val="2"/>
            <w:tcBorders>
              <w:top w:val="nil"/>
              <w:left w:val="nil"/>
              <w:bottom w:val="single" w:sz="4" w:space="0" w:color="auto"/>
              <w:right w:val="single" w:sz="4" w:space="0" w:color="auto"/>
            </w:tcBorders>
            <w:shd w:val="clear" w:color="auto" w:fill="auto"/>
            <w:noWrap/>
            <w:vAlign w:val="bottom"/>
            <w:hideMark/>
          </w:tcPr>
          <w:p w:rsidR="007F01E7" w:rsidRPr="000E18BB" w:rsidRDefault="007F01E7" w:rsidP="003247E6">
            <w:pPr>
              <w:rPr>
                <w:sz w:val="20"/>
                <w:szCs w:val="20"/>
              </w:rPr>
            </w:pPr>
            <w:r w:rsidRPr="000E18BB">
              <w:rPr>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дотации на выравнивание бюджетной обеспеченности</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млн.руб.</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198,10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178,19</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218,77</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218,77</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218,77</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218,77</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218,77</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218,77</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218,77</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218,77</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218,77</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218,77</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b/>
                <w:bCs/>
                <w:sz w:val="20"/>
                <w:szCs w:val="20"/>
              </w:rPr>
            </w:pPr>
            <w:r w:rsidRPr="000E18BB">
              <w:rPr>
                <w:b/>
                <w:bCs/>
                <w:sz w:val="20"/>
                <w:szCs w:val="20"/>
              </w:rPr>
              <w:t>Расходы консолидированного бюджета субъекта Российской Федерации - всего</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sz w:val="20"/>
                <w:szCs w:val="20"/>
              </w:rPr>
            </w:pPr>
            <w:r w:rsidRPr="000E18BB">
              <w:rPr>
                <w:b/>
                <w:bCs/>
                <w:sz w:val="20"/>
                <w:szCs w:val="20"/>
              </w:rPr>
              <w:t>млн.руб.</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sz w:val="20"/>
                <w:szCs w:val="20"/>
              </w:rPr>
            </w:pPr>
            <w:r w:rsidRPr="000E18BB">
              <w:rPr>
                <w:b/>
                <w:bCs/>
                <w:sz w:val="20"/>
                <w:szCs w:val="20"/>
              </w:rPr>
              <w:t>947,400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1050,570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1384,836</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810,620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810,730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810,730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810,670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811,680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811,510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810,300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810,300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810,300</w:t>
            </w:r>
          </w:p>
        </w:tc>
      </w:tr>
      <w:tr w:rsidR="007F01E7" w:rsidRPr="000E18BB" w:rsidTr="003247E6">
        <w:trPr>
          <w:trHeight w:val="375"/>
        </w:trPr>
        <w:tc>
          <w:tcPr>
            <w:tcW w:w="2425" w:type="dxa"/>
            <w:tcBorders>
              <w:top w:val="nil"/>
              <w:left w:val="single" w:sz="4" w:space="0" w:color="auto"/>
              <w:bottom w:val="nil"/>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в том числе по направлениям:</w:t>
            </w:r>
          </w:p>
        </w:tc>
        <w:tc>
          <w:tcPr>
            <w:tcW w:w="1123" w:type="dxa"/>
            <w:tcBorders>
              <w:top w:val="nil"/>
              <w:left w:val="nil"/>
              <w:bottom w:val="nil"/>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 </w:t>
            </w:r>
          </w:p>
        </w:tc>
        <w:tc>
          <w:tcPr>
            <w:tcW w:w="995" w:type="dxa"/>
            <w:gridSpan w:val="2"/>
            <w:tcBorders>
              <w:top w:val="nil"/>
              <w:left w:val="nil"/>
              <w:bottom w:val="nil"/>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r>
      <w:tr w:rsidR="007F01E7" w:rsidRPr="000E18BB" w:rsidTr="003247E6">
        <w:trPr>
          <w:trHeight w:val="375"/>
        </w:trPr>
        <w:tc>
          <w:tcPr>
            <w:tcW w:w="2425" w:type="dxa"/>
            <w:tcBorders>
              <w:top w:val="single" w:sz="4" w:space="0" w:color="auto"/>
              <w:left w:val="single" w:sz="4" w:space="0" w:color="auto"/>
              <w:bottom w:val="nil"/>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общегосударственные вопросы</w:t>
            </w:r>
          </w:p>
        </w:tc>
        <w:tc>
          <w:tcPr>
            <w:tcW w:w="1123" w:type="dxa"/>
            <w:tcBorders>
              <w:top w:val="single" w:sz="4" w:space="0" w:color="auto"/>
              <w:left w:val="nil"/>
              <w:bottom w:val="nil"/>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млн.руб.</w:t>
            </w:r>
          </w:p>
        </w:tc>
        <w:tc>
          <w:tcPr>
            <w:tcW w:w="995" w:type="dxa"/>
            <w:gridSpan w:val="2"/>
            <w:tcBorders>
              <w:top w:val="single" w:sz="4" w:space="0" w:color="auto"/>
              <w:left w:val="nil"/>
              <w:bottom w:val="nil"/>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63,30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72,71</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69,48</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51,08</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51,08</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51,08</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47,44</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47,44</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47,44</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47,44</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47,44</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47,44</w:t>
            </w:r>
          </w:p>
        </w:tc>
      </w:tr>
      <w:tr w:rsidR="007F01E7" w:rsidRPr="000E18BB" w:rsidTr="003247E6">
        <w:trPr>
          <w:trHeight w:val="375"/>
        </w:trPr>
        <w:tc>
          <w:tcPr>
            <w:tcW w:w="2425" w:type="dxa"/>
            <w:tcBorders>
              <w:top w:val="single" w:sz="4" w:space="0" w:color="auto"/>
              <w:left w:val="single" w:sz="4" w:space="0" w:color="auto"/>
              <w:bottom w:val="nil"/>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национальная оборона</w:t>
            </w:r>
          </w:p>
        </w:tc>
        <w:tc>
          <w:tcPr>
            <w:tcW w:w="1123" w:type="dxa"/>
            <w:tcBorders>
              <w:top w:val="single" w:sz="4" w:space="0" w:color="auto"/>
              <w:left w:val="nil"/>
              <w:bottom w:val="nil"/>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млн.руб.</w:t>
            </w:r>
          </w:p>
        </w:tc>
        <w:tc>
          <w:tcPr>
            <w:tcW w:w="995" w:type="dxa"/>
            <w:gridSpan w:val="2"/>
            <w:tcBorders>
              <w:top w:val="single" w:sz="4" w:space="0" w:color="auto"/>
              <w:left w:val="nil"/>
              <w:bottom w:val="nil"/>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1,70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1,52</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1,29</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1,29</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1,29</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1,29</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1,29</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1,29</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1,29</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1,29</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1,29</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1,29</w:t>
            </w:r>
          </w:p>
        </w:tc>
      </w:tr>
      <w:tr w:rsidR="007F01E7" w:rsidRPr="000E18BB" w:rsidTr="003247E6">
        <w:trPr>
          <w:trHeight w:val="450"/>
        </w:trPr>
        <w:tc>
          <w:tcPr>
            <w:tcW w:w="2425" w:type="dxa"/>
            <w:tcBorders>
              <w:top w:val="single" w:sz="4" w:space="0" w:color="auto"/>
              <w:left w:val="single" w:sz="4" w:space="0" w:color="auto"/>
              <w:bottom w:val="nil"/>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национальная безопасность и правоохранительная деятельность</w:t>
            </w:r>
          </w:p>
        </w:tc>
        <w:tc>
          <w:tcPr>
            <w:tcW w:w="1123" w:type="dxa"/>
            <w:tcBorders>
              <w:top w:val="single" w:sz="4" w:space="0" w:color="auto"/>
              <w:left w:val="nil"/>
              <w:bottom w:val="nil"/>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млн.руб.</w:t>
            </w:r>
          </w:p>
        </w:tc>
        <w:tc>
          <w:tcPr>
            <w:tcW w:w="995" w:type="dxa"/>
            <w:gridSpan w:val="2"/>
            <w:tcBorders>
              <w:top w:val="single" w:sz="4" w:space="0" w:color="auto"/>
              <w:left w:val="nil"/>
              <w:bottom w:val="nil"/>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4,10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5,25</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5,39</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5,31</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5,31</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5,31</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3,41</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3,41</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3,41</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3,41</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3,41</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3,41</w:t>
            </w:r>
          </w:p>
        </w:tc>
      </w:tr>
      <w:tr w:rsidR="007F01E7" w:rsidRPr="000E18BB" w:rsidTr="003247E6">
        <w:trPr>
          <w:trHeight w:val="375"/>
        </w:trPr>
        <w:tc>
          <w:tcPr>
            <w:tcW w:w="2425" w:type="dxa"/>
            <w:tcBorders>
              <w:top w:val="single" w:sz="4" w:space="0" w:color="auto"/>
              <w:left w:val="single" w:sz="4" w:space="0" w:color="auto"/>
              <w:bottom w:val="nil"/>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национальная экономика</w:t>
            </w:r>
          </w:p>
        </w:tc>
        <w:tc>
          <w:tcPr>
            <w:tcW w:w="1123" w:type="dxa"/>
            <w:tcBorders>
              <w:top w:val="single" w:sz="4" w:space="0" w:color="auto"/>
              <w:left w:val="nil"/>
              <w:bottom w:val="nil"/>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млн.руб.</w:t>
            </w:r>
          </w:p>
        </w:tc>
        <w:tc>
          <w:tcPr>
            <w:tcW w:w="995" w:type="dxa"/>
            <w:gridSpan w:val="2"/>
            <w:tcBorders>
              <w:top w:val="single" w:sz="4" w:space="0" w:color="auto"/>
              <w:left w:val="nil"/>
              <w:bottom w:val="nil"/>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51,10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44,72</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56,66</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23,80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23,80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23,80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23,49</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23,49</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23,49</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23,49</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23,49</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23,49</w:t>
            </w:r>
          </w:p>
        </w:tc>
      </w:tr>
      <w:tr w:rsidR="007F01E7" w:rsidRPr="000E18BB" w:rsidTr="003247E6">
        <w:trPr>
          <w:trHeight w:val="375"/>
        </w:trPr>
        <w:tc>
          <w:tcPr>
            <w:tcW w:w="2425" w:type="dxa"/>
            <w:tcBorders>
              <w:top w:val="single" w:sz="4" w:space="0" w:color="auto"/>
              <w:left w:val="single" w:sz="4" w:space="0" w:color="auto"/>
              <w:bottom w:val="nil"/>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жилищно-коммунальное хозяйство</w:t>
            </w:r>
          </w:p>
        </w:tc>
        <w:tc>
          <w:tcPr>
            <w:tcW w:w="1123" w:type="dxa"/>
            <w:tcBorders>
              <w:top w:val="single" w:sz="4" w:space="0" w:color="auto"/>
              <w:left w:val="nil"/>
              <w:bottom w:val="nil"/>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млн.руб.</w:t>
            </w:r>
          </w:p>
        </w:tc>
        <w:tc>
          <w:tcPr>
            <w:tcW w:w="995" w:type="dxa"/>
            <w:gridSpan w:val="2"/>
            <w:tcBorders>
              <w:top w:val="single" w:sz="4" w:space="0" w:color="auto"/>
              <w:left w:val="nil"/>
              <w:bottom w:val="nil"/>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168,80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158,02</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165,92</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65,28</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65,28</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65,28</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60,49</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60,49</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60,49</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60,49</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60,49</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60,49</w:t>
            </w:r>
          </w:p>
        </w:tc>
      </w:tr>
      <w:tr w:rsidR="007F01E7" w:rsidRPr="000E18BB" w:rsidTr="003247E6">
        <w:trPr>
          <w:trHeight w:val="375"/>
        </w:trPr>
        <w:tc>
          <w:tcPr>
            <w:tcW w:w="2425" w:type="dxa"/>
            <w:tcBorders>
              <w:top w:val="single" w:sz="4" w:space="0" w:color="auto"/>
              <w:left w:val="single" w:sz="4" w:space="0" w:color="auto"/>
              <w:bottom w:val="nil"/>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охрана окружающей среды</w:t>
            </w:r>
          </w:p>
        </w:tc>
        <w:tc>
          <w:tcPr>
            <w:tcW w:w="1123" w:type="dxa"/>
            <w:tcBorders>
              <w:top w:val="single" w:sz="4" w:space="0" w:color="auto"/>
              <w:left w:val="nil"/>
              <w:bottom w:val="nil"/>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млн.руб.</w:t>
            </w:r>
          </w:p>
        </w:tc>
        <w:tc>
          <w:tcPr>
            <w:tcW w:w="995" w:type="dxa"/>
            <w:gridSpan w:val="2"/>
            <w:tcBorders>
              <w:top w:val="single" w:sz="4" w:space="0" w:color="auto"/>
              <w:left w:val="nil"/>
              <w:bottom w:val="nil"/>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r>
      <w:tr w:rsidR="007F01E7" w:rsidRPr="000E18BB" w:rsidTr="003247E6">
        <w:trPr>
          <w:trHeight w:val="375"/>
        </w:trPr>
        <w:tc>
          <w:tcPr>
            <w:tcW w:w="2425" w:type="dxa"/>
            <w:tcBorders>
              <w:top w:val="single" w:sz="4" w:space="0" w:color="auto"/>
              <w:left w:val="single" w:sz="4" w:space="0" w:color="auto"/>
              <w:bottom w:val="nil"/>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образование</w:t>
            </w:r>
          </w:p>
        </w:tc>
        <w:tc>
          <w:tcPr>
            <w:tcW w:w="1123" w:type="dxa"/>
            <w:tcBorders>
              <w:top w:val="single" w:sz="4" w:space="0" w:color="auto"/>
              <w:left w:val="nil"/>
              <w:bottom w:val="nil"/>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млн.руб.</w:t>
            </w:r>
          </w:p>
        </w:tc>
        <w:tc>
          <w:tcPr>
            <w:tcW w:w="995" w:type="dxa"/>
            <w:gridSpan w:val="2"/>
            <w:tcBorders>
              <w:top w:val="single" w:sz="4" w:space="0" w:color="auto"/>
              <w:left w:val="nil"/>
              <w:bottom w:val="nil"/>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357,50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469,74</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787,89</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348,70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348,70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348,70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348,70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348,70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348,70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348,70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348,70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348,70</w:t>
            </w:r>
          </w:p>
        </w:tc>
      </w:tr>
      <w:tr w:rsidR="007F01E7" w:rsidRPr="000E18BB" w:rsidTr="003247E6">
        <w:trPr>
          <w:trHeight w:val="375"/>
        </w:trPr>
        <w:tc>
          <w:tcPr>
            <w:tcW w:w="2425" w:type="dxa"/>
            <w:tcBorders>
              <w:top w:val="single" w:sz="4" w:space="0" w:color="auto"/>
              <w:left w:val="single" w:sz="4" w:space="0" w:color="auto"/>
              <w:bottom w:val="nil"/>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культура, кинематография</w:t>
            </w:r>
          </w:p>
        </w:tc>
        <w:tc>
          <w:tcPr>
            <w:tcW w:w="1123" w:type="dxa"/>
            <w:tcBorders>
              <w:top w:val="single" w:sz="4" w:space="0" w:color="auto"/>
              <w:left w:val="nil"/>
              <w:bottom w:val="nil"/>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млн.руб.</w:t>
            </w:r>
          </w:p>
        </w:tc>
        <w:tc>
          <w:tcPr>
            <w:tcW w:w="995" w:type="dxa"/>
            <w:gridSpan w:val="2"/>
            <w:tcBorders>
              <w:top w:val="single" w:sz="4" w:space="0" w:color="auto"/>
              <w:left w:val="nil"/>
              <w:bottom w:val="nil"/>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50,30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49,58</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49,38</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48,58</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48,58</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48,58</w:t>
            </w:r>
          </w:p>
        </w:tc>
        <w:tc>
          <w:tcPr>
            <w:tcW w:w="1134" w:type="dxa"/>
            <w:tcBorders>
              <w:top w:val="nil"/>
              <w:left w:val="nil"/>
              <w:bottom w:val="nil"/>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48,58</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48,58</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48,58</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48,58</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48,58</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48,58</w:t>
            </w:r>
          </w:p>
        </w:tc>
      </w:tr>
      <w:tr w:rsidR="007F01E7" w:rsidRPr="000E18BB" w:rsidTr="003247E6">
        <w:trPr>
          <w:trHeight w:val="375"/>
        </w:trPr>
        <w:tc>
          <w:tcPr>
            <w:tcW w:w="2425" w:type="dxa"/>
            <w:tcBorders>
              <w:top w:val="single" w:sz="4" w:space="0" w:color="auto"/>
              <w:left w:val="single" w:sz="4" w:space="0" w:color="auto"/>
              <w:bottom w:val="nil"/>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здравоохранение</w:t>
            </w:r>
          </w:p>
        </w:tc>
        <w:tc>
          <w:tcPr>
            <w:tcW w:w="1123" w:type="dxa"/>
            <w:tcBorders>
              <w:top w:val="single" w:sz="4" w:space="0" w:color="auto"/>
              <w:left w:val="nil"/>
              <w:bottom w:val="nil"/>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млн.руб.</w:t>
            </w:r>
          </w:p>
        </w:tc>
        <w:tc>
          <w:tcPr>
            <w:tcW w:w="995" w:type="dxa"/>
            <w:gridSpan w:val="2"/>
            <w:tcBorders>
              <w:top w:val="single" w:sz="4" w:space="0" w:color="auto"/>
              <w:left w:val="nil"/>
              <w:bottom w:val="nil"/>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4,80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3,61</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w:t>
            </w:r>
          </w:p>
        </w:tc>
      </w:tr>
      <w:tr w:rsidR="007F01E7" w:rsidRPr="000E18BB" w:rsidTr="003247E6">
        <w:trPr>
          <w:trHeight w:val="375"/>
        </w:trPr>
        <w:tc>
          <w:tcPr>
            <w:tcW w:w="2425" w:type="dxa"/>
            <w:tcBorders>
              <w:top w:val="single" w:sz="4" w:space="0" w:color="auto"/>
              <w:left w:val="single" w:sz="4" w:space="0" w:color="auto"/>
              <w:bottom w:val="nil"/>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социальная политика</w:t>
            </w:r>
          </w:p>
        </w:tc>
        <w:tc>
          <w:tcPr>
            <w:tcW w:w="1123" w:type="dxa"/>
            <w:tcBorders>
              <w:top w:val="single" w:sz="4" w:space="0" w:color="auto"/>
              <w:left w:val="nil"/>
              <w:bottom w:val="nil"/>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млн.руб.</w:t>
            </w:r>
          </w:p>
        </w:tc>
        <w:tc>
          <w:tcPr>
            <w:tcW w:w="995" w:type="dxa"/>
            <w:gridSpan w:val="2"/>
            <w:tcBorders>
              <w:top w:val="single" w:sz="4" w:space="0" w:color="auto"/>
              <w:left w:val="nil"/>
              <w:bottom w:val="nil"/>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232,70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232,42</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235,53</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229,13</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229,13</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229,13</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227,00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227,00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227,00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227,00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227,00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227,00</w:t>
            </w:r>
          </w:p>
        </w:tc>
      </w:tr>
      <w:tr w:rsidR="007F01E7" w:rsidRPr="000E18BB" w:rsidTr="003247E6">
        <w:trPr>
          <w:trHeight w:val="375"/>
        </w:trPr>
        <w:tc>
          <w:tcPr>
            <w:tcW w:w="2425" w:type="dxa"/>
            <w:tcBorders>
              <w:top w:val="single" w:sz="4" w:space="0" w:color="auto"/>
              <w:left w:val="single" w:sz="4" w:space="0" w:color="auto"/>
              <w:bottom w:val="nil"/>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физическая культура и спорт</w:t>
            </w:r>
          </w:p>
        </w:tc>
        <w:tc>
          <w:tcPr>
            <w:tcW w:w="1123" w:type="dxa"/>
            <w:tcBorders>
              <w:top w:val="single" w:sz="4" w:space="0" w:color="auto"/>
              <w:left w:val="nil"/>
              <w:bottom w:val="nil"/>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млн.руб.</w:t>
            </w:r>
          </w:p>
        </w:tc>
        <w:tc>
          <w:tcPr>
            <w:tcW w:w="995" w:type="dxa"/>
            <w:gridSpan w:val="2"/>
            <w:tcBorders>
              <w:top w:val="single" w:sz="4" w:space="0" w:color="auto"/>
              <w:left w:val="nil"/>
              <w:bottom w:val="nil"/>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8,30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8,29</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8,05</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7,90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7,90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7,90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7,90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7,90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7,90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7,90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7,90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7,90</w:t>
            </w:r>
          </w:p>
        </w:tc>
      </w:tr>
      <w:tr w:rsidR="007F01E7" w:rsidRPr="000E18BB" w:rsidTr="003247E6">
        <w:trPr>
          <w:trHeight w:val="375"/>
        </w:trPr>
        <w:tc>
          <w:tcPr>
            <w:tcW w:w="2425" w:type="dxa"/>
            <w:tcBorders>
              <w:top w:val="single" w:sz="4" w:space="0" w:color="auto"/>
              <w:left w:val="single" w:sz="4" w:space="0" w:color="auto"/>
              <w:bottom w:val="nil"/>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средства массовой информации</w:t>
            </w:r>
          </w:p>
        </w:tc>
        <w:tc>
          <w:tcPr>
            <w:tcW w:w="1123" w:type="dxa"/>
            <w:tcBorders>
              <w:top w:val="single" w:sz="4" w:space="0" w:color="auto"/>
              <w:left w:val="nil"/>
              <w:bottom w:val="nil"/>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млн.руб.</w:t>
            </w:r>
          </w:p>
        </w:tc>
        <w:tc>
          <w:tcPr>
            <w:tcW w:w="995" w:type="dxa"/>
            <w:gridSpan w:val="2"/>
            <w:tcBorders>
              <w:top w:val="single" w:sz="4" w:space="0" w:color="auto"/>
              <w:left w:val="nil"/>
              <w:bottom w:val="nil"/>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3,70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4,15</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4,72</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3,36</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3,36</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3,36</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3,36</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3,36</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3,36</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3,36</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3,36</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3,36</w:t>
            </w:r>
          </w:p>
        </w:tc>
      </w:tr>
      <w:tr w:rsidR="007F01E7" w:rsidRPr="000E18BB" w:rsidTr="003247E6">
        <w:trPr>
          <w:trHeight w:val="375"/>
        </w:trPr>
        <w:tc>
          <w:tcPr>
            <w:tcW w:w="2425" w:type="dxa"/>
            <w:tcBorders>
              <w:top w:val="single" w:sz="4" w:space="0" w:color="auto"/>
              <w:left w:val="single" w:sz="4" w:space="0" w:color="auto"/>
              <w:bottom w:val="nil"/>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обслуживание государственного и муниципального долга</w:t>
            </w:r>
          </w:p>
        </w:tc>
        <w:tc>
          <w:tcPr>
            <w:tcW w:w="1123" w:type="dxa"/>
            <w:tcBorders>
              <w:top w:val="single" w:sz="4" w:space="0" w:color="auto"/>
              <w:left w:val="nil"/>
              <w:bottom w:val="nil"/>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млн.руб.</w:t>
            </w:r>
          </w:p>
        </w:tc>
        <w:tc>
          <w:tcPr>
            <w:tcW w:w="995" w:type="dxa"/>
            <w:gridSpan w:val="2"/>
            <w:tcBorders>
              <w:top w:val="single" w:sz="4" w:space="0" w:color="auto"/>
              <w:left w:val="nil"/>
              <w:bottom w:val="nil"/>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1,10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0,57</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0,52</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0,50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0,50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0,50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0,50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0,50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0,50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0,50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0,50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0,50</w:t>
            </w:r>
          </w:p>
        </w:tc>
      </w:tr>
      <w:tr w:rsidR="007F01E7" w:rsidRPr="000E18BB" w:rsidTr="003247E6">
        <w:trPr>
          <w:trHeight w:val="75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sz w:val="20"/>
                <w:szCs w:val="20"/>
              </w:rPr>
            </w:pPr>
            <w:r w:rsidRPr="000E18BB">
              <w:rPr>
                <w:sz w:val="20"/>
                <w:szCs w:val="20"/>
              </w:rPr>
              <w:t xml:space="preserve">      Дефицит(-),профицит(+) консолидированного бюджета субъекта Российской Федерации</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млн.руб.</w:t>
            </w:r>
          </w:p>
        </w:tc>
        <w:tc>
          <w:tcPr>
            <w:tcW w:w="995" w:type="dxa"/>
            <w:gridSpan w:val="2"/>
            <w:tcBorders>
              <w:top w:val="single" w:sz="4" w:space="0" w:color="auto"/>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456,46</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679,01</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706,71</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718,04</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721,79</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722,54</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721,15</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724,11</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726,38</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728,72</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732,88</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735,79</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b/>
                <w:bCs/>
                <w:sz w:val="20"/>
                <w:szCs w:val="20"/>
              </w:rPr>
            </w:pPr>
            <w:r w:rsidRPr="000E18BB">
              <w:rPr>
                <w:b/>
                <w:bCs/>
                <w:sz w:val="20"/>
                <w:szCs w:val="20"/>
              </w:rPr>
              <w:t>Государственный долг субъекта Российской Федерации и входящих в его состав муниципальных образований</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sz w:val="20"/>
                <w:szCs w:val="20"/>
              </w:rPr>
            </w:pPr>
            <w:r w:rsidRPr="000E18BB">
              <w:rPr>
                <w:b/>
                <w:bCs/>
                <w:sz w:val="20"/>
                <w:szCs w:val="20"/>
              </w:rPr>
              <w:t>млн.руб.</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sz w:val="20"/>
                <w:szCs w:val="20"/>
              </w:rPr>
            </w:pPr>
            <w:r w:rsidRPr="000E18BB">
              <w:rPr>
                <w:b/>
                <w:bCs/>
                <w:sz w:val="20"/>
                <w:szCs w:val="20"/>
              </w:rPr>
              <w:t>49,50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61,72</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B6DDE8"/>
            <w:vAlign w:val="center"/>
            <w:hideMark/>
          </w:tcPr>
          <w:p w:rsidR="007F01E7" w:rsidRPr="000E18BB" w:rsidRDefault="007F01E7" w:rsidP="003247E6">
            <w:pPr>
              <w:rPr>
                <w:b/>
                <w:bCs/>
                <w:color w:val="000000"/>
                <w:sz w:val="20"/>
                <w:szCs w:val="20"/>
              </w:rPr>
            </w:pPr>
            <w:r w:rsidRPr="000E18BB">
              <w:rPr>
                <w:b/>
                <w:bCs/>
                <w:color w:val="000000"/>
                <w:sz w:val="20"/>
                <w:szCs w:val="20"/>
              </w:rPr>
              <w:t>8. Денежные доходы и расходы населения</w:t>
            </w:r>
          </w:p>
        </w:tc>
        <w:tc>
          <w:tcPr>
            <w:tcW w:w="1123"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5" w:type="dxa"/>
            <w:gridSpan w:val="2"/>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3" w:type="dxa"/>
            <w:gridSpan w:val="2"/>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093"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033"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6"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6"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134"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0"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5"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2"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134"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2"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b/>
                <w:bCs/>
                <w:color w:val="000000"/>
                <w:sz w:val="20"/>
                <w:szCs w:val="20"/>
              </w:rPr>
            </w:pPr>
            <w:r w:rsidRPr="000E18BB">
              <w:rPr>
                <w:b/>
                <w:bCs/>
                <w:color w:val="000000"/>
                <w:sz w:val="20"/>
                <w:szCs w:val="20"/>
              </w:rPr>
              <w:t>Денежные доходы населения</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млн.руб.</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6301,70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6310,00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6373,10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6391,60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6503,30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6592,10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6561,10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6772,40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6926,30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6822,40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7078,90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7300,40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в том числе:</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доходы от предпринимательской деятельности</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млн.руб.</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875,70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890,00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891,00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891,90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892,80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900,70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911,00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920,10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930,00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925,00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945,50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970,00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оплата труда</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млн.руб.</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2635,00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2675,70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2690,70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2702,20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2807,70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2840,10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2785,60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2966,00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3055,50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2957,00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3167,00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3295,00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другие доходы (включая "скрытые", от продажи валюты, денежные переводы и пр.)</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млн.руб.</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207,00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207,00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207,00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206,00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207,00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212,00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208,00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218,00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220,00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210,00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225,00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235,00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доходы от собственности</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млн.руб.</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282,00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290,00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289,00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287,60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288,10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300,00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295,00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297,00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303,00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305,00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306,00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310,00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социальные выплаты</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млн.руб.</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2302,00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2247,30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2295,40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2303,90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2307,70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2339,30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2361,50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2371,30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2417,80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2425,40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2435,40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2490,40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в том числе:</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пенсии</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млн.руб.</w:t>
            </w:r>
          </w:p>
        </w:tc>
        <w:tc>
          <w:tcPr>
            <w:tcW w:w="995" w:type="dxa"/>
            <w:gridSpan w:val="2"/>
            <w:tcBorders>
              <w:top w:val="nil"/>
              <w:left w:val="nil"/>
              <w:bottom w:val="single" w:sz="4" w:space="0" w:color="auto"/>
              <w:right w:val="single" w:sz="4" w:space="0" w:color="auto"/>
            </w:tcBorders>
            <w:shd w:val="clear" w:color="auto" w:fill="auto"/>
            <w:noWrap/>
            <w:vAlign w:val="bottom"/>
            <w:hideMark/>
          </w:tcPr>
          <w:p w:rsidR="007F01E7" w:rsidRPr="000E18BB" w:rsidRDefault="007F01E7" w:rsidP="003247E6">
            <w:pPr>
              <w:jc w:val="center"/>
              <w:rPr>
                <w:sz w:val="20"/>
                <w:szCs w:val="20"/>
              </w:rPr>
            </w:pPr>
            <w:r w:rsidRPr="000E18BB">
              <w:rPr>
                <w:sz w:val="20"/>
                <w:szCs w:val="20"/>
              </w:rPr>
              <w:t>1786,30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7F01E7" w:rsidRPr="000E18BB" w:rsidRDefault="007F01E7" w:rsidP="003247E6">
            <w:pPr>
              <w:jc w:val="center"/>
              <w:rPr>
                <w:sz w:val="20"/>
                <w:szCs w:val="20"/>
              </w:rPr>
            </w:pPr>
            <w:r w:rsidRPr="000E18BB">
              <w:rPr>
                <w:sz w:val="20"/>
                <w:szCs w:val="20"/>
              </w:rPr>
              <w:t>1727,50</w:t>
            </w:r>
          </w:p>
        </w:tc>
        <w:tc>
          <w:tcPr>
            <w:tcW w:w="1093" w:type="dxa"/>
            <w:tcBorders>
              <w:top w:val="nil"/>
              <w:left w:val="nil"/>
              <w:bottom w:val="single" w:sz="4" w:space="0" w:color="auto"/>
              <w:right w:val="single" w:sz="4" w:space="0" w:color="auto"/>
            </w:tcBorders>
            <w:shd w:val="clear" w:color="auto" w:fill="auto"/>
            <w:noWrap/>
            <w:vAlign w:val="bottom"/>
            <w:hideMark/>
          </w:tcPr>
          <w:p w:rsidR="007F01E7" w:rsidRPr="000E18BB" w:rsidRDefault="007F01E7" w:rsidP="003247E6">
            <w:pPr>
              <w:jc w:val="center"/>
              <w:rPr>
                <w:sz w:val="20"/>
                <w:szCs w:val="20"/>
              </w:rPr>
            </w:pPr>
            <w:r w:rsidRPr="000E18BB">
              <w:rPr>
                <w:sz w:val="20"/>
                <w:szCs w:val="20"/>
              </w:rPr>
              <w:t>1785,10</w:t>
            </w:r>
          </w:p>
        </w:tc>
        <w:tc>
          <w:tcPr>
            <w:tcW w:w="1033" w:type="dxa"/>
            <w:tcBorders>
              <w:top w:val="nil"/>
              <w:left w:val="nil"/>
              <w:bottom w:val="single" w:sz="4" w:space="0" w:color="auto"/>
              <w:right w:val="single" w:sz="4" w:space="0" w:color="auto"/>
            </w:tcBorders>
            <w:shd w:val="clear" w:color="auto" w:fill="auto"/>
            <w:noWrap/>
            <w:vAlign w:val="bottom"/>
            <w:hideMark/>
          </w:tcPr>
          <w:p w:rsidR="007F01E7" w:rsidRPr="000E18BB" w:rsidRDefault="007F01E7" w:rsidP="003247E6">
            <w:pPr>
              <w:jc w:val="center"/>
              <w:rPr>
                <w:sz w:val="20"/>
                <w:szCs w:val="20"/>
              </w:rPr>
            </w:pPr>
            <w:r w:rsidRPr="000E18BB">
              <w:rPr>
                <w:sz w:val="20"/>
                <w:szCs w:val="20"/>
              </w:rPr>
              <w:t>1796,10</w:t>
            </w:r>
          </w:p>
        </w:tc>
        <w:tc>
          <w:tcPr>
            <w:tcW w:w="996" w:type="dxa"/>
            <w:tcBorders>
              <w:top w:val="nil"/>
              <w:left w:val="nil"/>
              <w:bottom w:val="single" w:sz="4" w:space="0" w:color="auto"/>
              <w:right w:val="single" w:sz="4" w:space="0" w:color="auto"/>
            </w:tcBorders>
            <w:shd w:val="clear" w:color="auto" w:fill="auto"/>
            <w:noWrap/>
            <w:vAlign w:val="bottom"/>
            <w:hideMark/>
          </w:tcPr>
          <w:p w:rsidR="007F01E7" w:rsidRPr="000E18BB" w:rsidRDefault="007F01E7" w:rsidP="003247E6">
            <w:pPr>
              <w:jc w:val="center"/>
              <w:rPr>
                <w:sz w:val="20"/>
                <w:szCs w:val="20"/>
              </w:rPr>
            </w:pPr>
            <w:r w:rsidRPr="000E18BB">
              <w:rPr>
                <w:sz w:val="20"/>
                <w:szCs w:val="20"/>
              </w:rPr>
              <w:t>1798,90</w:t>
            </w:r>
          </w:p>
        </w:tc>
        <w:tc>
          <w:tcPr>
            <w:tcW w:w="996" w:type="dxa"/>
            <w:tcBorders>
              <w:top w:val="nil"/>
              <w:left w:val="nil"/>
              <w:bottom w:val="single" w:sz="4" w:space="0" w:color="auto"/>
              <w:right w:val="single" w:sz="4" w:space="0" w:color="auto"/>
            </w:tcBorders>
            <w:shd w:val="clear" w:color="auto" w:fill="auto"/>
            <w:noWrap/>
            <w:vAlign w:val="bottom"/>
            <w:hideMark/>
          </w:tcPr>
          <w:p w:rsidR="007F01E7" w:rsidRPr="000E18BB" w:rsidRDefault="007F01E7" w:rsidP="003247E6">
            <w:pPr>
              <w:jc w:val="center"/>
              <w:rPr>
                <w:sz w:val="20"/>
                <w:szCs w:val="20"/>
              </w:rPr>
            </w:pPr>
            <w:r w:rsidRPr="000E18BB">
              <w:rPr>
                <w:sz w:val="20"/>
                <w:szCs w:val="20"/>
              </w:rPr>
              <w:t>1818,50</w:t>
            </w:r>
          </w:p>
        </w:tc>
        <w:tc>
          <w:tcPr>
            <w:tcW w:w="1134" w:type="dxa"/>
            <w:tcBorders>
              <w:top w:val="nil"/>
              <w:left w:val="nil"/>
              <w:bottom w:val="single" w:sz="4" w:space="0" w:color="auto"/>
              <w:right w:val="single" w:sz="4" w:space="0" w:color="auto"/>
            </w:tcBorders>
            <w:shd w:val="clear" w:color="auto" w:fill="auto"/>
            <w:noWrap/>
            <w:vAlign w:val="bottom"/>
            <w:hideMark/>
          </w:tcPr>
          <w:p w:rsidR="007F01E7" w:rsidRPr="000E18BB" w:rsidRDefault="007F01E7" w:rsidP="003247E6">
            <w:pPr>
              <w:jc w:val="center"/>
              <w:rPr>
                <w:sz w:val="20"/>
                <w:szCs w:val="20"/>
              </w:rPr>
            </w:pPr>
            <w:r w:rsidRPr="000E18BB">
              <w:rPr>
                <w:sz w:val="20"/>
                <w:szCs w:val="20"/>
              </w:rPr>
              <w:t>1841,00</w:t>
            </w:r>
          </w:p>
        </w:tc>
        <w:tc>
          <w:tcPr>
            <w:tcW w:w="990" w:type="dxa"/>
            <w:tcBorders>
              <w:top w:val="nil"/>
              <w:left w:val="nil"/>
              <w:bottom w:val="single" w:sz="4" w:space="0" w:color="auto"/>
              <w:right w:val="single" w:sz="4" w:space="0" w:color="auto"/>
            </w:tcBorders>
            <w:shd w:val="clear" w:color="auto" w:fill="auto"/>
            <w:noWrap/>
            <w:vAlign w:val="bottom"/>
            <w:hideMark/>
          </w:tcPr>
          <w:p w:rsidR="007F01E7" w:rsidRPr="000E18BB" w:rsidRDefault="007F01E7" w:rsidP="003247E6">
            <w:pPr>
              <w:jc w:val="center"/>
              <w:rPr>
                <w:sz w:val="20"/>
                <w:szCs w:val="20"/>
              </w:rPr>
            </w:pPr>
            <w:r w:rsidRPr="000E18BB">
              <w:rPr>
                <w:sz w:val="20"/>
                <w:szCs w:val="20"/>
              </w:rPr>
              <w:t>1850,00</w:t>
            </w:r>
          </w:p>
        </w:tc>
        <w:tc>
          <w:tcPr>
            <w:tcW w:w="995" w:type="dxa"/>
            <w:tcBorders>
              <w:top w:val="nil"/>
              <w:left w:val="nil"/>
              <w:bottom w:val="single" w:sz="4" w:space="0" w:color="auto"/>
              <w:right w:val="single" w:sz="4" w:space="0" w:color="auto"/>
            </w:tcBorders>
            <w:shd w:val="clear" w:color="auto" w:fill="auto"/>
            <w:noWrap/>
            <w:vAlign w:val="bottom"/>
            <w:hideMark/>
          </w:tcPr>
          <w:p w:rsidR="007F01E7" w:rsidRPr="000E18BB" w:rsidRDefault="007F01E7" w:rsidP="003247E6">
            <w:pPr>
              <w:jc w:val="center"/>
              <w:rPr>
                <w:sz w:val="20"/>
                <w:szCs w:val="20"/>
              </w:rPr>
            </w:pPr>
            <w:r w:rsidRPr="000E18BB">
              <w:rPr>
                <w:sz w:val="20"/>
                <w:szCs w:val="20"/>
              </w:rPr>
              <w:t>1875,50</w:t>
            </w:r>
          </w:p>
        </w:tc>
        <w:tc>
          <w:tcPr>
            <w:tcW w:w="992" w:type="dxa"/>
            <w:tcBorders>
              <w:top w:val="nil"/>
              <w:left w:val="nil"/>
              <w:bottom w:val="single" w:sz="4" w:space="0" w:color="auto"/>
              <w:right w:val="single" w:sz="4" w:space="0" w:color="auto"/>
            </w:tcBorders>
            <w:shd w:val="clear" w:color="auto" w:fill="auto"/>
            <w:noWrap/>
            <w:vAlign w:val="bottom"/>
            <w:hideMark/>
          </w:tcPr>
          <w:p w:rsidR="007F01E7" w:rsidRPr="000E18BB" w:rsidRDefault="007F01E7" w:rsidP="003247E6">
            <w:pPr>
              <w:jc w:val="center"/>
              <w:rPr>
                <w:sz w:val="20"/>
                <w:szCs w:val="20"/>
              </w:rPr>
            </w:pPr>
            <w:r w:rsidRPr="000E18BB">
              <w:rPr>
                <w:sz w:val="20"/>
                <w:szCs w:val="20"/>
              </w:rPr>
              <w:t>1895,00</w:t>
            </w:r>
          </w:p>
        </w:tc>
        <w:tc>
          <w:tcPr>
            <w:tcW w:w="1134" w:type="dxa"/>
            <w:tcBorders>
              <w:top w:val="nil"/>
              <w:left w:val="nil"/>
              <w:bottom w:val="single" w:sz="4" w:space="0" w:color="auto"/>
              <w:right w:val="single" w:sz="4" w:space="0" w:color="auto"/>
            </w:tcBorders>
            <w:shd w:val="clear" w:color="auto" w:fill="auto"/>
            <w:noWrap/>
            <w:vAlign w:val="bottom"/>
            <w:hideMark/>
          </w:tcPr>
          <w:p w:rsidR="007F01E7" w:rsidRPr="000E18BB" w:rsidRDefault="007F01E7" w:rsidP="003247E6">
            <w:pPr>
              <w:jc w:val="center"/>
              <w:rPr>
                <w:sz w:val="20"/>
                <w:szCs w:val="20"/>
              </w:rPr>
            </w:pPr>
            <w:r w:rsidRPr="000E18BB">
              <w:rPr>
                <w:sz w:val="20"/>
                <w:szCs w:val="20"/>
              </w:rPr>
              <w:t>1897,00</w:t>
            </w:r>
          </w:p>
        </w:tc>
        <w:tc>
          <w:tcPr>
            <w:tcW w:w="992" w:type="dxa"/>
            <w:tcBorders>
              <w:top w:val="nil"/>
              <w:left w:val="nil"/>
              <w:bottom w:val="single" w:sz="4" w:space="0" w:color="auto"/>
              <w:right w:val="single" w:sz="4" w:space="0" w:color="auto"/>
            </w:tcBorders>
            <w:shd w:val="clear" w:color="auto" w:fill="auto"/>
            <w:noWrap/>
            <w:vAlign w:val="bottom"/>
            <w:hideMark/>
          </w:tcPr>
          <w:p w:rsidR="007F01E7" w:rsidRPr="000E18BB" w:rsidRDefault="007F01E7" w:rsidP="003247E6">
            <w:pPr>
              <w:jc w:val="center"/>
              <w:rPr>
                <w:sz w:val="20"/>
                <w:szCs w:val="20"/>
              </w:rPr>
            </w:pPr>
            <w:r w:rsidRPr="000E18BB">
              <w:rPr>
                <w:sz w:val="20"/>
                <w:szCs w:val="20"/>
              </w:rPr>
              <w:t>1940,00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пособия и социальная помощь</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млн.руб.</w:t>
            </w:r>
          </w:p>
        </w:tc>
        <w:tc>
          <w:tcPr>
            <w:tcW w:w="995" w:type="dxa"/>
            <w:gridSpan w:val="2"/>
            <w:tcBorders>
              <w:top w:val="nil"/>
              <w:left w:val="nil"/>
              <w:bottom w:val="single" w:sz="4" w:space="0" w:color="auto"/>
              <w:right w:val="single" w:sz="4" w:space="0" w:color="auto"/>
            </w:tcBorders>
            <w:shd w:val="clear" w:color="auto" w:fill="auto"/>
            <w:noWrap/>
            <w:vAlign w:val="bottom"/>
            <w:hideMark/>
          </w:tcPr>
          <w:p w:rsidR="007F01E7" w:rsidRPr="000E18BB" w:rsidRDefault="007F01E7" w:rsidP="003247E6">
            <w:pPr>
              <w:jc w:val="center"/>
              <w:rPr>
                <w:sz w:val="20"/>
                <w:szCs w:val="20"/>
              </w:rPr>
            </w:pPr>
            <w:r w:rsidRPr="000E18BB">
              <w:rPr>
                <w:sz w:val="20"/>
                <w:szCs w:val="20"/>
              </w:rPr>
              <w:t>515,40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7F01E7" w:rsidRPr="000E18BB" w:rsidRDefault="007F01E7" w:rsidP="003247E6">
            <w:pPr>
              <w:jc w:val="center"/>
              <w:rPr>
                <w:sz w:val="20"/>
                <w:szCs w:val="20"/>
              </w:rPr>
            </w:pPr>
            <w:r w:rsidRPr="000E18BB">
              <w:rPr>
                <w:sz w:val="20"/>
                <w:szCs w:val="20"/>
              </w:rPr>
              <w:t>519,50</w:t>
            </w:r>
          </w:p>
        </w:tc>
        <w:tc>
          <w:tcPr>
            <w:tcW w:w="1093" w:type="dxa"/>
            <w:tcBorders>
              <w:top w:val="nil"/>
              <w:left w:val="nil"/>
              <w:bottom w:val="single" w:sz="4" w:space="0" w:color="auto"/>
              <w:right w:val="single" w:sz="4" w:space="0" w:color="auto"/>
            </w:tcBorders>
            <w:shd w:val="clear" w:color="auto" w:fill="auto"/>
            <w:noWrap/>
            <w:vAlign w:val="bottom"/>
            <w:hideMark/>
          </w:tcPr>
          <w:p w:rsidR="007F01E7" w:rsidRPr="000E18BB" w:rsidRDefault="007F01E7" w:rsidP="003247E6">
            <w:pPr>
              <w:jc w:val="center"/>
              <w:rPr>
                <w:sz w:val="20"/>
                <w:szCs w:val="20"/>
              </w:rPr>
            </w:pPr>
            <w:r w:rsidRPr="000E18BB">
              <w:rPr>
                <w:sz w:val="20"/>
                <w:szCs w:val="20"/>
              </w:rPr>
              <w:t>510,00</w:t>
            </w:r>
          </w:p>
        </w:tc>
        <w:tc>
          <w:tcPr>
            <w:tcW w:w="1033" w:type="dxa"/>
            <w:tcBorders>
              <w:top w:val="nil"/>
              <w:left w:val="nil"/>
              <w:bottom w:val="single" w:sz="4" w:space="0" w:color="auto"/>
              <w:right w:val="single" w:sz="4" w:space="0" w:color="auto"/>
            </w:tcBorders>
            <w:shd w:val="clear" w:color="auto" w:fill="auto"/>
            <w:noWrap/>
            <w:vAlign w:val="bottom"/>
            <w:hideMark/>
          </w:tcPr>
          <w:p w:rsidR="007F01E7" w:rsidRPr="000E18BB" w:rsidRDefault="007F01E7" w:rsidP="003247E6">
            <w:pPr>
              <w:jc w:val="center"/>
              <w:rPr>
                <w:sz w:val="20"/>
                <w:szCs w:val="20"/>
              </w:rPr>
            </w:pPr>
            <w:r w:rsidRPr="000E18BB">
              <w:rPr>
                <w:sz w:val="20"/>
                <w:szCs w:val="20"/>
              </w:rPr>
              <w:t>507,50</w:t>
            </w:r>
          </w:p>
        </w:tc>
        <w:tc>
          <w:tcPr>
            <w:tcW w:w="996" w:type="dxa"/>
            <w:tcBorders>
              <w:top w:val="nil"/>
              <w:left w:val="nil"/>
              <w:bottom w:val="single" w:sz="4" w:space="0" w:color="auto"/>
              <w:right w:val="single" w:sz="4" w:space="0" w:color="auto"/>
            </w:tcBorders>
            <w:shd w:val="clear" w:color="auto" w:fill="auto"/>
            <w:noWrap/>
            <w:vAlign w:val="bottom"/>
            <w:hideMark/>
          </w:tcPr>
          <w:p w:rsidR="007F01E7" w:rsidRPr="000E18BB" w:rsidRDefault="007F01E7" w:rsidP="003247E6">
            <w:pPr>
              <w:jc w:val="center"/>
              <w:rPr>
                <w:sz w:val="20"/>
                <w:szCs w:val="20"/>
              </w:rPr>
            </w:pPr>
            <w:r w:rsidRPr="000E18BB">
              <w:rPr>
                <w:sz w:val="20"/>
                <w:szCs w:val="20"/>
              </w:rPr>
              <w:t>508,50</w:t>
            </w:r>
          </w:p>
        </w:tc>
        <w:tc>
          <w:tcPr>
            <w:tcW w:w="996" w:type="dxa"/>
            <w:tcBorders>
              <w:top w:val="nil"/>
              <w:left w:val="nil"/>
              <w:bottom w:val="single" w:sz="4" w:space="0" w:color="auto"/>
              <w:right w:val="single" w:sz="4" w:space="0" w:color="auto"/>
            </w:tcBorders>
            <w:shd w:val="clear" w:color="auto" w:fill="auto"/>
            <w:noWrap/>
            <w:vAlign w:val="bottom"/>
            <w:hideMark/>
          </w:tcPr>
          <w:p w:rsidR="007F01E7" w:rsidRPr="000E18BB" w:rsidRDefault="007F01E7" w:rsidP="003247E6">
            <w:pPr>
              <w:jc w:val="center"/>
              <w:rPr>
                <w:sz w:val="20"/>
                <w:szCs w:val="20"/>
              </w:rPr>
            </w:pPr>
            <w:r w:rsidRPr="000E18BB">
              <w:rPr>
                <w:sz w:val="20"/>
                <w:szCs w:val="20"/>
              </w:rPr>
              <w:t>520,50</w:t>
            </w:r>
          </w:p>
        </w:tc>
        <w:tc>
          <w:tcPr>
            <w:tcW w:w="1134" w:type="dxa"/>
            <w:tcBorders>
              <w:top w:val="nil"/>
              <w:left w:val="nil"/>
              <w:bottom w:val="single" w:sz="4" w:space="0" w:color="auto"/>
              <w:right w:val="single" w:sz="4" w:space="0" w:color="auto"/>
            </w:tcBorders>
            <w:shd w:val="clear" w:color="auto" w:fill="auto"/>
            <w:noWrap/>
            <w:vAlign w:val="bottom"/>
            <w:hideMark/>
          </w:tcPr>
          <w:p w:rsidR="007F01E7" w:rsidRPr="000E18BB" w:rsidRDefault="007F01E7" w:rsidP="003247E6">
            <w:pPr>
              <w:jc w:val="center"/>
              <w:rPr>
                <w:sz w:val="20"/>
                <w:szCs w:val="20"/>
              </w:rPr>
            </w:pPr>
            <w:r w:rsidRPr="000E18BB">
              <w:rPr>
                <w:sz w:val="20"/>
                <w:szCs w:val="20"/>
              </w:rPr>
              <w:t>520,19</w:t>
            </w:r>
          </w:p>
        </w:tc>
        <w:tc>
          <w:tcPr>
            <w:tcW w:w="990" w:type="dxa"/>
            <w:tcBorders>
              <w:top w:val="nil"/>
              <w:left w:val="nil"/>
              <w:bottom w:val="single" w:sz="4" w:space="0" w:color="auto"/>
              <w:right w:val="single" w:sz="4" w:space="0" w:color="auto"/>
            </w:tcBorders>
            <w:shd w:val="clear" w:color="auto" w:fill="auto"/>
            <w:noWrap/>
            <w:vAlign w:val="bottom"/>
            <w:hideMark/>
          </w:tcPr>
          <w:p w:rsidR="007F01E7" w:rsidRPr="000E18BB" w:rsidRDefault="007F01E7" w:rsidP="003247E6">
            <w:pPr>
              <w:jc w:val="center"/>
              <w:rPr>
                <w:sz w:val="20"/>
                <w:szCs w:val="20"/>
              </w:rPr>
            </w:pPr>
            <w:r w:rsidRPr="000E18BB">
              <w:rPr>
                <w:sz w:val="20"/>
                <w:szCs w:val="20"/>
              </w:rPr>
              <w:t>521,00</w:t>
            </w:r>
          </w:p>
        </w:tc>
        <w:tc>
          <w:tcPr>
            <w:tcW w:w="995" w:type="dxa"/>
            <w:tcBorders>
              <w:top w:val="nil"/>
              <w:left w:val="nil"/>
              <w:bottom w:val="single" w:sz="4" w:space="0" w:color="auto"/>
              <w:right w:val="single" w:sz="4" w:space="0" w:color="auto"/>
            </w:tcBorders>
            <w:shd w:val="clear" w:color="auto" w:fill="auto"/>
            <w:noWrap/>
            <w:vAlign w:val="bottom"/>
            <w:hideMark/>
          </w:tcPr>
          <w:p w:rsidR="007F01E7" w:rsidRPr="000E18BB" w:rsidRDefault="007F01E7" w:rsidP="003247E6">
            <w:pPr>
              <w:jc w:val="center"/>
              <w:rPr>
                <w:sz w:val="20"/>
                <w:szCs w:val="20"/>
              </w:rPr>
            </w:pPr>
            <w:r w:rsidRPr="000E18BB">
              <w:rPr>
                <w:sz w:val="20"/>
                <w:szCs w:val="20"/>
              </w:rPr>
              <w:t>542,00</w:t>
            </w:r>
          </w:p>
        </w:tc>
        <w:tc>
          <w:tcPr>
            <w:tcW w:w="992" w:type="dxa"/>
            <w:tcBorders>
              <w:top w:val="nil"/>
              <w:left w:val="nil"/>
              <w:bottom w:val="single" w:sz="4" w:space="0" w:color="auto"/>
              <w:right w:val="single" w:sz="4" w:space="0" w:color="auto"/>
            </w:tcBorders>
            <w:shd w:val="clear" w:color="auto" w:fill="auto"/>
            <w:noWrap/>
            <w:vAlign w:val="bottom"/>
            <w:hideMark/>
          </w:tcPr>
          <w:p w:rsidR="007F01E7" w:rsidRPr="000E18BB" w:rsidRDefault="007F01E7" w:rsidP="003247E6">
            <w:pPr>
              <w:jc w:val="center"/>
              <w:rPr>
                <w:sz w:val="20"/>
                <w:szCs w:val="20"/>
              </w:rPr>
            </w:pPr>
            <w:r w:rsidRPr="000E18BB">
              <w:rPr>
                <w:sz w:val="20"/>
                <w:szCs w:val="20"/>
              </w:rPr>
              <w:t>530,00</w:t>
            </w:r>
          </w:p>
        </w:tc>
        <w:tc>
          <w:tcPr>
            <w:tcW w:w="1134" w:type="dxa"/>
            <w:tcBorders>
              <w:top w:val="nil"/>
              <w:left w:val="nil"/>
              <w:bottom w:val="single" w:sz="4" w:space="0" w:color="auto"/>
              <w:right w:val="single" w:sz="4" w:space="0" w:color="auto"/>
            </w:tcBorders>
            <w:shd w:val="clear" w:color="auto" w:fill="auto"/>
            <w:noWrap/>
            <w:vAlign w:val="bottom"/>
            <w:hideMark/>
          </w:tcPr>
          <w:p w:rsidR="007F01E7" w:rsidRPr="000E18BB" w:rsidRDefault="007F01E7" w:rsidP="003247E6">
            <w:pPr>
              <w:jc w:val="center"/>
              <w:rPr>
                <w:sz w:val="20"/>
                <w:szCs w:val="20"/>
              </w:rPr>
            </w:pPr>
            <w:r w:rsidRPr="000E18BB">
              <w:rPr>
                <w:sz w:val="20"/>
                <w:szCs w:val="20"/>
              </w:rPr>
              <w:t>538,00</w:t>
            </w:r>
          </w:p>
        </w:tc>
        <w:tc>
          <w:tcPr>
            <w:tcW w:w="992" w:type="dxa"/>
            <w:tcBorders>
              <w:top w:val="nil"/>
              <w:left w:val="nil"/>
              <w:bottom w:val="single" w:sz="4" w:space="0" w:color="auto"/>
              <w:right w:val="single" w:sz="4" w:space="0" w:color="auto"/>
            </w:tcBorders>
            <w:shd w:val="clear" w:color="auto" w:fill="auto"/>
            <w:noWrap/>
            <w:vAlign w:val="bottom"/>
            <w:hideMark/>
          </w:tcPr>
          <w:p w:rsidR="007F01E7" w:rsidRPr="000E18BB" w:rsidRDefault="007F01E7" w:rsidP="003247E6">
            <w:pPr>
              <w:jc w:val="center"/>
              <w:rPr>
                <w:sz w:val="20"/>
                <w:szCs w:val="20"/>
              </w:rPr>
            </w:pPr>
            <w:r w:rsidRPr="000E18BB">
              <w:rPr>
                <w:sz w:val="20"/>
                <w:szCs w:val="20"/>
              </w:rPr>
              <w:t>550,00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стипендии</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млн.руб.</w:t>
            </w:r>
          </w:p>
        </w:tc>
        <w:tc>
          <w:tcPr>
            <w:tcW w:w="995" w:type="dxa"/>
            <w:gridSpan w:val="2"/>
            <w:tcBorders>
              <w:top w:val="nil"/>
              <w:left w:val="nil"/>
              <w:bottom w:val="single" w:sz="4" w:space="0" w:color="auto"/>
              <w:right w:val="single" w:sz="4" w:space="0" w:color="auto"/>
            </w:tcBorders>
            <w:shd w:val="clear" w:color="auto" w:fill="auto"/>
            <w:noWrap/>
            <w:vAlign w:val="bottom"/>
            <w:hideMark/>
          </w:tcPr>
          <w:p w:rsidR="007F01E7" w:rsidRPr="000E18BB" w:rsidRDefault="007F01E7" w:rsidP="003247E6">
            <w:pPr>
              <w:jc w:val="center"/>
              <w:rPr>
                <w:sz w:val="20"/>
                <w:szCs w:val="20"/>
              </w:rPr>
            </w:pPr>
            <w:r w:rsidRPr="000E18BB">
              <w:rPr>
                <w:sz w:val="20"/>
                <w:szCs w:val="20"/>
              </w:rPr>
              <w:t>0,30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7F01E7" w:rsidRPr="000E18BB" w:rsidRDefault="007F01E7" w:rsidP="003247E6">
            <w:pPr>
              <w:jc w:val="center"/>
              <w:rPr>
                <w:sz w:val="20"/>
                <w:szCs w:val="20"/>
              </w:rPr>
            </w:pPr>
            <w:r w:rsidRPr="000E18BB">
              <w:rPr>
                <w:sz w:val="20"/>
                <w:szCs w:val="20"/>
              </w:rPr>
              <w:t>0,30</w:t>
            </w:r>
          </w:p>
        </w:tc>
        <w:tc>
          <w:tcPr>
            <w:tcW w:w="1093" w:type="dxa"/>
            <w:tcBorders>
              <w:top w:val="nil"/>
              <w:left w:val="nil"/>
              <w:bottom w:val="single" w:sz="4" w:space="0" w:color="auto"/>
              <w:right w:val="single" w:sz="4" w:space="0" w:color="auto"/>
            </w:tcBorders>
            <w:shd w:val="clear" w:color="auto" w:fill="auto"/>
            <w:noWrap/>
            <w:vAlign w:val="bottom"/>
            <w:hideMark/>
          </w:tcPr>
          <w:p w:rsidR="007F01E7" w:rsidRPr="000E18BB" w:rsidRDefault="007F01E7" w:rsidP="003247E6">
            <w:pPr>
              <w:jc w:val="center"/>
              <w:rPr>
                <w:sz w:val="20"/>
                <w:szCs w:val="20"/>
              </w:rPr>
            </w:pPr>
            <w:r w:rsidRPr="000E18BB">
              <w:rPr>
                <w:sz w:val="20"/>
                <w:szCs w:val="20"/>
              </w:rPr>
              <w:t>0,30</w:t>
            </w:r>
          </w:p>
        </w:tc>
        <w:tc>
          <w:tcPr>
            <w:tcW w:w="1033" w:type="dxa"/>
            <w:tcBorders>
              <w:top w:val="nil"/>
              <w:left w:val="nil"/>
              <w:bottom w:val="single" w:sz="4" w:space="0" w:color="auto"/>
              <w:right w:val="single" w:sz="4" w:space="0" w:color="auto"/>
            </w:tcBorders>
            <w:shd w:val="clear" w:color="auto" w:fill="auto"/>
            <w:noWrap/>
            <w:vAlign w:val="bottom"/>
            <w:hideMark/>
          </w:tcPr>
          <w:p w:rsidR="007F01E7" w:rsidRPr="000E18BB" w:rsidRDefault="007F01E7" w:rsidP="003247E6">
            <w:pPr>
              <w:jc w:val="center"/>
              <w:rPr>
                <w:sz w:val="20"/>
                <w:szCs w:val="20"/>
              </w:rPr>
            </w:pPr>
            <w:r w:rsidRPr="000E18BB">
              <w:rPr>
                <w:sz w:val="20"/>
                <w:szCs w:val="20"/>
              </w:rPr>
              <w:t>0,30</w:t>
            </w:r>
          </w:p>
        </w:tc>
        <w:tc>
          <w:tcPr>
            <w:tcW w:w="996" w:type="dxa"/>
            <w:tcBorders>
              <w:top w:val="nil"/>
              <w:left w:val="nil"/>
              <w:bottom w:val="single" w:sz="4" w:space="0" w:color="auto"/>
              <w:right w:val="single" w:sz="4" w:space="0" w:color="auto"/>
            </w:tcBorders>
            <w:shd w:val="clear" w:color="auto" w:fill="auto"/>
            <w:noWrap/>
            <w:vAlign w:val="bottom"/>
            <w:hideMark/>
          </w:tcPr>
          <w:p w:rsidR="007F01E7" w:rsidRPr="000E18BB" w:rsidRDefault="007F01E7" w:rsidP="003247E6">
            <w:pPr>
              <w:jc w:val="center"/>
              <w:rPr>
                <w:sz w:val="20"/>
                <w:szCs w:val="20"/>
              </w:rPr>
            </w:pPr>
            <w:r w:rsidRPr="000E18BB">
              <w:rPr>
                <w:sz w:val="20"/>
                <w:szCs w:val="20"/>
              </w:rPr>
              <w:t>0,30</w:t>
            </w:r>
          </w:p>
        </w:tc>
        <w:tc>
          <w:tcPr>
            <w:tcW w:w="996" w:type="dxa"/>
            <w:tcBorders>
              <w:top w:val="nil"/>
              <w:left w:val="nil"/>
              <w:bottom w:val="single" w:sz="4" w:space="0" w:color="auto"/>
              <w:right w:val="single" w:sz="4" w:space="0" w:color="auto"/>
            </w:tcBorders>
            <w:shd w:val="clear" w:color="auto" w:fill="auto"/>
            <w:noWrap/>
            <w:vAlign w:val="bottom"/>
            <w:hideMark/>
          </w:tcPr>
          <w:p w:rsidR="007F01E7" w:rsidRPr="000E18BB" w:rsidRDefault="007F01E7" w:rsidP="003247E6">
            <w:pPr>
              <w:jc w:val="center"/>
              <w:rPr>
                <w:sz w:val="20"/>
                <w:szCs w:val="20"/>
              </w:rPr>
            </w:pPr>
            <w:r w:rsidRPr="000E18BB">
              <w:rPr>
                <w:sz w:val="20"/>
                <w:szCs w:val="20"/>
              </w:rPr>
              <w:t>0,30</w:t>
            </w:r>
          </w:p>
        </w:tc>
        <w:tc>
          <w:tcPr>
            <w:tcW w:w="1134" w:type="dxa"/>
            <w:tcBorders>
              <w:top w:val="nil"/>
              <w:left w:val="nil"/>
              <w:bottom w:val="single" w:sz="4" w:space="0" w:color="auto"/>
              <w:right w:val="single" w:sz="4" w:space="0" w:color="auto"/>
            </w:tcBorders>
            <w:shd w:val="clear" w:color="auto" w:fill="auto"/>
            <w:noWrap/>
            <w:vAlign w:val="bottom"/>
            <w:hideMark/>
          </w:tcPr>
          <w:p w:rsidR="007F01E7" w:rsidRPr="000E18BB" w:rsidRDefault="007F01E7" w:rsidP="003247E6">
            <w:pPr>
              <w:jc w:val="center"/>
              <w:rPr>
                <w:sz w:val="20"/>
                <w:szCs w:val="20"/>
              </w:rPr>
            </w:pPr>
            <w:r w:rsidRPr="000E18BB">
              <w:rPr>
                <w:sz w:val="20"/>
                <w:szCs w:val="20"/>
              </w:rPr>
              <w:t>0,30</w:t>
            </w:r>
          </w:p>
        </w:tc>
        <w:tc>
          <w:tcPr>
            <w:tcW w:w="990" w:type="dxa"/>
            <w:tcBorders>
              <w:top w:val="nil"/>
              <w:left w:val="nil"/>
              <w:bottom w:val="single" w:sz="4" w:space="0" w:color="auto"/>
              <w:right w:val="single" w:sz="4" w:space="0" w:color="auto"/>
            </w:tcBorders>
            <w:shd w:val="clear" w:color="auto" w:fill="auto"/>
            <w:noWrap/>
            <w:vAlign w:val="bottom"/>
            <w:hideMark/>
          </w:tcPr>
          <w:p w:rsidR="007F01E7" w:rsidRPr="000E18BB" w:rsidRDefault="007F01E7" w:rsidP="003247E6">
            <w:pPr>
              <w:jc w:val="center"/>
              <w:rPr>
                <w:sz w:val="20"/>
                <w:szCs w:val="20"/>
              </w:rPr>
            </w:pPr>
            <w:r w:rsidRPr="000E18BB">
              <w:rPr>
                <w:sz w:val="20"/>
                <w:szCs w:val="20"/>
              </w:rPr>
              <w:t>0,30</w:t>
            </w:r>
          </w:p>
        </w:tc>
        <w:tc>
          <w:tcPr>
            <w:tcW w:w="995" w:type="dxa"/>
            <w:tcBorders>
              <w:top w:val="nil"/>
              <w:left w:val="nil"/>
              <w:bottom w:val="single" w:sz="4" w:space="0" w:color="auto"/>
              <w:right w:val="single" w:sz="4" w:space="0" w:color="auto"/>
            </w:tcBorders>
            <w:shd w:val="clear" w:color="auto" w:fill="auto"/>
            <w:noWrap/>
            <w:vAlign w:val="bottom"/>
            <w:hideMark/>
          </w:tcPr>
          <w:p w:rsidR="007F01E7" w:rsidRPr="000E18BB" w:rsidRDefault="007F01E7" w:rsidP="003247E6">
            <w:pPr>
              <w:jc w:val="center"/>
              <w:rPr>
                <w:sz w:val="20"/>
                <w:szCs w:val="20"/>
              </w:rPr>
            </w:pPr>
            <w:r w:rsidRPr="000E18BB">
              <w:rPr>
                <w:sz w:val="20"/>
                <w:szCs w:val="20"/>
              </w:rPr>
              <w:t>0,30</w:t>
            </w:r>
          </w:p>
        </w:tc>
        <w:tc>
          <w:tcPr>
            <w:tcW w:w="992" w:type="dxa"/>
            <w:tcBorders>
              <w:top w:val="nil"/>
              <w:left w:val="nil"/>
              <w:bottom w:val="single" w:sz="4" w:space="0" w:color="auto"/>
              <w:right w:val="single" w:sz="4" w:space="0" w:color="auto"/>
            </w:tcBorders>
            <w:shd w:val="clear" w:color="auto" w:fill="auto"/>
            <w:noWrap/>
            <w:vAlign w:val="bottom"/>
            <w:hideMark/>
          </w:tcPr>
          <w:p w:rsidR="007F01E7" w:rsidRPr="000E18BB" w:rsidRDefault="007F01E7" w:rsidP="003247E6">
            <w:pPr>
              <w:jc w:val="center"/>
              <w:rPr>
                <w:sz w:val="20"/>
                <w:szCs w:val="20"/>
              </w:rPr>
            </w:pPr>
            <w:r w:rsidRPr="000E18BB">
              <w:rPr>
                <w:sz w:val="20"/>
                <w:szCs w:val="20"/>
              </w:rPr>
              <w:t>0,40</w:t>
            </w:r>
          </w:p>
        </w:tc>
        <w:tc>
          <w:tcPr>
            <w:tcW w:w="1134" w:type="dxa"/>
            <w:tcBorders>
              <w:top w:val="nil"/>
              <w:left w:val="nil"/>
              <w:bottom w:val="single" w:sz="4" w:space="0" w:color="auto"/>
              <w:right w:val="single" w:sz="4" w:space="0" w:color="auto"/>
            </w:tcBorders>
            <w:shd w:val="clear" w:color="auto" w:fill="auto"/>
            <w:noWrap/>
            <w:vAlign w:val="bottom"/>
            <w:hideMark/>
          </w:tcPr>
          <w:p w:rsidR="007F01E7" w:rsidRPr="000E18BB" w:rsidRDefault="007F01E7" w:rsidP="003247E6">
            <w:pPr>
              <w:jc w:val="center"/>
              <w:rPr>
                <w:sz w:val="20"/>
                <w:szCs w:val="20"/>
              </w:rPr>
            </w:pPr>
            <w:r w:rsidRPr="000E18BB">
              <w:rPr>
                <w:sz w:val="20"/>
                <w:szCs w:val="20"/>
              </w:rPr>
              <w:t>0,40</w:t>
            </w:r>
          </w:p>
        </w:tc>
        <w:tc>
          <w:tcPr>
            <w:tcW w:w="992" w:type="dxa"/>
            <w:tcBorders>
              <w:top w:val="nil"/>
              <w:left w:val="nil"/>
              <w:bottom w:val="single" w:sz="4" w:space="0" w:color="auto"/>
              <w:right w:val="single" w:sz="4" w:space="0" w:color="auto"/>
            </w:tcBorders>
            <w:shd w:val="clear" w:color="auto" w:fill="auto"/>
            <w:noWrap/>
            <w:vAlign w:val="bottom"/>
            <w:hideMark/>
          </w:tcPr>
          <w:p w:rsidR="007F01E7" w:rsidRPr="000E18BB" w:rsidRDefault="007F01E7" w:rsidP="003247E6">
            <w:pPr>
              <w:jc w:val="center"/>
              <w:rPr>
                <w:sz w:val="20"/>
                <w:szCs w:val="20"/>
              </w:rPr>
            </w:pPr>
            <w:r w:rsidRPr="000E18BB">
              <w:rPr>
                <w:sz w:val="20"/>
                <w:szCs w:val="20"/>
              </w:rPr>
              <w:t>0,40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Реальные денежные доходы населения</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92,3</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93,7</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97,1</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96,2</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98,1</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99,5</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98,7</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100,1</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101,0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100,5</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101,3</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 xml:space="preserve">Среднедушевые денежные доходы (в месяц) </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руб.</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17061,10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17261,50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17629,00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17912,10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18170,70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18409,00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18590,20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19180,50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19615,00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19594,50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20328,30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20883,80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Средний размер назначенных пенсий</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руб.</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12073,80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17460,50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12834,30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12962,70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13157,10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13420,30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13092,30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13354,50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13688,70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13223,20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13554,80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13962,40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Реальный размер назначенных пенсий</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111,3</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144,6</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73,5</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101,0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102,5</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104,6</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101,0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101,5</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102,0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101,0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101,5</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102,0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b/>
                <w:bCs/>
                <w:color w:val="000000"/>
                <w:sz w:val="20"/>
                <w:szCs w:val="20"/>
              </w:rPr>
            </w:pPr>
            <w:r w:rsidRPr="000E18BB">
              <w:rPr>
                <w:b/>
                <w:bCs/>
                <w:color w:val="000000"/>
                <w:sz w:val="20"/>
                <w:szCs w:val="20"/>
              </w:rPr>
              <w:t>Расходы населения</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млн.руб.</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3925,10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3972,40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4113,30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4245,90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4273,80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4291,10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4428,90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4497,40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4513,50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4687,10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4703,00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4752,70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в том числе:</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xml:space="preserve">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покупка товаров и оплата услуг</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млн.руб.</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2496,30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2531,40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2655,70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2780,40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2786,90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2791,20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2915,60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2925,20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2936,90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3063,90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3075,80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3095,80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из них покупка товаров</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млн.руб.</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2079,10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2092,50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2187,90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2285,70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2287,80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2290,10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2387,80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2390,10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2397,00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2499,10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2499,30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2511,30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обязательные платежи и разнообразные взносы</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млн. руб.</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1123,80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1127,00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1137,30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1144,60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1165,70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1178,70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1191,70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1250,00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1255,00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1300,00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1305,00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1335,00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прочие расходы</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млн.руб.</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305,00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314,00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320,30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320,90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321,20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321,20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321,60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322,20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321,60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323,20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322,20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321,90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 xml:space="preserve">      Превышение доходов над расходами (+), или расходов над доходами (-)</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млн.руб.</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2376,60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2337,60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2259,80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2145,70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2229,50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2301,00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2132,20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2275,00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2412,80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2135,30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2375,90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2547,70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B6DDE8"/>
            <w:vAlign w:val="center"/>
            <w:hideMark/>
          </w:tcPr>
          <w:p w:rsidR="007F01E7" w:rsidRPr="000E18BB" w:rsidRDefault="007F01E7" w:rsidP="003247E6">
            <w:pPr>
              <w:rPr>
                <w:b/>
                <w:bCs/>
                <w:color w:val="000000"/>
                <w:sz w:val="20"/>
                <w:szCs w:val="20"/>
              </w:rPr>
            </w:pPr>
            <w:r w:rsidRPr="000E18BB">
              <w:rPr>
                <w:b/>
                <w:bCs/>
                <w:color w:val="000000"/>
                <w:sz w:val="20"/>
                <w:szCs w:val="20"/>
              </w:rPr>
              <w:t>9. Труд и занятость</w:t>
            </w:r>
          </w:p>
        </w:tc>
        <w:tc>
          <w:tcPr>
            <w:tcW w:w="1123"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5" w:type="dxa"/>
            <w:gridSpan w:val="2"/>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3" w:type="dxa"/>
            <w:gridSpan w:val="2"/>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093"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033"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6"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6"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134"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0"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5"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2"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134"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2"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Среднегодовая численность занятых в экономике</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тыс. чел.</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10,78</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10,08</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9,58</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9,28</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9,58</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9,60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9,30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9,60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9,70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9,00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9,30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9,70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 xml:space="preserve">Среднемесячная номинальная начисленная заработная плата </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тыс. руб.</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28,045</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29,285</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30,922</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32,728</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32,696</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32,739</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34,464</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34,465</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34,528</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36,198</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36,325</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36,491</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 xml:space="preserve">Среднемесячная номинальная начисленная заработная плата </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к предыдущему году</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106,4</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104,4</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105,6</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105,8</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105,7</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105,9</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105,3</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105,4</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105,5</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105,0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105,4</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105,7</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b/>
                <w:bCs/>
                <w:color w:val="000000"/>
                <w:sz w:val="20"/>
                <w:szCs w:val="20"/>
              </w:rPr>
            </w:pPr>
            <w:r w:rsidRPr="000E18BB">
              <w:rPr>
                <w:b/>
                <w:bCs/>
                <w:color w:val="000000"/>
                <w:sz w:val="20"/>
                <w:szCs w:val="20"/>
              </w:rPr>
              <w:t>Распределение среднегодовой численности занятых в экономике по формам собственности:</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xml:space="preserve">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10,775</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10,075</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9,575</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9,275</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9,580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9,600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9,300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9,600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9,700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9,300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9,700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на предприятиях и в организациях государственной и муниципальной форм собственности</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тыс. чел.</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3,12</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3,10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3,09</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3,09</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3,08</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3,07</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3,09</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3,08</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3,07</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3,08</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3,07</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3,06</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собственность общественных и религиозных организаций (объединений)</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тыс. чел.</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0,022</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0,022</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0,022</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0,022</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0,022</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0,022</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0,022</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0,022</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0,022</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0,022</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0,022</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0,022</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смешанная российская</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тыс. чел.</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0,995</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0,995</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0,995</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0,985</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0,985</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0,985</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0,980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0,980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0,980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0,980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0,980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0,980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иностранная, совместная российская и иностранная</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тыс. чел.</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0,358</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0,358</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0,358</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0,358</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0,358</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0,358</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0,358</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0,358</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0,358</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0,358</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0,358</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0,358</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частная</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тыс. чел.</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6,281</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5,600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5,110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4,820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5,135</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5,165</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4,850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5,160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5,270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4,560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4,870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5,280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Уровень зарегистрированной безработицы (на конец года)</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2,1</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3,3</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4,0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4,0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4,0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4,0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4,0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4,0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4,0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4,0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4,0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4,0</w:t>
            </w:r>
          </w:p>
        </w:tc>
      </w:tr>
      <w:tr w:rsidR="007F01E7" w:rsidRPr="000E18BB" w:rsidTr="003247E6">
        <w:trPr>
          <w:trHeight w:val="112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Численность безработных, зарегистрированных в  государственных учреждениях службы занятости населения (на конец года)</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тыс. чел.</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0,342</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0,385</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0,380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0,380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0,380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0,380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0,380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0,380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0,380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0,380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0,380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0,380</w:t>
            </w:r>
          </w:p>
        </w:tc>
      </w:tr>
      <w:tr w:rsidR="007F01E7" w:rsidRPr="000E18BB" w:rsidTr="003247E6">
        <w:trPr>
          <w:trHeight w:val="112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Численность незанятых граждан, зарегистрированных в государственных учреждениях службы занятости населения, в расчете на одну заявленную вакансию (на конец года)</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чел.</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3,8</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3,6</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3,4</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3,4</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3,4</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3,4</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3,4</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3,4</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3,4</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3,4</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3,4</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3,4</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Среднесписочная численность работников организаций (без внешних совместителей)</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тыс. чел.</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7,84</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7,39</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7,04</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6,68</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6,70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6,72</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6,38</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6,40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6,42</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6,09</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6,10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6,11</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Фонд начисленной заработной платы всех работников</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xml:space="preserve">млн.руб.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2639,50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2597,80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2612,30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2623,50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2628,80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2640,10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2638,60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2647,00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2660,10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2645,40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2659,00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2675,60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Выплаты социального характера - всего</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xml:space="preserve">млн.руб.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42,1</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35,9</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36,0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36,0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36,0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36,0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36,0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36,0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36,0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36,0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36,0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36,0</w:t>
            </w:r>
          </w:p>
        </w:tc>
      </w:tr>
      <w:tr w:rsidR="007F01E7" w:rsidRPr="000E18BB" w:rsidTr="003247E6">
        <w:trPr>
          <w:trHeight w:val="15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Просроченная задолженность по заработной плате в процентах к месячному фонду заработной платы организаций, имеющих просроченную задолженность (без субъектов малого предпринимательства)</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на конец года,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sz w:val="20"/>
                <w:szCs w:val="20"/>
              </w:rPr>
            </w:pPr>
            <w:r w:rsidRPr="000E18BB">
              <w:rPr>
                <w:sz w:val="20"/>
                <w:szCs w:val="20"/>
              </w:rPr>
              <w:t>0,0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B6DDE8"/>
            <w:vAlign w:val="center"/>
            <w:hideMark/>
          </w:tcPr>
          <w:p w:rsidR="007F01E7" w:rsidRPr="000E18BB" w:rsidRDefault="007F01E7" w:rsidP="003247E6">
            <w:pPr>
              <w:rPr>
                <w:b/>
                <w:bCs/>
                <w:color w:val="000000"/>
                <w:sz w:val="20"/>
                <w:szCs w:val="20"/>
              </w:rPr>
            </w:pPr>
            <w:r w:rsidRPr="000E18BB">
              <w:rPr>
                <w:b/>
                <w:bCs/>
                <w:color w:val="000000"/>
                <w:sz w:val="20"/>
                <w:szCs w:val="20"/>
              </w:rPr>
              <w:t>10. Развитие социальной сферы</w:t>
            </w:r>
          </w:p>
        </w:tc>
        <w:tc>
          <w:tcPr>
            <w:tcW w:w="1123"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5" w:type="dxa"/>
            <w:gridSpan w:val="2"/>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3" w:type="dxa"/>
            <w:gridSpan w:val="2"/>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093"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033"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6"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6"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134"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0"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5"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2"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134"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2"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Численность детей в дошкольных образовательных учреждениях</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чел.</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1 700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1 630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1 635</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1 638</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1 640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1 645</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1 638</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1 640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1 645</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1 638</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1 640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1 645</w:t>
            </w:r>
          </w:p>
        </w:tc>
      </w:tr>
      <w:tr w:rsidR="007F01E7" w:rsidRPr="000E18BB" w:rsidTr="003247E6">
        <w:trPr>
          <w:trHeight w:val="112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 xml:space="preserve">Численность обучающихся общеобразовательных учреждениях (без вечерних (сменных) общеобразовательных учреждениях (на начало учебного года) </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тыс. чел.</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3,262</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3,374</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3,357</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3,513</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3,516</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3,530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3,512</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3,516</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3,540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3,511</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3,516</w:t>
            </w:r>
          </w:p>
        </w:tc>
        <w:tc>
          <w:tcPr>
            <w:tcW w:w="992" w:type="dxa"/>
            <w:tcBorders>
              <w:top w:val="nil"/>
              <w:left w:val="nil"/>
              <w:bottom w:val="single" w:sz="4" w:space="0" w:color="auto"/>
              <w:right w:val="single" w:sz="8"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3,550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ind w:firstLineChars="200" w:firstLine="400"/>
              <w:rPr>
                <w:color w:val="000000"/>
                <w:sz w:val="20"/>
                <w:szCs w:val="20"/>
              </w:rPr>
            </w:pPr>
            <w:r w:rsidRPr="000E18BB">
              <w:rPr>
                <w:color w:val="000000"/>
                <w:sz w:val="20"/>
                <w:szCs w:val="20"/>
              </w:rPr>
              <w:t>государственных и муниципальных</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тыс. чел.</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3,262</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3,374</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3,357</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3,513</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3,516</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3,530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3,512</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3,516</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3,540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3,511</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3,516</w:t>
            </w:r>
          </w:p>
        </w:tc>
        <w:tc>
          <w:tcPr>
            <w:tcW w:w="992" w:type="dxa"/>
            <w:tcBorders>
              <w:top w:val="nil"/>
              <w:left w:val="nil"/>
              <w:bottom w:val="single" w:sz="4" w:space="0" w:color="auto"/>
              <w:right w:val="single" w:sz="8"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3,550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ind w:firstLineChars="200" w:firstLine="400"/>
              <w:rPr>
                <w:color w:val="000000"/>
                <w:sz w:val="20"/>
                <w:szCs w:val="20"/>
              </w:rPr>
            </w:pPr>
            <w:r w:rsidRPr="000E18BB">
              <w:rPr>
                <w:color w:val="000000"/>
                <w:sz w:val="20"/>
                <w:szCs w:val="20"/>
              </w:rPr>
              <w:t>негосударственных</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тыс. чел.</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Численность обучающихся в образовательных учреждений начального профессионального образования</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тыс. чел.</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Численность студентов образовательных учреждений среднего профессионального образования (на начало учебного года)</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тыс. чел.</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0,069</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0,050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0,044</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0,050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0,050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0,050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0,050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0,050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0,050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0,050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0,050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0,050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ind w:firstLineChars="200" w:firstLine="400"/>
              <w:rPr>
                <w:color w:val="000000"/>
                <w:sz w:val="20"/>
                <w:szCs w:val="20"/>
              </w:rPr>
            </w:pPr>
            <w:r w:rsidRPr="000E18BB">
              <w:rPr>
                <w:color w:val="000000"/>
                <w:sz w:val="20"/>
                <w:szCs w:val="20"/>
              </w:rPr>
              <w:t>из них в государственных и муниципальных образовательных учреждениях</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тыс. чел.</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0,069</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0,050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0,044</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0,050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0,050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0,050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0,050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0,050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0,050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0,050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0,050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0,050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Численность студентов образовательных учреждений высшего профессионального образования (на начало учебного года)</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тыс. чел.</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ind w:firstLineChars="200" w:firstLine="400"/>
              <w:rPr>
                <w:color w:val="000000"/>
                <w:sz w:val="20"/>
                <w:szCs w:val="20"/>
              </w:rPr>
            </w:pPr>
            <w:r w:rsidRPr="000E18BB">
              <w:rPr>
                <w:color w:val="000000"/>
                <w:sz w:val="20"/>
                <w:szCs w:val="20"/>
              </w:rPr>
              <w:t>из них в государственных и муниципальных образовательных учреждениях</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тыс. чел.</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b/>
                <w:bCs/>
                <w:color w:val="000000"/>
                <w:sz w:val="20"/>
                <w:szCs w:val="20"/>
              </w:rPr>
            </w:pPr>
            <w:r w:rsidRPr="000E18BB">
              <w:rPr>
                <w:b/>
                <w:bCs/>
                <w:color w:val="000000"/>
                <w:sz w:val="20"/>
                <w:szCs w:val="20"/>
              </w:rPr>
              <w:t>Выпуск специалистов:</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xml:space="preserve">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2" w:type="dxa"/>
            <w:tcBorders>
              <w:top w:val="nil"/>
              <w:left w:val="nil"/>
              <w:bottom w:val="single" w:sz="4" w:space="0" w:color="auto"/>
              <w:right w:val="single" w:sz="8"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Выпуск специалистов образовательными учреждениями среднего профессионального образования</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тыс. чел.</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0,011</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0,011</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0,011</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0,011</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0,014</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0,014</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0,014</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0,014</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0,014</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0,014</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Выпуск специалистов образовательными учреждениями высшего профессионального образования</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тыс. чел.</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b/>
                <w:bCs/>
                <w:color w:val="000000"/>
                <w:sz w:val="20"/>
                <w:szCs w:val="20"/>
              </w:rPr>
            </w:pPr>
            <w:r w:rsidRPr="000E18BB">
              <w:rPr>
                <w:b/>
                <w:bCs/>
                <w:color w:val="000000"/>
                <w:sz w:val="20"/>
                <w:szCs w:val="20"/>
              </w:rPr>
              <w:t>Обеспеченность</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 xml:space="preserve">Обеспеченность: </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больничными койками на 10 000 человек населения</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xml:space="preserve"> коек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102,7</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101,5</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79,7</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81,0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80,6</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80,5</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81,5</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81,9</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81,9</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82,0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82,0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81,7</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общедоступными  библиотеками</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учрежд. на 100 тыс.населения</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19,6</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13,2</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13,3</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13,6</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13,5</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13,5</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13,6</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13,7</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13,7</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13,7</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13,7</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13,7</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учреждениями культурно-досугового типа</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учрежд. на 100 тыс.населения</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13,0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13,2</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13,3</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13,6</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13,5</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13,5</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13,6</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13,7</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13,7</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13,7</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13,7</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13,7</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дошкольными образовательными учреждениями</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мест на 1000 детей в возрасте 1-6 лет</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639,4</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631,0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632,5</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634,8</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634,5</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633,3</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637,4</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637,1</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635,8</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639,9</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639,7</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638,4</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мощностью амбулаторно-поликлинических учреждений на 10 000 человек населения</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на конец года; посещений в смену</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177,7</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180,1</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180,1</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183,1</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182,1</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181,9</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184,1</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185,0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185,1</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185,4</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185,2</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184,6</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Численность:</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врачей всех специальностей</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на конец года; тыс. чел.</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0,065</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0,061</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0,061</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0,061</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0,061</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0,061</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0,061</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0,061</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0,061</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0,061</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0,061</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0,061</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среднего медицинского персонала</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на конец года; тыс. чел.</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0,299</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0,274</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0,274</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0,274</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0,274</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0,274</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0,274</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0,274</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0,274</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0,274</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0,274</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0,274</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B6DDE8"/>
            <w:vAlign w:val="center"/>
            <w:hideMark/>
          </w:tcPr>
          <w:p w:rsidR="007F01E7" w:rsidRPr="000E18BB" w:rsidRDefault="007F01E7" w:rsidP="003247E6">
            <w:pPr>
              <w:rPr>
                <w:b/>
                <w:bCs/>
                <w:color w:val="000000"/>
                <w:sz w:val="20"/>
                <w:szCs w:val="20"/>
              </w:rPr>
            </w:pPr>
            <w:r w:rsidRPr="000E18BB">
              <w:rPr>
                <w:b/>
                <w:bCs/>
                <w:color w:val="000000"/>
                <w:sz w:val="20"/>
                <w:szCs w:val="20"/>
              </w:rPr>
              <w:t>11. Окружающая среда</w:t>
            </w:r>
          </w:p>
        </w:tc>
        <w:tc>
          <w:tcPr>
            <w:tcW w:w="1123"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5" w:type="dxa"/>
            <w:gridSpan w:val="2"/>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3" w:type="dxa"/>
            <w:gridSpan w:val="2"/>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093"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033"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6"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6"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134"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0"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5"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2"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134"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2" w:type="dxa"/>
            <w:tcBorders>
              <w:top w:val="nil"/>
              <w:left w:val="nil"/>
              <w:bottom w:val="single" w:sz="4" w:space="0" w:color="auto"/>
              <w:right w:val="single" w:sz="4" w:space="0" w:color="auto"/>
            </w:tcBorders>
            <w:shd w:val="clear" w:color="auto" w:fill="B6DDE8"/>
            <w:vAlign w:val="center"/>
            <w:hideMark/>
          </w:tcPr>
          <w:p w:rsidR="007F01E7" w:rsidRPr="000E18BB" w:rsidRDefault="007F01E7" w:rsidP="003247E6">
            <w:pPr>
              <w:jc w:val="center"/>
              <w:rPr>
                <w:color w:val="000000"/>
                <w:sz w:val="20"/>
                <w:szCs w:val="20"/>
              </w:rPr>
            </w:pPr>
            <w:r w:rsidRPr="000E18BB">
              <w:rPr>
                <w:color w:val="000000"/>
                <w:sz w:val="20"/>
                <w:szCs w:val="20"/>
              </w:rPr>
              <w:t> </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 xml:space="preserve">Текущие затраты на охрану окружающей среды </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в ценах соответствующих лет; млн. руб.</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74,757</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74,757</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74,757</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74,757</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74,757</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74,757</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74,757</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74,757</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74,757</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74,757</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74,757</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74,757</w:t>
            </w:r>
          </w:p>
        </w:tc>
      </w:tr>
      <w:tr w:rsidR="007F01E7" w:rsidRPr="000E18BB" w:rsidTr="003247E6">
        <w:trPr>
          <w:trHeight w:val="112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b/>
                <w:bCs/>
                <w:color w:val="000000"/>
                <w:sz w:val="20"/>
                <w:szCs w:val="20"/>
              </w:rPr>
            </w:pPr>
            <w:r w:rsidRPr="000E18BB">
              <w:rPr>
                <w:b/>
                <w:bCs/>
                <w:color w:val="000000"/>
                <w:sz w:val="20"/>
                <w:szCs w:val="20"/>
              </w:rPr>
              <w:t xml:space="preserve">Инвестиции в основной капитал, направленные на охрану окружающей среды и рациональное использование природных ресурсов </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в ценах соответствующих лет; млн. руб.</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24,464</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24,464</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24,464</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24,464</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24,464</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24,464</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24,464</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24,464</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24,464</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24,464</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24,464</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b/>
                <w:bCs/>
                <w:color w:val="000000"/>
                <w:sz w:val="20"/>
                <w:szCs w:val="20"/>
              </w:rPr>
            </w:pPr>
            <w:r w:rsidRPr="000E18BB">
              <w:rPr>
                <w:b/>
                <w:bCs/>
                <w:color w:val="000000"/>
                <w:sz w:val="20"/>
                <w:szCs w:val="20"/>
              </w:rPr>
              <w:t>24,464</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Всего</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в ценах соответствующих лет; млн. руб.</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24,464</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24,464</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24,464</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24,464</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24,464</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24,464</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24,464</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24,464</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24,464</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24,464</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24,464</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24,464</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из них за счет:</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средств федерального бюджета</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xml:space="preserve">млн.руб.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0,000</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бюджетов субъектов Российской Федерации и местных бюджетов</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xml:space="preserve">млн.руб.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0,000</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0,000</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0,000</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0,000</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0,000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собственных средств предприятий</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 xml:space="preserve">млн.руб. </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24,464</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24,464</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24,464</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24,464</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24,464</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24,464</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24,464</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24,464</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24,464</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24,464</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24,464</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24,464</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Сброс загрязненных сточных вод в поверхностные водные объекты</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млн. куб.м</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w:t>
            </w:r>
          </w:p>
        </w:tc>
      </w:tr>
      <w:tr w:rsidR="007F01E7" w:rsidRPr="000E18BB" w:rsidTr="003247E6">
        <w:trPr>
          <w:trHeight w:val="7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Выбросы загрязняющих веществ в атмосферный воздух, отходящих от стационарных источников</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тыс. тонн</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64,863</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50,115</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50,115</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50,050</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50,115</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50,200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50,050</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50,115</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50,200</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50,050</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50,115</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50,200</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Использование свежей воды</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млн.куб.м</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w:t>
            </w:r>
          </w:p>
        </w:tc>
      </w:tr>
      <w:tr w:rsidR="007F01E7" w:rsidRPr="000E18BB" w:rsidTr="003247E6">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01E7" w:rsidRPr="000E18BB" w:rsidRDefault="007F01E7" w:rsidP="003247E6">
            <w:pPr>
              <w:rPr>
                <w:color w:val="000000"/>
                <w:sz w:val="20"/>
                <w:szCs w:val="20"/>
              </w:rPr>
            </w:pPr>
            <w:r w:rsidRPr="000E18BB">
              <w:rPr>
                <w:color w:val="000000"/>
                <w:sz w:val="20"/>
                <w:szCs w:val="20"/>
              </w:rPr>
              <w:t>Объем оборотной и последовательно используемой воды</w:t>
            </w:r>
          </w:p>
        </w:tc>
        <w:tc>
          <w:tcPr>
            <w:tcW w:w="112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млн. куб. м.</w:t>
            </w:r>
          </w:p>
        </w:tc>
        <w:tc>
          <w:tcPr>
            <w:tcW w:w="995"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w:t>
            </w:r>
          </w:p>
        </w:tc>
        <w:tc>
          <w:tcPr>
            <w:tcW w:w="993" w:type="dxa"/>
            <w:gridSpan w:val="2"/>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w:t>
            </w:r>
          </w:p>
        </w:tc>
        <w:tc>
          <w:tcPr>
            <w:tcW w:w="109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w:t>
            </w:r>
          </w:p>
        </w:tc>
        <w:tc>
          <w:tcPr>
            <w:tcW w:w="1033"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w:t>
            </w:r>
          </w:p>
        </w:tc>
        <w:tc>
          <w:tcPr>
            <w:tcW w:w="996"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w:t>
            </w:r>
          </w:p>
        </w:tc>
        <w:tc>
          <w:tcPr>
            <w:tcW w:w="990"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w:t>
            </w:r>
          </w:p>
        </w:tc>
        <w:tc>
          <w:tcPr>
            <w:tcW w:w="995"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7F01E7" w:rsidRPr="000E18BB" w:rsidRDefault="007F01E7" w:rsidP="003247E6">
            <w:pPr>
              <w:jc w:val="center"/>
              <w:rPr>
                <w:color w:val="000000"/>
                <w:sz w:val="20"/>
                <w:szCs w:val="20"/>
              </w:rPr>
            </w:pPr>
            <w:r w:rsidRPr="000E18BB">
              <w:rPr>
                <w:color w:val="000000"/>
                <w:sz w:val="20"/>
                <w:szCs w:val="20"/>
              </w:rPr>
              <w:t>-</w:t>
            </w:r>
          </w:p>
        </w:tc>
      </w:tr>
    </w:tbl>
    <w:p w:rsidR="007F01E7" w:rsidRPr="000E18BB" w:rsidRDefault="007F01E7" w:rsidP="007F01E7">
      <w:pPr>
        <w:rPr>
          <w:sz w:val="20"/>
          <w:szCs w:val="20"/>
        </w:rPr>
      </w:pPr>
    </w:p>
    <w:p w:rsidR="007F01E7" w:rsidRDefault="007F01E7" w:rsidP="007F01E7">
      <w:pPr>
        <w:ind w:firstLine="708"/>
        <w:jc w:val="both"/>
      </w:pPr>
    </w:p>
    <w:p w:rsidR="007F01E7" w:rsidRPr="00A96374" w:rsidRDefault="007F01E7" w:rsidP="00A96374">
      <w:pPr>
        <w:pStyle w:val="11"/>
        <w:shd w:val="clear" w:color="auto" w:fill="auto"/>
        <w:tabs>
          <w:tab w:val="left" w:pos="0"/>
        </w:tabs>
        <w:spacing w:before="0" w:after="0" w:line="240" w:lineRule="auto"/>
        <w:jc w:val="both"/>
        <w:rPr>
          <w:b/>
          <w:sz w:val="28"/>
          <w:szCs w:val="28"/>
        </w:rPr>
      </w:pPr>
    </w:p>
    <w:sectPr w:rsidR="007F01E7" w:rsidRPr="00A96374" w:rsidSect="003247E6">
      <w:pgSz w:w="16838" w:h="11906" w:orient="landscape" w:code="9"/>
      <w:pgMar w:top="1418" w:right="567" w:bottom="709"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1080"/>
        </w:tabs>
        <w:ind w:left="108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F1E200E"/>
    <w:multiLevelType w:val="hybridMultilevel"/>
    <w:tmpl w:val="302C61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9C6D0B"/>
    <w:multiLevelType w:val="hybridMultilevel"/>
    <w:tmpl w:val="8092C2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B629C8"/>
    <w:multiLevelType w:val="hybridMultilevel"/>
    <w:tmpl w:val="48AC5B5C"/>
    <w:lvl w:ilvl="0" w:tplc="2F461432">
      <w:start w:val="1"/>
      <w:numFmt w:val="bullet"/>
      <w:lvlText w:val="-"/>
      <w:lvlJc w:val="left"/>
      <w:pPr>
        <w:tabs>
          <w:tab w:val="num" w:pos="360"/>
        </w:tabs>
        <w:ind w:left="360" w:hanging="360"/>
      </w:pPr>
      <w:rPr>
        <w:rFonts w:ascii="Times New Roman" w:hAnsi="Times New Roman" w:cs="Times New Roman" w:hint="default"/>
      </w:rPr>
    </w:lvl>
    <w:lvl w:ilvl="1" w:tplc="2F461432">
      <w:start w:val="1"/>
      <w:numFmt w:val="bullet"/>
      <w:lvlText w:val="-"/>
      <w:lvlJc w:val="left"/>
      <w:pPr>
        <w:tabs>
          <w:tab w:val="num" w:pos="1080"/>
        </w:tabs>
        <w:ind w:left="1080" w:hanging="360"/>
      </w:pPr>
      <w:rPr>
        <w:rFonts w:ascii="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40A71FC"/>
    <w:multiLevelType w:val="hybridMultilevel"/>
    <w:tmpl w:val="491ABFD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14A93D10"/>
    <w:multiLevelType w:val="multilevel"/>
    <w:tmpl w:val="CEBA35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75002A9"/>
    <w:multiLevelType w:val="hybridMultilevel"/>
    <w:tmpl w:val="94224C36"/>
    <w:lvl w:ilvl="0" w:tplc="57640F26">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12344C"/>
    <w:multiLevelType w:val="hybridMultilevel"/>
    <w:tmpl w:val="0E8202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FDC0598"/>
    <w:multiLevelType w:val="hybridMultilevel"/>
    <w:tmpl w:val="27E4D97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01801A2"/>
    <w:multiLevelType w:val="hybridMultilevel"/>
    <w:tmpl w:val="550AD912"/>
    <w:lvl w:ilvl="0" w:tplc="2F461432">
      <w:start w:val="1"/>
      <w:numFmt w:val="bullet"/>
      <w:lvlText w:val="-"/>
      <w:lvlJc w:val="left"/>
      <w:pPr>
        <w:tabs>
          <w:tab w:val="num" w:pos="360"/>
        </w:tabs>
        <w:ind w:left="360" w:hanging="360"/>
      </w:pPr>
      <w:rPr>
        <w:rFonts w:ascii="Times New Roman" w:hAnsi="Times New Roman" w:cs="Times New Roman" w:hint="default"/>
      </w:rPr>
    </w:lvl>
    <w:lvl w:ilvl="1" w:tplc="2F461432">
      <w:start w:val="1"/>
      <w:numFmt w:val="bullet"/>
      <w:lvlText w:val="-"/>
      <w:lvlJc w:val="left"/>
      <w:pPr>
        <w:tabs>
          <w:tab w:val="num" w:pos="1080"/>
        </w:tabs>
        <w:ind w:left="1080" w:hanging="360"/>
      </w:pPr>
      <w:rPr>
        <w:rFonts w:ascii="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FF18F9"/>
    <w:multiLevelType w:val="multilevel"/>
    <w:tmpl w:val="749277A2"/>
    <w:lvl w:ilvl="0">
      <w:start w:val="1"/>
      <w:numFmt w:val="decimal"/>
      <w:lvlText w:val="%1"/>
      <w:lvlJc w:val="left"/>
      <w:pPr>
        <w:ind w:left="585" w:hanging="585"/>
      </w:pPr>
      <w:rPr>
        <w:rFonts w:hint="default"/>
      </w:rPr>
    </w:lvl>
    <w:lvl w:ilvl="1">
      <w:start w:val="1"/>
      <w:numFmt w:val="decimal"/>
      <w:lvlText w:val="%1.%2"/>
      <w:lvlJc w:val="left"/>
      <w:pPr>
        <w:ind w:left="1005" w:hanging="58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3">
    <w:nsid w:val="25B82ECB"/>
    <w:multiLevelType w:val="hybridMultilevel"/>
    <w:tmpl w:val="48C8A0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98D3142"/>
    <w:multiLevelType w:val="multilevel"/>
    <w:tmpl w:val="7B223910"/>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nsid w:val="2C2839EC"/>
    <w:multiLevelType w:val="hybridMultilevel"/>
    <w:tmpl w:val="FC0CEDD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C724D72"/>
    <w:multiLevelType w:val="hybridMultilevel"/>
    <w:tmpl w:val="84D2E85A"/>
    <w:lvl w:ilvl="0" w:tplc="4832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3D1718"/>
    <w:multiLevelType w:val="hybridMultilevel"/>
    <w:tmpl w:val="59DA76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C27FF8"/>
    <w:multiLevelType w:val="hybridMultilevel"/>
    <w:tmpl w:val="5628A2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CE272B"/>
    <w:multiLevelType w:val="hybridMultilevel"/>
    <w:tmpl w:val="6FB6214A"/>
    <w:lvl w:ilvl="0" w:tplc="CE82FC5E">
      <w:start w:val="1"/>
      <w:numFmt w:val="decimal"/>
      <w:lvlText w:val="%1."/>
      <w:lvlJc w:val="left"/>
      <w:pPr>
        <w:ind w:left="786" w:hanging="360"/>
      </w:pPr>
      <w:rPr>
        <w:rFonts w:hint="default"/>
      </w:rPr>
    </w:lvl>
    <w:lvl w:ilvl="1" w:tplc="04190019" w:tentative="1">
      <w:start w:val="1"/>
      <w:numFmt w:val="lowerLetter"/>
      <w:lvlText w:val="%2."/>
      <w:lvlJc w:val="left"/>
      <w:pPr>
        <w:ind w:left="2074" w:hanging="360"/>
      </w:pPr>
    </w:lvl>
    <w:lvl w:ilvl="2" w:tplc="0419001B" w:tentative="1">
      <w:start w:val="1"/>
      <w:numFmt w:val="lowerRoman"/>
      <w:lvlText w:val="%3."/>
      <w:lvlJc w:val="right"/>
      <w:pPr>
        <w:ind w:left="2794" w:hanging="180"/>
      </w:pPr>
    </w:lvl>
    <w:lvl w:ilvl="3" w:tplc="0419000F" w:tentative="1">
      <w:start w:val="1"/>
      <w:numFmt w:val="decimal"/>
      <w:lvlText w:val="%4."/>
      <w:lvlJc w:val="left"/>
      <w:pPr>
        <w:ind w:left="3514" w:hanging="360"/>
      </w:pPr>
    </w:lvl>
    <w:lvl w:ilvl="4" w:tplc="04190019" w:tentative="1">
      <w:start w:val="1"/>
      <w:numFmt w:val="lowerLetter"/>
      <w:lvlText w:val="%5."/>
      <w:lvlJc w:val="left"/>
      <w:pPr>
        <w:ind w:left="4234" w:hanging="360"/>
      </w:pPr>
    </w:lvl>
    <w:lvl w:ilvl="5" w:tplc="0419001B" w:tentative="1">
      <w:start w:val="1"/>
      <w:numFmt w:val="lowerRoman"/>
      <w:lvlText w:val="%6."/>
      <w:lvlJc w:val="right"/>
      <w:pPr>
        <w:ind w:left="4954" w:hanging="180"/>
      </w:pPr>
    </w:lvl>
    <w:lvl w:ilvl="6" w:tplc="0419000F" w:tentative="1">
      <w:start w:val="1"/>
      <w:numFmt w:val="decimal"/>
      <w:lvlText w:val="%7."/>
      <w:lvlJc w:val="left"/>
      <w:pPr>
        <w:ind w:left="5674" w:hanging="360"/>
      </w:pPr>
    </w:lvl>
    <w:lvl w:ilvl="7" w:tplc="04190019" w:tentative="1">
      <w:start w:val="1"/>
      <w:numFmt w:val="lowerLetter"/>
      <w:lvlText w:val="%8."/>
      <w:lvlJc w:val="left"/>
      <w:pPr>
        <w:ind w:left="6394" w:hanging="360"/>
      </w:pPr>
    </w:lvl>
    <w:lvl w:ilvl="8" w:tplc="0419001B" w:tentative="1">
      <w:start w:val="1"/>
      <w:numFmt w:val="lowerRoman"/>
      <w:lvlText w:val="%9."/>
      <w:lvlJc w:val="right"/>
      <w:pPr>
        <w:ind w:left="7114" w:hanging="180"/>
      </w:pPr>
    </w:lvl>
  </w:abstractNum>
  <w:abstractNum w:abstractNumId="20">
    <w:nsid w:val="3A6C076A"/>
    <w:multiLevelType w:val="hybridMultilevel"/>
    <w:tmpl w:val="B15EFCF8"/>
    <w:lvl w:ilvl="0" w:tplc="0419000F">
      <w:start w:val="2"/>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00254F0"/>
    <w:multiLevelType w:val="hybridMultilevel"/>
    <w:tmpl w:val="A52858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9947B5"/>
    <w:multiLevelType w:val="hybridMultilevel"/>
    <w:tmpl w:val="3ACE5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315E13"/>
    <w:multiLevelType w:val="hybridMultilevel"/>
    <w:tmpl w:val="8EB06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3774956"/>
    <w:multiLevelType w:val="hybridMultilevel"/>
    <w:tmpl w:val="3D6A8C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C57276"/>
    <w:multiLevelType w:val="hybridMultilevel"/>
    <w:tmpl w:val="5F4086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0D63329"/>
    <w:multiLevelType w:val="multilevel"/>
    <w:tmpl w:val="E326B5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7B14A5C"/>
    <w:multiLevelType w:val="hybridMultilevel"/>
    <w:tmpl w:val="CC741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0C6872"/>
    <w:multiLevelType w:val="hybridMultilevel"/>
    <w:tmpl w:val="57F85D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D774A39"/>
    <w:multiLevelType w:val="hybridMultilevel"/>
    <w:tmpl w:val="AFB8D7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F777399"/>
    <w:multiLevelType w:val="hybridMultilevel"/>
    <w:tmpl w:val="E6201A68"/>
    <w:lvl w:ilvl="0" w:tplc="4832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F45E29"/>
    <w:multiLevelType w:val="hybridMultilevel"/>
    <w:tmpl w:val="0B82EE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6172F23"/>
    <w:multiLevelType w:val="multilevel"/>
    <w:tmpl w:val="EC0C22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770F554D"/>
    <w:multiLevelType w:val="hybridMultilevel"/>
    <w:tmpl w:val="563E02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906340A"/>
    <w:multiLevelType w:val="hybridMultilevel"/>
    <w:tmpl w:val="0C04390E"/>
    <w:lvl w:ilvl="0" w:tplc="503454B8">
      <w:start w:val="1"/>
      <w:numFmt w:val="decimal"/>
      <w:lvlText w:val="%1."/>
      <w:lvlJc w:val="left"/>
      <w:pPr>
        <w:ind w:left="360" w:hanging="360"/>
      </w:pPr>
      <w:rPr>
        <w:rFonts w:cs="Times New Roman" w:hint="default"/>
        <w:sz w:val="28"/>
        <w:szCs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5">
    <w:nsid w:val="7A210A3E"/>
    <w:multiLevelType w:val="hybridMultilevel"/>
    <w:tmpl w:val="16DA1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9"/>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5"/>
  </w:num>
  <w:num w:numId="10">
    <w:abstractNumId w:val="23"/>
  </w:num>
  <w:num w:numId="11">
    <w:abstractNumId w:val="22"/>
  </w:num>
  <w:num w:numId="12">
    <w:abstractNumId w:val="17"/>
  </w:num>
  <w:num w:numId="13">
    <w:abstractNumId w:val="24"/>
  </w:num>
  <w:num w:numId="14">
    <w:abstractNumId w:val="34"/>
  </w:num>
  <w:num w:numId="15">
    <w:abstractNumId w:val="33"/>
  </w:num>
  <w:num w:numId="16">
    <w:abstractNumId w:val="21"/>
  </w:num>
  <w:num w:numId="17">
    <w:abstractNumId w:val="28"/>
  </w:num>
  <w:num w:numId="18">
    <w:abstractNumId w:val="32"/>
  </w:num>
  <w:num w:numId="19">
    <w:abstractNumId w:val="12"/>
  </w:num>
  <w:num w:numId="20">
    <w:abstractNumId w:val="26"/>
  </w:num>
  <w:num w:numId="21">
    <w:abstractNumId w:val="0"/>
  </w:num>
  <w:num w:numId="22">
    <w:abstractNumId w:val="1"/>
  </w:num>
  <w:num w:numId="23">
    <w:abstractNumId w:val="2"/>
  </w:num>
  <w:num w:numId="24">
    <w:abstractNumId w:val="9"/>
  </w:num>
  <w:num w:numId="25">
    <w:abstractNumId w:val="35"/>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4"/>
  </w:num>
  <w:num w:numId="29">
    <w:abstractNumId w:val="27"/>
  </w:num>
  <w:num w:numId="30">
    <w:abstractNumId w:val="3"/>
  </w:num>
  <w:num w:numId="31">
    <w:abstractNumId w:val="8"/>
  </w:num>
  <w:num w:numId="32">
    <w:abstractNumId w:val="7"/>
  </w:num>
  <w:num w:numId="33">
    <w:abstractNumId w:val="19"/>
  </w:num>
  <w:num w:numId="34">
    <w:abstractNumId w:val="6"/>
  </w:num>
  <w:num w:numId="35">
    <w:abstractNumId w:val="16"/>
  </w:num>
  <w:num w:numId="36">
    <w:abstractNumId w:val="30"/>
  </w:num>
  <w:num w:numId="37">
    <w:abstractNumId w:val="18"/>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4CE"/>
    <w:rsid w:val="00004814"/>
    <w:rsid w:val="00006F01"/>
    <w:rsid w:val="00007A10"/>
    <w:rsid w:val="000132E1"/>
    <w:rsid w:val="000213E8"/>
    <w:rsid w:val="000324E7"/>
    <w:rsid w:val="0004043F"/>
    <w:rsid w:val="00040FD6"/>
    <w:rsid w:val="00041095"/>
    <w:rsid w:val="00050D78"/>
    <w:rsid w:val="000520D2"/>
    <w:rsid w:val="00053FB6"/>
    <w:rsid w:val="00061ED4"/>
    <w:rsid w:val="00063CFB"/>
    <w:rsid w:val="00070F2D"/>
    <w:rsid w:val="000869F8"/>
    <w:rsid w:val="00091887"/>
    <w:rsid w:val="0009696D"/>
    <w:rsid w:val="000A0BB4"/>
    <w:rsid w:val="000A17D7"/>
    <w:rsid w:val="000A779F"/>
    <w:rsid w:val="000B45AA"/>
    <w:rsid w:val="000B5D71"/>
    <w:rsid w:val="000C1CF9"/>
    <w:rsid w:val="000C2C21"/>
    <w:rsid w:val="000C5AAF"/>
    <w:rsid w:val="000C7FDC"/>
    <w:rsid w:val="000D4375"/>
    <w:rsid w:val="000E09B8"/>
    <w:rsid w:val="000E0F3D"/>
    <w:rsid w:val="000E1736"/>
    <w:rsid w:val="000E2E3F"/>
    <w:rsid w:val="000F1CAD"/>
    <w:rsid w:val="000F45BB"/>
    <w:rsid w:val="00113F62"/>
    <w:rsid w:val="001167E9"/>
    <w:rsid w:val="00117191"/>
    <w:rsid w:val="001175D4"/>
    <w:rsid w:val="00126CF0"/>
    <w:rsid w:val="00126D52"/>
    <w:rsid w:val="00127291"/>
    <w:rsid w:val="001328BB"/>
    <w:rsid w:val="00140DC6"/>
    <w:rsid w:val="00150AF2"/>
    <w:rsid w:val="00151700"/>
    <w:rsid w:val="00152E77"/>
    <w:rsid w:val="001539C4"/>
    <w:rsid w:val="00155159"/>
    <w:rsid w:val="00157035"/>
    <w:rsid w:val="00160E33"/>
    <w:rsid w:val="001634AF"/>
    <w:rsid w:val="00163679"/>
    <w:rsid w:val="00163AEA"/>
    <w:rsid w:val="00163EBA"/>
    <w:rsid w:val="00165FCF"/>
    <w:rsid w:val="0016698F"/>
    <w:rsid w:val="00167B01"/>
    <w:rsid w:val="0017661B"/>
    <w:rsid w:val="00181F18"/>
    <w:rsid w:val="00182A99"/>
    <w:rsid w:val="00191092"/>
    <w:rsid w:val="00194470"/>
    <w:rsid w:val="001967C0"/>
    <w:rsid w:val="0019738A"/>
    <w:rsid w:val="001A1810"/>
    <w:rsid w:val="001A7770"/>
    <w:rsid w:val="001B12E9"/>
    <w:rsid w:val="001B6D91"/>
    <w:rsid w:val="001B76B6"/>
    <w:rsid w:val="001C1ED8"/>
    <w:rsid w:val="001D108B"/>
    <w:rsid w:val="001D1A6B"/>
    <w:rsid w:val="001D1F6E"/>
    <w:rsid w:val="001D2846"/>
    <w:rsid w:val="001D4555"/>
    <w:rsid w:val="001D53A4"/>
    <w:rsid w:val="001D6930"/>
    <w:rsid w:val="001D754A"/>
    <w:rsid w:val="001E254D"/>
    <w:rsid w:val="001E2A5D"/>
    <w:rsid w:val="001E3073"/>
    <w:rsid w:val="001F029B"/>
    <w:rsid w:val="001F381F"/>
    <w:rsid w:val="00201D14"/>
    <w:rsid w:val="002050D7"/>
    <w:rsid w:val="002074AE"/>
    <w:rsid w:val="0021009C"/>
    <w:rsid w:val="0021144C"/>
    <w:rsid w:val="00220EA3"/>
    <w:rsid w:val="00221C62"/>
    <w:rsid w:val="002230F4"/>
    <w:rsid w:val="00223662"/>
    <w:rsid w:val="00232F67"/>
    <w:rsid w:val="002375B8"/>
    <w:rsid w:val="00250E1C"/>
    <w:rsid w:val="002524AA"/>
    <w:rsid w:val="00254D74"/>
    <w:rsid w:val="0025748D"/>
    <w:rsid w:val="00260036"/>
    <w:rsid w:val="00263320"/>
    <w:rsid w:val="00265110"/>
    <w:rsid w:val="0027095D"/>
    <w:rsid w:val="002829C2"/>
    <w:rsid w:val="00283221"/>
    <w:rsid w:val="00291E69"/>
    <w:rsid w:val="00297D25"/>
    <w:rsid w:val="002A5A21"/>
    <w:rsid w:val="002B2CBC"/>
    <w:rsid w:val="002B35C8"/>
    <w:rsid w:val="002B46A4"/>
    <w:rsid w:val="002C25D1"/>
    <w:rsid w:val="002C5EE3"/>
    <w:rsid w:val="002C6B5F"/>
    <w:rsid w:val="002C7427"/>
    <w:rsid w:val="002D1DFC"/>
    <w:rsid w:val="002E1892"/>
    <w:rsid w:val="002E1AC6"/>
    <w:rsid w:val="002E7976"/>
    <w:rsid w:val="003049DC"/>
    <w:rsid w:val="00306126"/>
    <w:rsid w:val="00311344"/>
    <w:rsid w:val="003159CB"/>
    <w:rsid w:val="00315BA2"/>
    <w:rsid w:val="00317211"/>
    <w:rsid w:val="003229B2"/>
    <w:rsid w:val="003247E6"/>
    <w:rsid w:val="003310F4"/>
    <w:rsid w:val="00334604"/>
    <w:rsid w:val="00335F62"/>
    <w:rsid w:val="00337A8E"/>
    <w:rsid w:val="003408F1"/>
    <w:rsid w:val="00341877"/>
    <w:rsid w:val="003450E7"/>
    <w:rsid w:val="0034625C"/>
    <w:rsid w:val="0036163D"/>
    <w:rsid w:val="003622BC"/>
    <w:rsid w:val="0036322B"/>
    <w:rsid w:val="00363B0D"/>
    <w:rsid w:val="0037355D"/>
    <w:rsid w:val="0037527C"/>
    <w:rsid w:val="00375A58"/>
    <w:rsid w:val="00382F16"/>
    <w:rsid w:val="003839CE"/>
    <w:rsid w:val="00392FDD"/>
    <w:rsid w:val="00397140"/>
    <w:rsid w:val="003A75C4"/>
    <w:rsid w:val="003B4417"/>
    <w:rsid w:val="003B722C"/>
    <w:rsid w:val="003C3C8F"/>
    <w:rsid w:val="003C6E38"/>
    <w:rsid w:val="003D27FA"/>
    <w:rsid w:val="003D552A"/>
    <w:rsid w:val="003D5F88"/>
    <w:rsid w:val="003E1660"/>
    <w:rsid w:val="003F2065"/>
    <w:rsid w:val="00407B09"/>
    <w:rsid w:val="0041195E"/>
    <w:rsid w:val="00413E4E"/>
    <w:rsid w:val="00415109"/>
    <w:rsid w:val="00420E8C"/>
    <w:rsid w:val="00422E99"/>
    <w:rsid w:val="00424EA7"/>
    <w:rsid w:val="00425F1C"/>
    <w:rsid w:val="004335A3"/>
    <w:rsid w:val="004405A8"/>
    <w:rsid w:val="00441E9A"/>
    <w:rsid w:val="004424FC"/>
    <w:rsid w:val="0044364D"/>
    <w:rsid w:val="00446001"/>
    <w:rsid w:val="00454CFF"/>
    <w:rsid w:val="00460FE3"/>
    <w:rsid w:val="00472C6D"/>
    <w:rsid w:val="00474729"/>
    <w:rsid w:val="00484DB5"/>
    <w:rsid w:val="00487DFC"/>
    <w:rsid w:val="00492002"/>
    <w:rsid w:val="004A740C"/>
    <w:rsid w:val="004B016E"/>
    <w:rsid w:val="004B39D8"/>
    <w:rsid w:val="004C629D"/>
    <w:rsid w:val="004C6A82"/>
    <w:rsid w:val="004D2F8C"/>
    <w:rsid w:val="004D4097"/>
    <w:rsid w:val="004E0851"/>
    <w:rsid w:val="004E4437"/>
    <w:rsid w:val="004F3547"/>
    <w:rsid w:val="004F7425"/>
    <w:rsid w:val="00501ACA"/>
    <w:rsid w:val="00505A32"/>
    <w:rsid w:val="005062E1"/>
    <w:rsid w:val="00512143"/>
    <w:rsid w:val="005129E8"/>
    <w:rsid w:val="0051534E"/>
    <w:rsid w:val="00521AAD"/>
    <w:rsid w:val="00526755"/>
    <w:rsid w:val="00533CED"/>
    <w:rsid w:val="00534755"/>
    <w:rsid w:val="0054453E"/>
    <w:rsid w:val="00551C63"/>
    <w:rsid w:val="00552458"/>
    <w:rsid w:val="00563025"/>
    <w:rsid w:val="00564A15"/>
    <w:rsid w:val="00565243"/>
    <w:rsid w:val="00566661"/>
    <w:rsid w:val="00570FF6"/>
    <w:rsid w:val="00571A91"/>
    <w:rsid w:val="005739A2"/>
    <w:rsid w:val="00573E2A"/>
    <w:rsid w:val="00584DB0"/>
    <w:rsid w:val="005A2451"/>
    <w:rsid w:val="005A318B"/>
    <w:rsid w:val="005A57EA"/>
    <w:rsid w:val="005B33C1"/>
    <w:rsid w:val="005B36DC"/>
    <w:rsid w:val="005B38C8"/>
    <w:rsid w:val="005B74CE"/>
    <w:rsid w:val="005C266D"/>
    <w:rsid w:val="005C479F"/>
    <w:rsid w:val="005D66F8"/>
    <w:rsid w:val="005E4188"/>
    <w:rsid w:val="005F04E8"/>
    <w:rsid w:val="005F1040"/>
    <w:rsid w:val="006014FD"/>
    <w:rsid w:val="00602D31"/>
    <w:rsid w:val="00612026"/>
    <w:rsid w:val="0061272C"/>
    <w:rsid w:val="00615859"/>
    <w:rsid w:val="00620786"/>
    <w:rsid w:val="0062092E"/>
    <w:rsid w:val="00626E34"/>
    <w:rsid w:val="006318E0"/>
    <w:rsid w:val="006369F4"/>
    <w:rsid w:val="00641F3E"/>
    <w:rsid w:val="006425BA"/>
    <w:rsid w:val="0064269D"/>
    <w:rsid w:val="00642A18"/>
    <w:rsid w:val="00646F4F"/>
    <w:rsid w:val="00650B1F"/>
    <w:rsid w:val="006531F6"/>
    <w:rsid w:val="00660DBB"/>
    <w:rsid w:val="00662037"/>
    <w:rsid w:val="00662EED"/>
    <w:rsid w:val="0067036B"/>
    <w:rsid w:val="00674819"/>
    <w:rsid w:val="006910FE"/>
    <w:rsid w:val="0069281B"/>
    <w:rsid w:val="006A0677"/>
    <w:rsid w:val="006A13C1"/>
    <w:rsid w:val="006A5453"/>
    <w:rsid w:val="006C290C"/>
    <w:rsid w:val="006C2DBB"/>
    <w:rsid w:val="006C6DAB"/>
    <w:rsid w:val="006C6F95"/>
    <w:rsid w:val="006D3DFF"/>
    <w:rsid w:val="006D55BD"/>
    <w:rsid w:val="006E0153"/>
    <w:rsid w:val="006E11C9"/>
    <w:rsid w:val="006E5699"/>
    <w:rsid w:val="006E6BC9"/>
    <w:rsid w:val="006F5708"/>
    <w:rsid w:val="006F5F09"/>
    <w:rsid w:val="006F7F68"/>
    <w:rsid w:val="007039EB"/>
    <w:rsid w:val="0070470C"/>
    <w:rsid w:val="0070526C"/>
    <w:rsid w:val="0070629B"/>
    <w:rsid w:val="00712C25"/>
    <w:rsid w:val="00713B7D"/>
    <w:rsid w:val="007241EC"/>
    <w:rsid w:val="007311AB"/>
    <w:rsid w:val="00732BF1"/>
    <w:rsid w:val="0073489C"/>
    <w:rsid w:val="007370BE"/>
    <w:rsid w:val="007401A4"/>
    <w:rsid w:val="007458E9"/>
    <w:rsid w:val="00754154"/>
    <w:rsid w:val="00756413"/>
    <w:rsid w:val="00760298"/>
    <w:rsid w:val="007653D8"/>
    <w:rsid w:val="007734F5"/>
    <w:rsid w:val="007841AC"/>
    <w:rsid w:val="007A3869"/>
    <w:rsid w:val="007C286F"/>
    <w:rsid w:val="007D6777"/>
    <w:rsid w:val="007E098F"/>
    <w:rsid w:val="007E3034"/>
    <w:rsid w:val="007E5645"/>
    <w:rsid w:val="007E6E73"/>
    <w:rsid w:val="007F01E7"/>
    <w:rsid w:val="007F1B3F"/>
    <w:rsid w:val="007F34CC"/>
    <w:rsid w:val="00800C98"/>
    <w:rsid w:val="008111F2"/>
    <w:rsid w:val="00811481"/>
    <w:rsid w:val="0081264E"/>
    <w:rsid w:val="00833F43"/>
    <w:rsid w:val="00834892"/>
    <w:rsid w:val="00841B7F"/>
    <w:rsid w:val="00853ED4"/>
    <w:rsid w:val="008761A6"/>
    <w:rsid w:val="008824C5"/>
    <w:rsid w:val="0088357E"/>
    <w:rsid w:val="008860BF"/>
    <w:rsid w:val="00886593"/>
    <w:rsid w:val="00887DC0"/>
    <w:rsid w:val="00894E1C"/>
    <w:rsid w:val="00896581"/>
    <w:rsid w:val="00896E5B"/>
    <w:rsid w:val="008A00C8"/>
    <w:rsid w:val="008B1DB2"/>
    <w:rsid w:val="008B1E21"/>
    <w:rsid w:val="008B6046"/>
    <w:rsid w:val="008B738D"/>
    <w:rsid w:val="008C51F0"/>
    <w:rsid w:val="008C7D0B"/>
    <w:rsid w:val="008D29FC"/>
    <w:rsid w:val="008D5212"/>
    <w:rsid w:val="008D567B"/>
    <w:rsid w:val="008D7B87"/>
    <w:rsid w:val="008E0676"/>
    <w:rsid w:val="008E1275"/>
    <w:rsid w:val="008E2DF3"/>
    <w:rsid w:val="008E6398"/>
    <w:rsid w:val="008F2091"/>
    <w:rsid w:val="009144A7"/>
    <w:rsid w:val="00933224"/>
    <w:rsid w:val="00935A7F"/>
    <w:rsid w:val="009375B8"/>
    <w:rsid w:val="0094216B"/>
    <w:rsid w:val="00950309"/>
    <w:rsid w:val="00951D2C"/>
    <w:rsid w:val="00955A76"/>
    <w:rsid w:val="00964E97"/>
    <w:rsid w:val="0096692F"/>
    <w:rsid w:val="00971F57"/>
    <w:rsid w:val="009739B4"/>
    <w:rsid w:val="009822E1"/>
    <w:rsid w:val="0099531E"/>
    <w:rsid w:val="009957E3"/>
    <w:rsid w:val="00997FE0"/>
    <w:rsid w:val="009A46DB"/>
    <w:rsid w:val="009A70E0"/>
    <w:rsid w:val="009B708C"/>
    <w:rsid w:val="009C33F9"/>
    <w:rsid w:val="009C7FA8"/>
    <w:rsid w:val="009D2AEA"/>
    <w:rsid w:val="009D54F8"/>
    <w:rsid w:val="009D5AAB"/>
    <w:rsid w:val="009E0D1E"/>
    <w:rsid w:val="009E4C2F"/>
    <w:rsid w:val="00A00D90"/>
    <w:rsid w:val="00A04D49"/>
    <w:rsid w:val="00A0771D"/>
    <w:rsid w:val="00A12883"/>
    <w:rsid w:val="00A175BB"/>
    <w:rsid w:val="00A17D7A"/>
    <w:rsid w:val="00A22120"/>
    <w:rsid w:val="00A31FAF"/>
    <w:rsid w:val="00A34FC0"/>
    <w:rsid w:val="00A43224"/>
    <w:rsid w:val="00A44B8C"/>
    <w:rsid w:val="00A461D7"/>
    <w:rsid w:val="00A57C22"/>
    <w:rsid w:val="00A57F5E"/>
    <w:rsid w:val="00A61BF5"/>
    <w:rsid w:val="00A65A6E"/>
    <w:rsid w:val="00A674F5"/>
    <w:rsid w:val="00A701A4"/>
    <w:rsid w:val="00A71634"/>
    <w:rsid w:val="00A716D2"/>
    <w:rsid w:val="00A75A4C"/>
    <w:rsid w:val="00A8267B"/>
    <w:rsid w:val="00A842F0"/>
    <w:rsid w:val="00A85BC3"/>
    <w:rsid w:val="00A96374"/>
    <w:rsid w:val="00AA3A50"/>
    <w:rsid w:val="00AA6E4C"/>
    <w:rsid w:val="00AA75BE"/>
    <w:rsid w:val="00AB4C95"/>
    <w:rsid w:val="00AB6990"/>
    <w:rsid w:val="00AB73EB"/>
    <w:rsid w:val="00AB7577"/>
    <w:rsid w:val="00AC70F2"/>
    <w:rsid w:val="00AD1F9C"/>
    <w:rsid w:val="00AD4DBA"/>
    <w:rsid w:val="00AE176B"/>
    <w:rsid w:val="00AE3468"/>
    <w:rsid w:val="00AE6788"/>
    <w:rsid w:val="00AE7800"/>
    <w:rsid w:val="00AF5D3A"/>
    <w:rsid w:val="00B01B7D"/>
    <w:rsid w:val="00B06340"/>
    <w:rsid w:val="00B0651B"/>
    <w:rsid w:val="00B07192"/>
    <w:rsid w:val="00B133D4"/>
    <w:rsid w:val="00B15BE6"/>
    <w:rsid w:val="00B15C93"/>
    <w:rsid w:val="00B2040A"/>
    <w:rsid w:val="00B21FC3"/>
    <w:rsid w:val="00B316D4"/>
    <w:rsid w:val="00B37275"/>
    <w:rsid w:val="00B426FC"/>
    <w:rsid w:val="00B44885"/>
    <w:rsid w:val="00B47A6A"/>
    <w:rsid w:val="00B5035A"/>
    <w:rsid w:val="00B57041"/>
    <w:rsid w:val="00B572F8"/>
    <w:rsid w:val="00B643A6"/>
    <w:rsid w:val="00B7687C"/>
    <w:rsid w:val="00B805A3"/>
    <w:rsid w:val="00B85FD7"/>
    <w:rsid w:val="00BA0614"/>
    <w:rsid w:val="00BA1436"/>
    <w:rsid w:val="00BA2B26"/>
    <w:rsid w:val="00BA44B0"/>
    <w:rsid w:val="00BA5D07"/>
    <w:rsid w:val="00BA7791"/>
    <w:rsid w:val="00BB0130"/>
    <w:rsid w:val="00BB08A5"/>
    <w:rsid w:val="00BB7657"/>
    <w:rsid w:val="00BB79B7"/>
    <w:rsid w:val="00BC22C5"/>
    <w:rsid w:val="00BC56A8"/>
    <w:rsid w:val="00BD08FE"/>
    <w:rsid w:val="00BD162A"/>
    <w:rsid w:val="00BD4DE8"/>
    <w:rsid w:val="00BD7C95"/>
    <w:rsid w:val="00BE41B4"/>
    <w:rsid w:val="00BF0C07"/>
    <w:rsid w:val="00BF0F9E"/>
    <w:rsid w:val="00BF1CAD"/>
    <w:rsid w:val="00BF234F"/>
    <w:rsid w:val="00BF7B6B"/>
    <w:rsid w:val="00C06C56"/>
    <w:rsid w:val="00C21D17"/>
    <w:rsid w:val="00C247B4"/>
    <w:rsid w:val="00C3070D"/>
    <w:rsid w:val="00C31CD1"/>
    <w:rsid w:val="00C4079A"/>
    <w:rsid w:val="00C560AA"/>
    <w:rsid w:val="00C759EF"/>
    <w:rsid w:val="00C9012A"/>
    <w:rsid w:val="00C94322"/>
    <w:rsid w:val="00CA1F6E"/>
    <w:rsid w:val="00CB153D"/>
    <w:rsid w:val="00CB5B20"/>
    <w:rsid w:val="00CC09DA"/>
    <w:rsid w:val="00CC6E7B"/>
    <w:rsid w:val="00CC7781"/>
    <w:rsid w:val="00CD0344"/>
    <w:rsid w:val="00CD3DD6"/>
    <w:rsid w:val="00CD5092"/>
    <w:rsid w:val="00CD7795"/>
    <w:rsid w:val="00CD7AC2"/>
    <w:rsid w:val="00CE3B85"/>
    <w:rsid w:val="00CF6386"/>
    <w:rsid w:val="00D03C07"/>
    <w:rsid w:val="00D10413"/>
    <w:rsid w:val="00D169FF"/>
    <w:rsid w:val="00D25018"/>
    <w:rsid w:val="00D31E90"/>
    <w:rsid w:val="00D37743"/>
    <w:rsid w:val="00D41607"/>
    <w:rsid w:val="00D41914"/>
    <w:rsid w:val="00D41C65"/>
    <w:rsid w:val="00D44E5B"/>
    <w:rsid w:val="00D46627"/>
    <w:rsid w:val="00D61486"/>
    <w:rsid w:val="00D66548"/>
    <w:rsid w:val="00D71F5C"/>
    <w:rsid w:val="00D7778E"/>
    <w:rsid w:val="00D77A2A"/>
    <w:rsid w:val="00D80007"/>
    <w:rsid w:val="00D9647A"/>
    <w:rsid w:val="00DA0C3F"/>
    <w:rsid w:val="00DA2882"/>
    <w:rsid w:val="00DA583B"/>
    <w:rsid w:val="00DA6B89"/>
    <w:rsid w:val="00DB17EE"/>
    <w:rsid w:val="00DB380E"/>
    <w:rsid w:val="00DB53B0"/>
    <w:rsid w:val="00DC10C6"/>
    <w:rsid w:val="00DC1BDE"/>
    <w:rsid w:val="00DD0066"/>
    <w:rsid w:val="00DD2523"/>
    <w:rsid w:val="00DD34B5"/>
    <w:rsid w:val="00DE0D51"/>
    <w:rsid w:val="00DE791E"/>
    <w:rsid w:val="00E06C4F"/>
    <w:rsid w:val="00E07A48"/>
    <w:rsid w:val="00E14C65"/>
    <w:rsid w:val="00E2183B"/>
    <w:rsid w:val="00E321F2"/>
    <w:rsid w:val="00E325C6"/>
    <w:rsid w:val="00E3427E"/>
    <w:rsid w:val="00E42EBA"/>
    <w:rsid w:val="00E4378A"/>
    <w:rsid w:val="00E60FF7"/>
    <w:rsid w:val="00E611E6"/>
    <w:rsid w:val="00E6398D"/>
    <w:rsid w:val="00E6478C"/>
    <w:rsid w:val="00E6783D"/>
    <w:rsid w:val="00E77FBD"/>
    <w:rsid w:val="00E8633B"/>
    <w:rsid w:val="00E902D7"/>
    <w:rsid w:val="00E929DC"/>
    <w:rsid w:val="00EA387F"/>
    <w:rsid w:val="00EA4F10"/>
    <w:rsid w:val="00EB4FA6"/>
    <w:rsid w:val="00EC0C01"/>
    <w:rsid w:val="00EC4B7E"/>
    <w:rsid w:val="00ED00EE"/>
    <w:rsid w:val="00ED49B4"/>
    <w:rsid w:val="00ED744B"/>
    <w:rsid w:val="00EE17FD"/>
    <w:rsid w:val="00EE419A"/>
    <w:rsid w:val="00EF3E02"/>
    <w:rsid w:val="00EF52DC"/>
    <w:rsid w:val="00F2175E"/>
    <w:rsid w:val="00F24289"/>
    <w:rsid w:val="00F2447A"/>
    <w:rsid w:val="00F31803"/>
    <w:rsid w:val="00F35612"/>
    <w:rsid w:val="00F41096"/>
    <w:rsid w:val="00F44A63"/>
    <w:rsid w:val="00F46637"/>
    <w:rsid w:val="00F51208"/>
    <w:rsid w:val="00F516AA"/>
    <w:rsid w:val="00F51C11"/>
    <w:rsid w:val="00F51F45"/>
    <w:rsid w:val="00F55B5E"/>
    <w:rsid w:val="00F5726A"/>
    <w:rsid w:val="00F60BBF"/>
    <w:rsid w:val="00F62CD4"/>
    <w:rsid w:val="00F63F40"/>
    <w:rsid w:val="00F66B15"/>
    <w:rsid w:val="00F6795B"/>
    <w:rsid w:val="00F71226"/>
    <w:rsid w:val="00F71306"/>
    <w:rsid w:val="00F746DD"/>
    <w:rsid w:val="00F76D7A"/>
    <w:rsid w:val="00F839BA"/>
    <w:rsid w:val="00F84956"/>
    <w:rsid w:val="00F85403"/>
    <w:rsid w:val="00F87DF0"/>
    <w:rsid w:val="00F943C8"/>
    <w:rsid w:val="00F94824"/>
    <w:rsid w:val="00F94E63"/>
    <w:rsid w:val="00F96E41"/>
    <w:rsid w:val="00F9733D"/>
    <w:rsid w:val="00F97966"/>
    <w:rsid w:val="00FB3C3F"/>
    <w:rsid w:val="00FC15DB"/>
    <w:rsid w:val="00FC3FDB"/>
    <w:rsid w:val="00FC5AFB"/>
    <w:rsid w:val="00FD54BA"/>
    <w:rsid w:val="00FD629B"/>
    <w:rsid w:val="00FE6BA6"/>
    <w:rsid w:val="00FE6D5E"/>
    <w:rsid w:val="00FF3B32"/>
    <w:rsid w:val="00FF55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0D78"/>
    <w:rPr>
      <w:sz w:val="28"/>
      <w:szCs w:val="28"/>
    </w:rPr>
  </w:style>
  <w:style w:type="paragraph" w:styleId="3">
    <w:name w:val="heading 3"/>
    <w:basedOn w:val="a"/>
    <w:next w:val="a0"/>
    <w:link w:val="30"/>
    <w:qFormat/>
    <w:rsid w:val="00F94E63"/>
    <w:pPr>
      <w:tabs>
        <w:tab w:val="num" w:pos="720"/>
      </w:tabs>
      <w:suppressAutoHyphens/>
      <w:ind w:left="720" w:hanging="720"/>
      <w:outlineLvl w:val="2"/>
    </w:pPr>
    <w:rPr>
      <w:rFonts w:ascii="Arial" w:hAnsi="Arial"/>
      <w:b/>
      <w:bCs/>
      <w:sz w:val="24"/>
      <w:szCs w:val="24"/>
      <w:lang w:eastAsia="ar-SA"/>
    </w:rPr>
  </w:style>
  <w:style w:type="paragraph" w:styleId="4">
    <w:name w:val="heading 4"/>
    <w:basedOn w:val="a"/>
    <w:next w:val="a"/>
    <w:link w:val="40"/>
    <w:qFormat/>
    <w:rsid w:val="00F94E63"/>
    <w:pPr>
      <w:keepNext/>
      <w:suppressAutoHyphens/>
      <w:spacing w:before="240" w:after="60"/>
      <w:outlineLvl w:val="3"/>
    </w:pPr>
    <w:rPr>
      <w:b/>
      <w:bCs/>
      <w:lang w:eastAsia="ar-SA"/>
    </w:rPr>
  </w:style>
  <w:style w:type="paragraph" w:styleId="9">
    <w:name w:val="heading 9"/>
    <w:basedOn w:val="a"/>
    <w:next w:val="a"/>
    <w:link w:val="90"/>
    <w:qFormat/>
    <w:rsid w:val="00F94E63"/>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3418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rsid w:val="00B316D4"/>
  </w:style>
  <w:style w:type="character" w:styleId="a7">
    <w:name w:val="footnote reference"/>
    <w:rsid w:val="00B316D4"/>
    <w:rPr>
      <w:vertAlign w:val="superscript"/>
    </w:rPr>
  </w:style>
  <w:style w:type="paragraph" w:styleId="31">
    <w:name w:val="Body Text Indent 3"/>
    <w:basedOn w:val="a"/>
    <w:link w:val="32"/>
    <w:rsid w:val="000B5D71"/>
    <w:pPr>
      <w:ind w:left="720"/>
      <w:jc w:val="both"/>
    </w:pPr>
    <w:rPr>
      <w:rFonts w:ascii="Arial" w:hAnsi="Arial" w:cs="Arial"/>
      <w:sz w:val="32"/>
      <w:szCs w:val="32"/>
    </w:rPr>
  </w:style>
  <w:style w:type="character" w:styleId="a8">
    <w:name w:val="Hyperlink"/>
    <w:rsid w:val="0051534E"/>
    <w:rPr>
      <w:color w:val="0000FF"/>
      <w:u w:val="single"/>
    </w:rPr>
  </w:style>
  <w:style w:type="paragraph" w:styleId="a9">
    <w:name w:val="Subtitle"/>
    <w:basedOn w:val="a"/>
    <w:link w:val="aa"/>
    <w:qFormat/>
    <w:rsid w:val="00662037"/>
    <w:pPr>
      <w:jc w:val="both"/>
    </w:pPr>
    <w:rPr>
      <w:szCs w:val="24"/>
    </w:rPr>
  </w:style>
  <w:style w:type="paragraph" w:styleId="a0">
    <w:name w:val="Body Text"/>
    <w:basedOn w:val="a"/>
    <w:link w:val="ab"/>
    <w:rsid w:val="00194470"/>
    <w:pPr>
      <w:spacing w:after="120"/>
    </w:pPr>
  </w:style>
  <w:style w:type="character" w:customStyle="1" w:styleId="ab">
    <w:name w:val="Основной текст Знак"/>
    <w:link w:val="a0"/>
    <w:locked/>
    <w:rsid w:val="00F71226"/>
    <w:rPr>
      <w:sz w:val="28"/>
      <w:szCs w:val="28"/>
      <w:lang w:val="ru-RU" w:eastAsia="ru-RU" w:bidi="ar-SA"/>
    </w:rPr>
  </w:style>
  <w:style w:type="paragraph" w:styleId="ac">
    <w:name w:val="Body Text Indent"/>
    <w:basedOn w:val="a"/>
    <w:link w:val="ad"/>
    <w:rsid w:val="003408F1"/>
    <w:pPr>
      <w:spacing w:after="120"/>
      <w:ind w:left="283"/>
    </w:pPr>
  </w:style>
  <w:style w:type="paragraph" w:styleId="ae">
    <w:name w:val="List Paragraph"/>
    <w:basedOn w:val="a"/>
    <w:uiPriority w:val="34"/>
    <w:qFormat/>
    <w:rsid w:val="006A5453"/>
    <w:pPr>
      <w:spacing w:after="200" w:line="276" w:lineRule="auto"/>
      <w:ind w:left="720"/>
      <w:contextualSpacing/>
    </w:pPr>
    <w:rPr>
      <w:rFonts w:ascii="Calibri" w:eastAsia="Calibri" w:hAnsi="Calibri"/>
      <w:sz w:val="22"/>
      <w:szCs w:val="22"/>
      <w:lang w:eastAsia="en-US"/>
    </w:rPr>
  </w:style>
  <w:style w:type="character" w:customStyle="1" w:styleId="2">
    <w:name w:val="Основной текст (2)_"/>
    <w:link w:val="20"/>
    <w:locked/>
    <w:rsid w:val="001539C4"/>
    <w:rPr>
      <w:b/>
      <w:bCs/>
      <w:spacing w:val="20"/>
      <w:sz w:val="26"/>
      <w:szCs w:val="26"/>
      <w:shd w:val="clear" w:color="auto" w:fill="FFFFFF"/>
      <w:lang w:bidi="ar-SA"/>
    </w:rPr>
  </w:style>
  <w:style w:type="paragraph" w:customStyle="1" w:styleId="20">
    <w:name w:val="Основной текст (2)"/>
    <w:basedOn w:val="a"/>
    <w:link w:val="2"/>
    <w:rsid w:val="001539C4"/>
    <w:pPr>
      <w:widowControl w:val="0"/>
      <w:shd w:val="clear" w:color="auto" w:fill="FFFFFF"/>
      <w:spacing w:after="600" w:line="480" w:lineRule="exact"/>
      <w:jc w:val="center"/>
    </w:pPr>
    <w:rPr>
      <w:b/>
      <w:bCs/>
      <w:spacing w:val="20"/>
      <w:sz w:val="26"/>
      <w:szCs w:val="26"/>
      <w:shd w:val="clear" w:color="auto" w:fill="FFFFFF"/>
    </w:rPr>
  </w:style>
  <w:style w:type="character" w:customStyle="1" w:styleId="1">
    <w:name w:val="Заголовок №1_"/>
    <w:link w:val="10"/>
    <w:locked/>
    <w:rsid w:val="001539C4"/>
    <w:rPr>
      <w:b/>
      <w:bCs/>
      <w:spacing w:val="30"/>
      <w:sz w:val="34"/>
      <w:szCs w:val="34"/>
      <w:shd w:val="clear" w:color="auto" w:fill="FFFFFF"/>
      <w:lang w:bidi="ar-SA"/>
    </w:rPr>
  </w:style>
  <w:style w:type="paragraph" w:customStyle="1" w:styleId="10">
    <w:name w:val="Заголовок №1"/>
    <w:basedOn w:val="a"/>
    <w:link w:val="1"/>
    <w:rsid w:val="001539C4"/>
    <w:pPr>
      <w:widowControl w:val="0"/>
      <w:shd w:val="clear" w:color="auto" w:fill="FFFFFF"/>
      <w:spacing w:before="600" w:after="480" w:line="0" w:lineRule="atLeast"/>
      <w:jc w:val="center"/>
      <w:outlineLvl w:val="0"/>
    </w:pPr>
    <w:rPr>
      <w:b/>
      <w:bCs/>
      <w:spacing w:val="30"/>
      <w:sz w:val="34"/>
      <w:szCs w:val="34"/>
      <w:shd w:val="clear" w:color="auto" w:fill="FFFFFF"/>
    </w:rPr>
  </w:style>
  <w:style w:type="character" w:customStyle="1" w:styleId="af">
    <w:name w:val="Основной текст_"/>
    <w:link w:val="11"/>
    <w:locked/>
    <w:rsid w:val="001539C4"/>
    <w:rPr>
      <w:sz w:val="25"/>
      <w:szCs w:val="25"/>
      <w:shd w:val="clear" w:color="auto" w:fill="FFFFFF"/>
      <w:lang w:bidi="ar-SA"/>
    </w:rPr>
  </w:style>
  <w:style w:type="paragraph" w:customStyle="1" w:styleId="11">
    <w:name w:val="Основной текст1"/>
    <w:basedOn w:val="a"/>
    <w:link w:val="af"/>
    <w:rsid w:val="001539C4"/>
    <w:pPr>
      <w:widowControl w:val="0"/>
      <w:shd w:val="clear" w:color="auto" w:fill="FFFFFF"/>
      <w:spacing w:before="480" w:after="840" w:line="0" w:lineRule="atLeast"/>
      <w:jc w:val="center"/>
    </w:pPr>
    <w:rPr>
      <w:sz w:val="25"/>
      <w:szCs w:val="25"/>
      <w:shd w:val="clear" w:color="auto" w:fill="FFFFFF"/>
    </w:rPr>
  </w:style>
  <w:style w:type="character" w:customStyle="1" w:styleId="33">
    <w:name w:val="Основной текст (3)_"/>
    <w:link w:val="34"/>
    <w:uiPriority w:val="99"/>
    <w:locked/>
    <w:rsid w:val="001539C4"/>
    <w:rPr>
      <w:b/>
      <w:bCs/>
      <w:i/>
      <w:iCs/>
      <w:sz w:val="26"/>
      <w:szCs w:val="26"/>
      <w:shd w:val="clear" w:color="auto" w:fill="FFFFFF"/>
      <w:lang w:bidi="ar-SA"/>
    </w:rPr>
  </w:style>
  <w:style w:type="paragraph" w:customStyle="1" w:styleId="34">
    <w:name w:val="Основной текст (3)"/>
    <w:basedOn w:val="a"/>
    <w:link w:val="33"/>
    <w:uiPriority w:val="99"/>
    <w:rsid w:val="001539C4"/>
    <w:pPr>
      <w:widowControl w:val="0"/>
      <w:shd w:val="clear" w:color="auto" w:fill="FFFFFF"/>
      <w:spacing w:before="840" w:line="322" w:lineRule="exact"/>
      <w:jc w:val="center"/>
    </w:pPr>
    <w:rPr>
      <w:b/>
      <w:bCs/>
      <w:i/>
      <w:iCs/>
      <w:sz w:val="26"/>
      <w:szCs w:val="26"/>
      <w:shd w:val="clear" w:color="auto" w:fill="FFFFFF"/>
    </w:rPr>
  </w:style>
  <w:style w:type="paragraph" w:customStyle="1" w:styleId="30cxspmiddle">
    <w:name w:val="30cxspmiddle"/>
    <w:basedOn w:val="a"/>
    <w:rsid w:val="001539C4"/>
    <w:pPr>
      <w:spacing w:before="100" w:beforeAutospacing="1" w:after="100" w:afterAutospacing="1"/>
    </w:pPr>
    <w:rPr>
      <w:sz w:val="24"/>
      <w:szCs w:val="24"/>
    </w:rPr>
  </w:style>
  <w:style w:type="paragraph" w:customStyle="1" w:styleId="30cxsplast">
    <w:name w:val="30cxsplast"/>
    <w:basedOn w:val="a"/>
    <w:rsid w:val="001539C4"/>
    <w:pPr>
      <w:spacing w:before="100" w:beforeAutospacing="1" w:after="100" w:afterAutospacing="1"/>
    </w:pPr>
    <w:rPr>
      <w:sz w:val="24"/>
      <w:szCs w:val="24"/>
    </w:rPr>
  </w:style>
  <w:style w:type="paragraph" w:customStyle="1" w:styleId="msonormalcxspmiddle">
    <w:name w:val="msonormalcxspmiddle"/>
    <w:basedOn w:val="a"/>
    <w:rsid w:val="001539C4"/>
    <w:pPr>
      <w:spacing w:before="100" w:beforeAutospacing="1" w:after="100" w:afterAutospacing="1"/>
    </w:pPr>
    <w:rPr>
      <w:sz w:val="24"/>
      <w:szCs w:val="24"/>
    </w:rPr>
  </w:style>
  <w:style w:type="paragraph" w:customStyle="1" w:styleId="ConsPlusNormal">
    <w:name w:val="ConsPlusNormal"/>
    <w:next w:val="a"/>
    <w:rsid w:val="00B44885"/>
    <w:pPr>
      <w:widowControl w:val="0"/>
      <w:suppressAutoHyphens/>
      <w:ind w:firstLine="720"/>
    </w:pPr>
    <w:rPr>
      <w:rFonts w:ascii="Arial" w:eastAsia="Arial" w:hAnsi="Arial"/>
    </w:rPr>
  </w:style>
  <w:style w:type="paragraph" w:styleId="af0">
    <w:name w:val="Normal (Web)"/>
    <w:aliases w:val="Обычный (веб)1,Обычный (веб) Знак,Обычный (веб) Знак1,Обычный (веб) Знак Знак,Обычный (Web),Знак Знак Знак Знак Знак Знак"/>
    <w:basedOn w:val="a"/>
    <w:link w:val="21"/>
    <w:rsid w:val="009D2AEA"/>
    <w:pPr>
      <w:suppressAutoHyphens/>
      <w:spacing w:before="40" w:after="40"/>
    </w:pPr>
    <w:rPr>
      <w:rFonts w:ascii="Arial" w:hAnsi="Arial" w:cs="Arial"/>
      <w:color w:val="332E2D"/>
      <w:spacing w:val="2"/>
      <w:sz w:val="24"/>
      <w:szCs w:val="24"/>
      <w:lang w:eastAsia="ar-SA"/>
    </w:rPr>
  </w:style>
  <w:style w:type="paragraph" w:customStyle="1" w:styleId="p2">
    <w:name w:val="p2"/>
    <w:basedOn w:val="a"/>
    <w:rsid w:val="002E7976"/>
    <w:pPr>
      <w:spacing w:before="100" w:beforeAutospacing="1" w:after="100" w:afterAutospacing="1"/>
    </w:pPr>
    <w:rPr>
      <w:sz w:val="24"/>
      <w:szCs w:val="24"/>
    </w:rPr>
  </w:style>
  <w:style w:type="paragraph" w:customStyle="1" w:styleId="12">
    <w:name w:val="1"/>
    <w:basedOn w:val="a"/>
    <w:rsid w:val="002E7976"/>
    <w:pPr>
      <w:spacing w:after="160" w:line="240" w:lineRule="exact"/>
    </w:pPr>
    <w:rPr>
      <w:rFonts w:ascii="Verdana" w:hAnsi="Verdana"/>
      <w:sz w:val="20"/>
      <w:szCs w:val="20"/>
      <w:lang w:val="en-US" w:eastAsia="en-US"/>
    </w:rPr>
  </w:style>
  <w:style w:type="character" w:customStyle="1" w:styleId="apple-converted-space">
    <w:name w:val="apple-converted-space"/>
    <w:rsid w:val="002E7976"/>
  </w:style>
  <w:style w:type="character" w:customStyle="1" w:styleId="30">
    <w:name w:val="Заголовок 3 Знак"/>
    <w:link w:val="3"/>
    <w:rsid w:val="00F94E63"/>
    <w:rPr>
      <w:rFonts w:ascii="Arial" w:hAnsi="Arial" w:cs="Arial"/>
      <w:b/>
      <w:bCs/>
      <w:sz w:val="24"/>
      <w:szCs w:val="24"/>
      <w:lang w:eastAsia="ar-SA"/>
    </w:rPr>
  </w:style>
  <w:style w:type="character" w:customStyle="1" w:styleId="40">
    <w:name w:val="Заголовок 4 Знак"/>
    <w:link w:val="4"/>
    <w:rsid w:val="00F94E63"/>
    <w:rPr>
      <w:b/>
      <w:bCs/>
      <w:sz w:val="28"/>
      <w:szCs w:val="28"/>
      <w:lang w:eastAsia="ar-SA"/>
    </w:rPr>
  </w:style>
  <w:style w:type="character" w:customStyle="1" w:styleId="90">
    <w:name w:val="Заголовок 9 Знак"/>
    <w:link w:val="9"/>
    <w:rsid w:val="00F94E63"/>
    <w:rPr>
      <w:rFonts w:ascii="Cambria" w:hAnsi="Cambria"/>
      <w:sz w:val="22"/>
      <w:szCs w:val="22"/>
    </w:rPr>
  </w:style>
  <w:style w:type="numbering" w:customStyle="1" w:styleId="13">
    <w:name w:val="Нет списка1"/>
    <w:next w:val="a3"/>
    <w:semiHidden/>
    <w:unhideWhenUsed/>
    <w:rsid w:val="00F94E63"/>
  </w:style>
  <w:style w:type="paragraph" w:customStyle="1" w:styleId="ConsPlusCell">
    <w:name w:val="ConsPlusCell"/>
    <w:uiPriority w:val="99"/>
    <w:rsid w:val="00F94E63"/>
    <w:pPr>
      <w:widowControl w:val="0"/>
      <w:autoSpaceDE w:val="0"/>
      <w:autoSpaceDN w:val="0"/>
      <w:adjustRightInd w:val="0"/>
    </w:pPr>
    <w:rPr>
      <w:rFonts w:ascii="Arial" w:hAnsi="Arial" w:cs="Arial"/>
    </w:rPr>
  </w:style>
  <w:style w:type="table" w:customStyle="1" w:styleId="14">
    <w:name w:val="Сетка таблицы1"/>
    <w:basedOn w:val="a2"/>
    <w:next w:val="a4"/>
    <w:rsid w:val="00F94E6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header"/>
    <w:basedOn w:val="a"/>
    <w:link w:val="af2"/>
    <w:unhideWhenUsed/>
    <w:rsid w:val="00F94E63"/>
    <w:pPr>
      <w:tabs>
        <w:tab w:val="center" w:pos="4677"/>
        <w:tab w:val="right" w:pos="9355"/>
      </w:tabs>
    </w:pPr>
    <w:rPr>
      <w:rFonts w:ascii="Calibri" w:hAnsi="Calibri"/>
      <w:sz w:val="22"/>
      <w:szCs w:val="22"/>
    </w:rPr>
  </w:style>
  <w:style w:type="character" w:customStyle="1" w:styleId="af2">
    <w:name w:val="Верхний колонтитул Знак"/>
    <w:link w:val="af1"/>
    <w:rsid w:val="00F94E63"/>
    <w:rPr>
      <w:rFonts w:ascii="Calibri" w:hAnsi="Calibri"/>
      <w:sz w:val="22"/>
      <w:szCs w:val="22"/>
    </w:rPr>
  </w:style>
  <w:style w:type="paragraph" w:styleId="af3">
    <w:name w:val="footer"/>
    <w:basedOn w:val="a"/>
    <w:link w:val="af4"/>
    <w:unhideWhenUsed/>
    <w:rsid w:val="00F94E63"/>
    <w:pPr>
      <w:tabs>
        <w:tab w:val="center" w:pos="4677"/>
        <w:tab w:val="right" w:pos="9355"/>
      </w:tabs>
    </w:pPr>
    <w:rPr>
      <w:rFonts w:ascii="Calibri" w:hAnsi="Calibri"/>
      <w:sz w:val="22"/>
      <w:szCs w:val="22"/>
    </w:rPr>
  </w:style>
  <w:style w:type="character" w:customStyle="1" w:styleId="af4">
    <w:name w:val="Нижний колонтитул Знак"/>
    <w:link w:val="af3"/>
    <w:rsid w:val="00F94E63"/>
    <w:rPr>
      <w:rFonts w:ascii="Calibri" w:hAnsi="Calibri"/>
      <w:sz w:val="22"/>
      <w:szCs w:val="22"/>
    </w:rPr>
  </w:style>
  <w:style w:type="paragraph" w:styleId="af5">
    <w:name w:val="Title"/>
    <w:basedOn w:val="a"/>
    <w:link w:val="af6"/>
    <w:qFormat/>
    <w:rsid w:val="00F94E63"/>
    <w:pPr>
      <w:jc w:val="center"/>
    </w:pPr>
    <w:rPr>
      <w:b/>
      <w:szCs w:val="20"/>
    </w:rPr>
  </w:style>
  <w:style w:type="character" w:customStyle="1" w:styleId="af6">
    <w:name w:val="Название Знак"/>
    <w:link w:val="af5"/>
    <w:rsid w:val="00F94E63"/>
    <w:rPr>
      <w:b/>
      <w:sz w:val="28"/>
    </w:rPr>
  </w:style>
  <w:style w:type="paragraph" w:customStyle="1" w:styleId="af7">
    <w:name w:val="Базовый"/>
    <w:rsid w:val="00F94E63"/>
    <w:pPr>
      <w:tabs>
        <w:tab w:val="left" w:pos="709"/>
      </w:tabs>
      <w:suppressAutoHyphens/>
    </w:pPr>
  </w:style>
  <w:style w:type="paragraph" w:customStyle="1" w:styleId="ConsPlusTitle">
    <w:name w:val="ConsPlusTitle"/>
    <w:rsid w:val="00F94E63"/>
    <w:pPr>
      <w:widowControl w:val="0"/>
      <w:autoSpaceDE w:val="0"/>
      <w:autoSpaceDN w:val="0"/>
      <w:adjustRightInd w:val="0"/>
    </w:pPr>
    <w:rPr>
      <w:b/>
      <w:bCs/>
      <w:sz w:val="24"/>
      <w:szCs w:val="24"/>
    </w:rPr>
  </w:style>
  <w:style w:type="paragraph" w:customStyle="1" w:styleId="ConsPlusNonformat">
    <w:name w:val="ConsPlusNonformat"/>
    <w:uiPriority w:val="99"/>
    <w:rsid w:val="00F94E63"/>
    <w:pPr>
      <w:autoSpaceDE w:val="0"/>
      <w:autoSpaceDN w:val="0"/>
      <w:adjustRightInd w:val="0"/>
    </w:pPr>
    <w:rPr>
      <w:rFonts w:ascii="Courier New" w:hAnsi="Courier New" w:cs="Courier New"/>
    </w:rPr>
  </w:style>
  <w:style w:type="paragraph" w:styleId="af8">
    <w:name w:val="Balloon Text"/>
    <w:basedOn w:val="a"/>
    <w:link w:val="af9"/>
    <w:unhideWhenUsed/>
    <w:rsid w:val="00F94E63"/>
    <w:rPr>
      <w:rFonts w:ascii="Tahoma" w:hAnsi="Tahoma"/>
      <w:sz w:val="16"/>
      <w:szCs w:val="16"/>
    </w:rPr>
  </w:style>
  <w:style w:type="character" w:customStyle="1" w:styleId="af9">
    <w:name w:val="Текст выноски Знак"/>
    <w:link w:val="af8"/>
    <w:rsid w:val="00F94E63"/>
    <w:rPr>
      <w:rFonts w:ascii="Tahoma" w:hAnsi="Tahoma" w:cs="Tahoma"/>
      <w:sz w:val="16"/>
      <w:szCs w:val="16"/>
    </w:rPr>
  </w:style>
  <w:style w:type="character" w:customStyle="1" w:styleId="WW8Num2z0">
    <w:name w:val="WW8Num2z0"/>
    <w:rsid w:val="00F94E63"/>
    <w:rPr>
      <w:rFonts w:ascii="Symbol" w:hAnsi="Symbol"/>
    </w:rPr>
  </w:style>
  <w:style w:type="character" w:customStyle="1" w:styleId="WW8Num3z0">
    <w:name w:val="WW8Num3z0"/>
    <w:rsid w:val="00F94E63"/>
    <w:rPr>
      <w:rFonts w:ascii="Symbol" w:hAnsi="Symbol"/>
    </w:rPr>
  </w:style>
  <w:style w:type="character" w:customStyle="1" w:styleId="Absatz-Standardschriftart">
    <w:name w:val="Absatz-Standardschriftart"/>
    <w:rsid w:val="00F94E63"/>
  </w:style>
  <w:style w:type="character" w:customStyle="1" w:styleId="WW-Absatz-Standardschriftart">
    <w:name w:val="WW-Absatz-Standardschriftart"/>
    <w:rsid w:val="00F94E63"/>
  </w:style>
  <w:style w:type="character" w:customStyle="1" w:styleId="WW-Absatz-Standardschriftart1">
    <w:name w:val="WW-Absatz-Standardschriftart1"/>
    <w:rsid w:val="00F94E63"/>
  </w:style>
  <w:style w:type="character" w:customStyle="1" w:styleId="WW-Absatz-Standardschriftart11">
    <w:name w:val="WW-Absatz-Standardschriftart11"/>
    <w:rsid w:val="00F94E63"/>
  </w:style>
  <w:style w:type="character" w:customStyle="1" w:styleId="WW-Absatz-Standardschriftart111">
    <w:name w:val="WW-Absatz-Standardschriftart111"/>
    <w:rsid w:val="00F94E63"/>
  </w:style>
  <w:style w:type="character" w:customStyle="1" w:styleId="WW-Absatz-Standardschriftart1111">
    <w:name w:val="WW-Absatz-Standardschriftart1111"/>
    <w:rsid w:val="00F94E63"/>
  </w:style>
  <w:style w:type="character" w:customStyle="1" w:styleId="WW-Absatz-Standardschriftart11111">
    <w:name w:val="WW-Absatz-Standardschriftart11111"/>
    <w:rsid w:val="00F94E63"/>
  </w:style>
  <w:style w:type="character" w:customStyle="1" w:styleId="WW8Num1z0">
    <w:name w:val="WW8Num1z0"/>
    <w:rsid w:val="00F94E63"/>
    <w:rPr>
      <w:rFonts w:ascii="Symbol" w:hAnsi="Symbol"/>
    </w:rPr>
  </w:style>
  <w:style w:type="character" w:customStyle="1" w:styleId="WW8Num1z1">
    <w:name w:val="WW8Num1z1"/>
    <w:rsid w:val="00F94E63"/>
    <w:rPr>
      <w:rFonts w:ascii="Courier New" w:hAnsi="Courier New" w:cs="Courier New"/>
    </w:rPr>
  </w:style>
  <w:style w:type="character" w:customStyle="1" w:styleId="WW8Num1z2">
    <w:name w:val="WW8Num1z2"/>
    <w:rsid w:val="00F94E63"/>
    <w:rPr>
      <w:rFonts w:ascii="Wingdings" w:hAnsi="Wingdings"/>
    </w:rPr>
  </w:style>
  <w:style w:type="character" w:customStyle="1" w:styleId="WW8Num2z1">
    <w:name w:val="WW8Num2z1"/>
    <w:rsid w:val="00F94E63"/>
    <w:rPr>
      <w:rFonts w:ascii="Courier New" w:hAnsi="Courier New" w:cs="Courier New"/>
    </w:rPr>
  </w:style>
  <w:style w:type="character" w:customStyle="1" w:styleId="WW8Num2z2">
    <w:name w:val="WW8Num2z2"/>
    <w:rsid w:val="00F94E63"/>
    <w:rPr>
      <w:rFonts w:ascii="Wingdings" w:hAnsi="Wingdings"/>
    </w:rPr>
  </w:style>
  <w:style w:type="character" w:customStyle="1" w:styleId="15">
    <w:name w:val="Основной шрифт абзаца1"/>
    <w:rsid w:val="00F94E63"/>
  </w:style>
  <w:style w:type="paragraph" w:customStyle="1" w:styleId="afa">
    <w:name w:val="Заголовок"/>
    <w:basedOn w:val="a"/>
    <w:next w:val="a0"/>
    <w:rsid w:val="00F94E63"/>
    <w:pPr>
      <w:keepNext/>
      <w:suppressAutoHyphens/>
      <w:spacing w:before="240" w:after="120"/>
    </w:pPr>
    <w:rPr>
      <w:rFonts w:ascii="Arial" w:eastAsia="Arial Unicode MS" w:hAnsi="Arial" w:cs="Tahoma"/>
      <w:lang w:eastAsia="ar-SA"/>
    </w:rPr>
  </w:style>
  <w:style w:type="paragraph" w:styleId="afb">
    <w:name w:val="List"/>
    <w:basedOn w:val="a0"/>
    <w:rsid w:val="00F94E63"/>
    <w:pPr>
      <w:suppressAutoHyphens/>
    </w:pPr>
    <w:rPr>
      <w:rFonts w:cs="Tahoma"/>
      <w:sz w:val="24"/>
      <w:szCs w:val="24"/>
      <w:lang w:eastAsia="ar-SA"/>
    </w:rPr>
  </w:style>
  <w:style w:type="paragraph" w:customStyle="1" w:styleId="16">
    <w:name w:val="Название1"/>
    <w:basedOn w:val="a"/>
    <w:rsid w:val="00F94E63"/>
    <w:pPr>
      <w:suppressLineNumbers/>
      <w:suppressAutoHyphens/>
      <w:spacing w:before="120" w:after="120"/>
    </w:pPr>
    <w:rPr>
      <w:rFonts w:cs="Tahoma"/>
      <w:i/>
      <w:iCs/>
      <w:sz w:val="24"/>
      <w:szCs w:val="24"/>
      <w:lang w:eastAsia="ar-SA"/>
    </w:rPr>
  </w:style>
  <w:style w:type="paragraph" w:customStyle="1" w:styleId="17">
    <w:name w:val="Указатель1"/>
    <w:basedOn w:val="a"/>
    <w:rsid w:val="00F94E63"/>
    <w:pPr>
      <w:suppressLineNumbers/>
      <w:suppressAutoHyphens/>
    </w:pPr>
    <w:rPr>
      <w:rFonts w:cs="Tahoma"/>
      <w:sz w:val="24"/>
      <w:szCs w:val="24"/>
      <w:lang w:eastAsia="ar-SA"/>
    </w:rPr>
  </w:style>
  <w:style w:type="paragraph" w:styleId="HTML">
    <w:name w:val="HTML Preformatted"/>
    <w:basedOn w:val="a"/>
    <w:link w:val="HTML0"/>
    <w:rsid w:val="00F94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ar-SA"/>
    </w:rPr>
  </w:style>
  <w:style w:type="character" w:customStyle="1" w:styleId="HTML0">
    <w:name w:val="Стандартный HTML Знак"/>
    <w:link w:val="HTML"/>
    <w:rsid w:val="00F94E63"/>
    <w:rPr>
      <w:rFonts w:ascii="Courier New" w:hAnsi="Courier New" w:cs="Courier New"/>
      <w:lang w:eastAsia="ar-SA"/>
    </w:rPr>
  </w:style>
  <w:style w:type="paragraph" w:customStyle="1" w:styleId="310">
    <w:name w:val="Основной текст 31"/>
    <w:basedOn w:val="a"/>
    <w:rsid w:val="00F94E63"/>
    <w:pPr>
      <w:suppressAutoHyphens/>
      <w:jc w:val="center"/>
    </w:pPr>
    <w:rPr>
      <w:szCs w:val="20"/>
      <w:lang w:eastAsia="ar-SA"/>
    </w:rPr>
  </w:style>
  <w:style w:type="paragraph" w:customStyle="1" w:styleId="afc">
    <w:name w:val="Содержимое таблицы"/>
    <w:basedOn w:val="a"/>
    <w:rsid w:val="00F94E63"/>
    <w:pPr>
      <w:suppressLineNumbers/>
      <w:suppressAutoHyphens/>
    </w:pPr>
    <w:rPr>
      <w:sz w:val="24"/>
      <w:szCs w:val="24"/>
      <w:lang w:eastAsia="ar-SA"/>
    </w:rPr>
  </w:style>
  <w:style w:type="paragraph" w:customStyle="1" w:styleId="afd">
    <w:name w:val="Заголовок таблицы"/>
    <w:basedOn w:val="afc"/>
    <w:rsid w:val="00F94E63"/>
    <w:pPr>
      <w:jc w:val="center"/>
    </w:pPr>
    <w:rPr>
      <w:b/>
      <w:bCs/>
    </w:rPr>
  </w:style>
  <w:style w:type="character" w:customStyle="1" w:styleId="110">
    <w:name w:val="Основной текст + 11"/>
    <w:aliases w:val="5 pt1"/>
    <w:rsid w:val="00F94E63"/>
    <w:rPr>
      <w:rFonts w:ascii="Times New Roman" w:hAnsi="Times New Roman" w:cs="Times New Roman"/>
      <w:color w:val="000000"/>
      <w:spacing w:val="0"/>
      <w:w w:val="100"/>
      <w:position w:val="0"/>
      <w:sz w:val="23"/>
      <w:szCs w:val="23"/>
      <w:u w:val="none"/>
      <w:lang w:val="ru-RU"/>
    </w:rPr>
  </w:style>
  <w:style w:type="paragraph" w:customStyle="1" w:styleId="22">
    <w:name w:val="Основной текст2"/>
    <w:basedOn w:val="a"/>
    <w:rsid w:val="00F94E63"/>
    <w:pPr>
      <w:widowControl w:val="0"/>
      <w:shd w:val="clear" w:color="auto" w:fill="FFFFFF"/>
      <w:spacing w:line="322" w:lineRule="exact"/>
      <w:ind w:hanging="800"/>
      <w:jc w:val="center"/>
    </w:pPr>
    <w:rPr>
      <w:sz w:val="26"/>
      <w:szCs w:val="26"/>
    </w:rPr>
  </w:style>
  <w:style w:type="paragraph" w:styleId="23">
    <w:name w:val="Body Text Indent 2"/>
    <w:basedOn w:val="a"/>
    <w:link w:val="24"/>
    <w:rsid w:val="00F94E63"/>
    <w:pPr>
      <w:suppressAutoHyphens/>
      <w:spacing w:after="120" w:line="480" w:lineRule="auto"/>
      <w:ind w:left="283"/>
    </w:pPr>
    <w:rPr>
      <w:sz w:val="24"/>
      <w:szCs w:val="24"/>
      <w:lang w:eastAsia="ar-SA"/>
    </w:rPr>
  </w:style>
  <w:style w:type="character" w:customStyle="1" w:styleId="24">
    <w:name w:val="Основной текст с отступом 2 Знак"/>
    <w:link w:val="23"/>
    <w:rsid w:val="00F94E63"/>
    <w:rPr>
      <w:sz w:val="24"/>
      <w:szCs w:val="24"/>
      <w:lang w:eastAsia="ar-SA"/>
    </w:rPr>
  </w:style>
  <w:style w:type="paragraph" w:styleId="afe">
    <w:name w:val="Document Map"/>
    <w:basedOn w:val="a"/>
    <w:link w:val="aff"/>
    <w:rsid w:val="00F94E63"/>
    <w:pPr>
      <w:shd w:val="clear" w:color="auto" w:fill="000080"/>
      <w:suppressAutoHyphens/>
    </w:pPr>
    <w:rPr>
      <w:rFonts w:ascii="Tahoma" w:hAnsi="Tahoma"/>
      <w:sz w:val="20"/>
      <w:szCs w:val="20"/>
      <w:lang w:eastAsia="ar-SA"/>
    </w:rPr>
  </w:style>
  <w:style w:type="character" w:customStyle="1" w:styleId="aff">
    <w:name w:val="Схема документа Знак"/>
    <w:link w:val="afe"/>
    <w:rsid w:val="00F94E63"/>
    <w:rPr>
      <w:rFonts w:ascii="Tahoma" w:hAnsi="Tahoma" w:cs="Tahoma"/>
      <w:shd w:val="clear" w:color="auto" w:fill="000080"/>
      <w:lang w:eastAsia="ar-SA"/>
    </w:rPr>
  </w:style>
  <w:style w:type="paragraph" w:customStyle="1" w:styleId="18">
    <w:name w:val="Знак Знак Знак1 Знак Знак Знак Знак Знак Знак Знак Знак"/>
    <w:basedOn w:val="a"/>
    <w:rsid w:val="007F01E7"/>
    <w:pPr>
      <w:widowControl w:val="0"/>
      <w:adjustRightInd w:val="0"/>
      <w:spacing w:after="160" w:line="240" w:lineRule="exact"/>
      <w:jc w:val="right"/>
    </w:pPr>
    <w:rPr>
      <w:sz w:val="20"/>
      <w:szCs w:val="20"/>
      <w:lang w:val="en-GB" w:eastAsia="en-US"/>
    </w:rPr>
  </w:style>
  <w:style w:type="character" w:customStyle="1" w:styleId="ad">
    <w:name w:val="Основной текст с отступом Знак"/>
    <w:link w:val="ac"/>
    <w:rsid w:val="007F01E7"/>
    <w:rPr>
      <w:sz w:val="28"/>
      <w:szCs w:val="28"/>
    </w:rPr>
  </w:style>
  <w:style w:type="character" w:customStyle="1" w:styleId="21">
    <w:name w:val="Обычный (веб) Знак2"/>
    <w:aliases w:val="Обычный (веб)1 Знак,Обычный (веб) Знак Знак1,Обычный (веб) Знак1 Знак,Обычный (веб) Знак Знак Знак,Обычный (Web) Знак,Знак Знак Знак Знак Знак Знак Знак"/>
    <w:link w:val="af0"/>
    <w:rsid w:val="007F01E7"/>
    <w:rPr>
      <w:rFonts w:ascii="Arial" w:hAnsi="Arial" w:cs="Arial"/>
      <w:color w:val="332E2D"/>
      <w:spacing w:val="2"/>
      <w:sz w:val="24"/>
      <w:szCs w:val="24"/>
      <w:lang w:eastAsia="ar-SA"/>
    </w:rPr>
  </w:style>
  <w:style w:type="character" w:styleId="aff0">
    <w:name w:val="Emphasis"/>
    <w:qFormat/>
    <w:rsid w:val="007F01E7"/>
    <w:rPr>
      <w:rFonts w:ascii="Calibri" w:hAnsi="Calibri" w:cs="Calibri"/>
      <w:b/>
      <w:bCs/>
      <w:i/>
      <w:iCs/>
    </w:rPr>
  </w:style>
  <w:style w:type="paragraph" w:customStyle="1" w:styleId="defscrRUSTxtStyleText">
    <w:name w:val="defscr_RUS_TxtStyleText"/>
    <w:basedOn w:val="a"/>
    <w:rsid w:val="007F01E7"/>
    <w:pPr>
      <w:widowControl w:val="0"/>
      <w:spacing w:before="120"/>
      <w:ind w:firstLine="425"/>
      <w:jc w:val="both"/>
    </w:pPr>
    <w:rPr>
      <w:noProof/>
      <w:color w:val="000000"/>
      <w:sz w:val="24"/>
      <w:szCs w:val="20"/>
    </w:rPr>
  </w:style>
  <w:style w:type="paragraph" w:customStyle="1" w:styleId="320">
    <w:name w:val="Основной текст 32"/>
    <w:basedOn w:val="a"/>
    <w:rsid w:val="007F01E7"/>
    <w:pPr>
      <w:suppressAutoHyphens/>
      <w:ind w:right="-2"/>
      <w:jc w:val="both"/>
    </w:pPr>
    <w:rPr>
      <w:sz w:val="26"/>
      <w:szCs w:val="20"/>
      <w:lang w:eastAsia="ar-SA"/>
    </w:rPr>
  </w:style>
  <w:style w:type="character" w:customStyle="1" w:styleId="aa">
    <w:name w:val="Подзаголовок Знак"/>
    <w:link w:val="a9"/>
    <w:rsid w:val="007F01E7"/>
    <w:rPr>
      <w:sz w:val="28"/>
      <w:szCs w:val="24"/>
    </w:rPr>
  </w:style>
  <w:style w:type="paragraph" w:styleId="aff1">
    <w:name w:val="Plain Text"/>
    <w:basedOn w:val="a"/>
    <w:link w:val="aff2"/>
    <w:uiPriority w:val="99"/>
    <w:rsid w:val="007F01E7"/>
    <w:rPr>
      <w:rFonts w:ascii="Courier New" w:hAnsi="Courier New"/>
      <w:sz w:val="20"/>
      <w:szCs w:val="20"/>
    </w:rPr>
  </w:style>
  <w:style w:type="character" w:customStyle="1" w:styleId="aff2">
    <w:name w:val="Текст Знак"/>
    <w:basedOn w:val="a1"/>
    <w:link w:val="aff1"/>
    <w:uiPriority w:val="99"/>
    <w:rsid w:val="007F01E7"/>
    <w:rPr>
      <w:rFonts w:ascii="Courier New" w:hAnsi="Courier New"/>
    </w:rPr>
  </w:style>
  <w:style w:type="paragraph" w:customStyle="1" w:styleId="aff3">
    <w:name w:val="сноска"/>
    <w:basedOn w:val="a"/>
    <w:rsid w:val="007F01E7"/>
    <w:pPr>
      <w:spacing w:before="240" w:line="240" w:lineRule="atLeast"/>
      <w:ind w:firstLine="709"/>
      <w:jc w:val="both"/>
    </w:pPr>
    <w:rPr>
      <w:sz w:val="24"/>
      <w:szCs w:val="20"/>
    </w:rPr>
  </w:style>
  <w:style w:type="character" w:customStyle="1" w:styleId="a6">
    <w:name w:val="Текст сноски Знак"/>
    <w:link w:val="a5"/>
    <w:rsid w:val="007F01E7"/>
    <w:rPr>
      <w:sz w:val="28"/>
      <w:szCs w:val="28"/>
    </w:rPr>
  </w:style>
  <w:style w:type="paragraph" w:customStyle="1" w:styleId="ConsNormal">
    <w:name w:val="ConsNormal"/>
    <w:rsid w:val="007F01E7"/>
    <w:pPr>
      <w:widowControl w:val="0"/>
      <w:autoSpaceDE w:val="0"/>
      <w:autoSpaceDN w:val="0"/>
      <w:adjustRightInd w:val="0"/>
      <w:ind w:right="19772" w:firstLine="720"/>
    </w:pPr>
    <w:rPr>
      <w:rFonts w:ascii="Arial" w:hAnsi="Arial" w:cs="Arial"/>
      <w:sz w:val="24"/>
      <w:szCs w:val="24"/>
    </w:rPr>
  </w:style>
  <w:style w:type="character" w:customStyle="1" w:styleId="32">
    <w:name w:val="Основной текст с отступом 3 Знак"/>
    <w:link w:val="31"/>
    <w:rsid w:val="007F01E7"/>
    <w:rPr>
      <w:rFonts w:ascii="Arial" w:hAnsi="Arial" w:cs="Arial"/>
      <w:sz w:val="32"/>
      <w:szCs w:val="32"/>
    </w:rPr>
  </w:style>
  <w:style w:type="paragraph" w:styleId="aff4">
    <w:name w:val="No Spacing"/>
    <w:uiPriority w:val="1"/>
    <w:qFormat/>
    <w:rsid w:val="007F01E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0D78"/>
    <w:rPr>
      <w:sz w:val="28"/>
      <w:szCs w:val="28"/>
    </w:rPr>
  </w:style>
  <w:style w:type="paragraph" w:styleId="3">
    <w:name w:val="heading 3"/>
    <w:basedOn w:val="a"/>
    <w:next w:val="a0"/>
    <w:link w:val="30"/>
    <w:qFormat/>
    <w:rsid w:val="00F94E63"/>
    <w:pPr>
      <w:tabs>
        <w:tab w:val="num" w:pos="720"/>
      </w:tabs>
      <w:suppressAutoHyphens/>
      <w:ind w:left="720" w:hanging="720"/>
      <w:outlineLvl w:val="2"/>
    </w:pPr>
    <w:rPr>
      <w:rFonts w:ascii="Arial" w:hAnsi="Arial"/>
      <w:b/>
      <w:bCs/>
      <w:sz w:val="24"/>
      <w:szCs w:val="24"/>
      <w:lang w:eastAsia="ar-SA"/>
    </w:rPr>
  </w:style>
  <w:style w:type="paragraph" w:styleId="4">
    <w:name w:val="heading 4"/>
    <w:basedOn w:val="a"/>
    <w:next w:val="a"/>
    <w:link w:val="40"/>
    <w:qFormat/>
    <w:rsid w:val="00F94E63"/>
    <w:pPr>
      <w:keepNext/>
      <w:suppressAutoHyphens/>
      <w:spacing w:before="240" w:after="60"/>
      <w:outlineLvl w:val="3"/>
    </w:pPr>
    <w:rPr>
      <w:b/>
      <w:bCs/>
      <w:lang w:eastAsia="ar-SA"/>
    </w:rPr>
  </w:style>
  <w:style w:type="paragraph" w:styleId="9">
    <w:name w:val="heading 9"/>
    <w:basedOn w:val="a"/>
    <w:next w:val="a"/>
    <w:link w:val="90"/>
    <w:qFormat/>
    <w:rsid w:val="00F94E63"/>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3418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rsid w:val="00B316D4"/>
  </w:style>
  <w:style w:type="character" w:styleId="a7">
    <w:name w:val="footnote reference"/>
    <w:rsid w:val="00B316D4"/>
    <w:rPr>
      <w:vertAlign w:val="superscript"/>
    </w:rPr>
  </w:style>
  <w:style w:type="paragraph" w:styleId="31">
    <w:name w:val="Body Text Indent 3"/>
    <w:basedOn w:val="a"/>
    <w:link w:val="32"/>
    <w:rsid w:val="000B5D71"/>
    <w:pPr>
      <w:ind w:left="720"/>
      <w:jc w:val="both"/>
    </w:pPr>
    <w:rPr>
      <w:rFonts w:ascii="Arial" w:hAnsi="Arial" w:cs="Arial"/>
      <w:sz w:val="32"/>
      <w:szCs w:val="32"/>
    </w:rPr>
  </w:style>
  <w:style w:type="character" w:styleId="a8">
    <w:name w:val="Hyperlink"/>
    <w:rsid w:val="0051534E"/>
    <w:rPr>
      <w:color w:val="0000FF"/>
      <w:u w:val="single"/>
    </w:rPr>
  </w:style>
  <w:style w:type="paragraph" w:styleId="a9">
    <w:name w:val="Subtitle"/>
    <w:basedOn w:val="a"/>
    <w:link w:val="aa"/>
    <w:qFormat/>
    <w:rsid w:val="00662037"/>
    <w:pPr>
      <w:jc w:val="both"/>
    </w:pPr>
    <w:rPr>
      <w:szCs w:val="24"/>
    </w:rPr>
  </w:style>
  <w:style w:type="paragraph" w:styleId="a0">
    <w:name w:val="Body Text"/>
    <w:basedOn w:val="a"/>
    <w:link w:val="ab"/>
    <w:rsid w:val="00194470"/>
    <w:pPr>
      <w:spacing w:after="120"/>
    </w:pPr>
  </w:style>
  <w:style w:type="character" w:customStyle="1" w:styleId="ab">
    <w:name w:val="Основной текст Знак"/>
    <w:link w:val="a0"/>
    <w:locked/>
    <w:rsid w:val="00F71226"/>
    <w:rPr>
      <w:sz w:val="28"/>
      <w:szCs w:val="28"/>
      <w:lang w:val="ru-RU" w:eastAsia="ru-RU" w:bidi="ar-SA"/>
    </w:rPr>
  </w:style>
  <w:style w:type="paragraph" w:styleId="ac">
    <w:name w:val="Body Text Indent"/>
    <w:basedOn w:val="a"/>
    <w:link w:val="ad"/>
    <w:rsid w:val="003408F1"/>
    <w:pPr>
      <w:spacing w:after="120"/>
      <w:ind w:left="283"/>
    </w:pPr>
  </w:style>
  <w:style w:type="paragraph" w:styleId="ae">
    <w:name w:val="List Paragraph"/>
    <w:basedOn w:val="a"/>
    <w:uiPriority w:val="34"/>
    <w:qFormat/>
    <w:rsid w:val="006A5453"/>
    <w:pPr>
      <w:spacing w:after="200" w:line="276" w:lineRule="auto"/>
      <w:ind w:left="720"/>
      <w:contextualSpacing/>
    </w:pPr>
    <w:rPr>
      <w:rFonts w:ascii="Calibri" w:eastAsia="Calibri" w:hAnsi="Calibri"/>
      <w:sz w:val="22"/>
      <w:szCs w:val="22"/>
      <w:lang w:eastAsia="en-US"/>
    </w:rPr>
  </w:style>
  <w:style w:type="character" w:customStyle="1" w:styleId="2">
    <w:name w:val="Основной текст (2)_"/>
    <w:link w:val="20"/>
    <w:locked/>
    <w:rsid w:val="001539C4"/>
    <w:rPr>
      <w:b/>
      <w:bCs/>
      <w:spacing w:val="20"/>
      <w:sz w:val="26"/>
      <w:szCs w:val="26"/>
      <w:shd w:val="clear" w:color="auto" w:fill="FFFFFF"/>
      <w:lang w:bidi="ar-SA"/>
    </w:rPr>
  </w:style>
  <w:style w:type="paragraph" w:customStyle="1" w:styleId="20">
    <w:name w:val="Основной текст (2)"/>
    <w:basedOn w:val="a"/>
    <w:link w:val="2"/>
    <w:rsid w:val="001539C4"/>
    <w:pPr>
      <w:widowControl w:val="0"/>
      <w:shd w:val="clear" w:color="auto" w:fill="FFFFFF"/>
      <w:spacing w:after="600" w:line="480" w:lineRule="exact"/>
      <w:jc w:val="center"/>
    </w:pPr>
    <w:rPr>
      <w:b/>
      <w:bCs/>
      <w:spacing w:val="20"/>
      <w:sz w:val="26"/>
      <w:szCs w:val="26"/>
      <w:shd w:val="clear" w:color="auto" w:fill="FFFFFF"/>
    </w:rPr>
  </w:style>
  <w:style w:type="character" w:customStyle="1" w:styleId="1">
    <w:name w:val="Заголовок №1_"/>
    <w:link w:val="10"/>
    <w:locked/>
    <w:rsid w:val="001539C4"/>
    <w:rPr>
      <w:b/>
      <w:bCs/>
      <w:spacing w:val="30"/>
      <w:sz w:val="34"/>
      <w:szCs w:val="34"/>
      <w:shd w:val="clear" w:color="auto" w:fill="FFFFFF"/>
      <w:lang w:bidi="ar-SA"/>
    </w:rPr>
  </w:style>
  <w:style w:type="paragraph" w:customStyle="1" w:styleId="10">
    <w:name w:val="Заголовок №1"/>
    <w:basedOn w:val="a"/>
    <w:link w:val="1"/>
    <w:rsid w:val="001539C4"/>
    <w:pPr>
      <w:widowControl w:val="0"/>
      <w:shd w:val="clear" w:color="auto" w:fill="FFFFFF"/>
      <w:spacing w:before="600" w:after="480" w:line="0" w:lineRule="atLeast"/>
      <w:jc w:val="center"/>
      <w:outlineLvl w:val="0"/>
    </w:pPr>
    <w:rPr>
      <w:b/>
      <w:bCs/>
      <w:spacing w:val="30"/>
      <w:sz w:val="34"/>
      <w:szCs w:val="34"/>
      <w:shd w:val="clear" w:color="auto" w:fill="FFFFFF"/>
    </w:rPr>
  </w:style>
  <w:style w:type="character" w:customStyle="1" w:styleId="af">
    <w:name w:val="Основной текст_"/>
    <w:link w:val="11"/>
    <w:locked/>
    <w:rsid w:val="001539C4"/>
    <w:rPr>
      <w:sz w:val="25"/>
      <w:szCs w:val="25"/>
      <w:shd w:val="clear" w:color="auto" w:fill="FFFFFF"/>
      <w:lang w:bidi="ar-SA"/>
    </w:rPr>
  </w:style>
  <w:style w:type="paragraph" w:customStyle="1" w:styleId="11">
    <w:name w:val="Основной текст1"/>
    <w:basedOn w:val="a"/>
    <w:link w:val="af"/>
    <w:rsid w:val="001539C4"/>
    <w:pPr>
      <w:widowControl w:val="0"/>
      <w:shd w:val="clear" w:color="auto" w:fill="FFFFFF"/>
      <w:spacing w:before="480" w:after="840" w:line="0" w:lineRule="atLeast"/>
      <w:jc w:val="center"/>
    </w:pPr>
    <w:rPr>
      <w:sz w:val="25"/>
      <w:szCs w:val="25"/>
      <w:shd w:val="clear" w:color="auto" w:fill="FFFFFF"/>
    </w:rPr>
  </w:style>
  <w:style w:type="character" w:customStyle="1" w:styleId="33">
    <w:name w:val="Основной текст (3)_"/>
    <w:link w:val="34"/>
    <w:uiPriority w:val="99"/>
    <w:locked/>
    <w:rsid w:val="001539C4"/>
    <w:rPr>
      <w:b/>
      <w:bCs/>
      <w:i/>
      <w:iCs/>
      <w:sz w:val="26"/>
      <w:szCs w:val="26"/>
      <w:shd w:val="clear" w:color="auto" w:fill="FFFFFF"/>
      <w:lang w:bidi="ar-SA"/>
    </w:rPr>
  </w:style>
  <w:style w:type="paragraph" w:customStyle="1" w:styleId="34">
    <w:name w:val="Основной текст (3)"/>
    <w:basedOn w:val="a"/>
    <w:link w:val="33"/>
    <w:uiPriority w:val="99"/>
    <w:rsid w:val="001539C4"/>
    <w:pPr>
      <w:widowControl w:val="0"/>
      <w:shd w:val="clear" w:color="auto" w:fill="FFFFFF"/>
      <w:spacing w:before="840" w:line="322" w:lineRule="exact"/>
      <w:jc w:val="center"/>
    </w:pPr>
    <w:rPr>
      <w:b/>
      <w:bCs/>
      <w:i/>
      <w:iCs/>
      <w:sz w:val="26"/>
      <w:szCs w:val="26"/>
      <w:shd w:val="clear" w:color="auto" w:fill="FFFFFF"/>
    </w:rPr>
  </w:style>
  <w:style w:type="paragraph" w:customStyle="1" w:styleId="30cxspmiddle">
    <w:name w:val="30cxspmiddle"/>
    <w:basedOn w:val="a"/>
    <w:rsid w:val="001539C4"/>
    <w:pPr>
      <w:spacing w:before="100" w:beforeAutospacing="1" w:after="100" w:afterAutospacing="1"/>
    </w:pPr>
    <w:rPr>
      <w:sz w:val="24"/>
      <w:szCs w:val="24"/>
    </w:rPr>
  </w:style>
  <w:style w:type="paragraph" w:customStyle="1" w:styleId="30cxsplast">
    <w:name w:val="30cxsplast"/>
    <w:basedOn w:val="a"/>
    <w:rsid w:val="001539C4"/>
    <w:pPr>
      <w:spacing w:before="100" w:beforeAutospacing="1" w:after="100" w:afterAutospacing="1"/>
    </w:pPr>
    <w:rPr>
      <w:sz w:val="24"/>
      <w:szCs w:val="24"/>
    </w:rPr>
  </w:style>
  <w:style w:type="paragraph" w:customStyle="1" w:styleId="msonormalcxspmiddle">
    <w:name w:val="msonormalcxspmiddle"/>
    <w:basedOn w:val="a"/>
    <w:rsid w:val="001539C4"/>
    <w:pPr>
      <w:spacing w:before="100" w:beforeAutospacing="1" w:after="100" w:afterAutospacing="1"/>
    </w:pPr>
    <w:rPr>
      <w:sz w:val="24"/>
      <w:szCs w:val="24"/>
    </w:rPr>
  </w:style>
  <w:style w:type="paragraph" w:customStyle="1" w:styleId="ConsPlusNormal">
    <w:name w:val="ConsPlusNormal"/>
    <w:next w:val="a"/>
    <w:rsid w:val="00B44885"/>
    <w:pPr>
      <w:widowControl w:val="0"/>
      <w:suppressAutoHyphens/>
      <w:ind w:firstLine="720"/>
    </w:pPr>
    <w:rPr>
      <w:rFonts w:ascii="Arial" w:eastAsia="Arial" w:hAnsi="Arial"/>
    </w:rPr>
  </w:style>
  <w:style w:type="paragraph" w:styleId="af0">
    <w:name w:val="Normal (Web)"/>
    <w:aliases w:val="Обычный (веб)1,Обычный (веб) Знак,Обычный (веб) Знак1,Обычный (веб) Знак Знак,Обычный (Web),Знак Знак Знак Знак Знак Знак"/>
    <w:basedOn w:val="a"/>
    <w:link w:val="21"/>
    <w:rsid w:val="009D2AEA"/>
    <w:pPr>
      <w:suppressAutoHyphens/>
      <w:spacing w:before="40" w:after="40"/>
    </w:pPr>
    <w:rPr>
      <w:rFonts w:ascii="Arial" w:hAnsi="Arial" w:cs="Arial"/>
      <w:color w:val="332E2D"/>
      <w:spacing w:val="2"/>
      <w:sz w:val="24"/>
      <w:szCs w:val="24"/>
      <w:lang w:eastAsia="ar-SA"/>
    </w:rPr>
  </w:style>
  <w:style w:type="paragraph" w:customStyle="1" w:styleId="p2">
    <w:name w:val="p2"/>
    <w:basedOn w:val="a"/>
    <w:rsid w:val="002E7976"/>
    <w:pPr>
      <w:spacing w:before="100" w:beforeAutospacing="1" w:after="100" w:afterAutospacing="1"/>
    </w:pPr>
    <w:rPr>
      <w:sz w:val="24"/>
      <w:szCs w:val="24"/>
    </w:rPr>
  </w:style>
  <w:style w:type="paragraph" w:customStyle="1" w:styleId="12">
    <w:name w:val="1"/>
    <w:basedOn w:val="a"/>
    <w:rsid w:val="002E7976"/>
    <w:pPr>
      <w:spacing w:after="160" w:line="240" w:lineRule="exact"/>
    </w:pPr>
    <w:rPr>
      <w:rFonts w:ascii="Verdana" w:hAnsi="Verdana"/>
      <w:sz w:val="20"/>
      <w:szCs w:val="20"/>
      <w:lang w:val="en-US" w:eastAsia="en-US"/>
    </w:rPr>
  </w:style>
  <w:style w:type="character" w:customStyle="1" w:styleId="apple-converted-space">
    <w:name w:val="apple-converted-space"/>
    <w:rsid w:val="002E7976"/>
  </w:style>
  <w:style w:type="character" w:customStyle="1" w:styleId="30">
    <w:name w:val="Заголовок 3 Знак"/>
    <w:link w:val="3"/>
    <w:rsid w:val="00F94E63"/>
    <w:rPr>
      <w:rFonts w:ascii="Arial" w:hAnsi="Arial" w:cs="Arial"/>
      <w:b/>
      <w:bCs/>
      <w:sz w:val="24"/>
      <w:szCs w:val="24"/>
      <w:lang w:eastAsia="ar-SA"/>
    </w:rPr>
  </w:style>
  <w:style w:type="character" w:customStyle="1" w:styleId="40">
    <w:name w:val="Заголовок 4 Знак"/>
    <w:link w:val="4"/>
    <w:rsid w:val="00F94E63"/>
    <w:rPr>
      <w:b/>
      <w:bCs/>
      <w:sz w:val="28"/>
      <w:szCs w:val="28"/>
      <w:lang w:eastAsia="ar-SA"/>
    </w:rPr>
  </w:style>
  <w:style w:type="character" w:customStyle="1" w:styleId="90">
    <w:name w:val="Заголовок 9 Знак"/>
    <w:link w:val="9"/>
    <w:rsid w:val="00F94E63"/>
    <w:rPr>
      <w:rFonts w:ascii="Cambria" w:hAnsi="Cambria"/>
      <w:sz w:val="22"/>
      <w:szCs w:val="22"/>
    </w:rPr>
  </w:style>
  <w:style w:type="numbering" w:customStyle="1" w:styleId="13">
    <w:name w:val="Нет списка1"/>
    <w:next w:val="a3"/>
    <w:semiHidden/>
    <w:unhideWhenUsed/>
    <w:rsid w:val="00F94E63"/>
  </w:style>
  <w:style w:type="paragraph" w:customStyle="1" w:styleId="ConsPlusCell">
    <w:name w:val="ConsPlusCell"/>
    <w:uiPriority w:val="99"/>
    <w:rsid w:val="00F94E63"/>
    <w:pPr>
      <w:widowControl w:val="0"/>
      <w:autoSpaceDE w:val="0"/>
      <w:autoSpaceDN w:val="0"/>
      <w:adjustRightInd w:val="0"/>
    </w:pPr>
    <w:rPr>
      <w:rFonts w:ascii="Arial" w:hAnsi="Arial" w:cs="Arial"/>
    </w:rPr>
  </w:style>
  <w:style w:type="table" w:customStyle="1" w:styleId="14">
    <w:name w:val="Сетка таблицы1"/>
    <w:basedOn w:val="a2"/>
    <w:next w:val="a4"/>
    <w:rsid w:val="00F94E6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header"/>
    <w:basedOn w:val="a"/>
    <w:link w:val="af2"/>
    <w:unhideWhenUsed/>
    <w:rsid w:val="00F94E63"/>
    <w:pPr>
      <w:tabs>
        <w:tab w:val="center" w:pos="4677"/>
        <w:tab w:val="right" w:pos="9355"/>
      </w:tabs>
    </w:pPr>
    <w:rPr>
      <w:rFonts w:ascii="Calibri" w:hAnsi="Calibri"/>
      <w:sz w:val="22"/>
      <w:szCs w:val="22"/>
    </w:rPr>
  </w:style>
  <w:style w:type="character" w:customStyle="1" w:styleId="af2">
    <w:name w:val="Верхний колонтитул Знак"/>
    <w:link w:val="af1"/>
    <w:rsid w:val="00F94E63"/>
    <w:rPr>
      <w:rFonts w:ascii="Calibri" w:hAnsi="Calibri"/>
      <w:sz w:val="22"/>
      <w:szCs w:val="22"/>
    </w:rPr>
  </w:style>
  <w:style w:type="paragraph" w:styleId="af3">
    <w:name w:val="footer"/>
    <w:basedOn w:val="a"/>
    <w:link w:val="af4"/>
    <w:unhideWhenUsed/>
    <w:rsid w:val="00F94E63"/>
    <w:pPr>
      <w:tabs>
        <w:tab w:val="center" w:pos="4677"/>
        <w:tab w:val="right" w:pos="9355"/>
      </w:tabs>
    </w:pPr>
    <w:rPr>
      <w:rFonts w:ascii="Calibri" w:hAnsi="Calibri"/>
      <w:sz w:val="22"/>
      <w:szCs w:val="22"/>
    </w:rPr>
  </w:style>
  <w:style w:type="character" w:customStyle="1" w:styleId="af4">
    <w:name w:val="Нижний колонтитул Знак"/>
    <w:link w:val="af3"/>
    <w:rsid w:val="00F94E63"/>
    <w:rPr>
      <w:rFonts w:ascii="Calibri" w:hAnsi="Calibri"/>
      <w:sz w:val="22"/>
      <w:szCs w:val="22"/>
    </w:rPr>
  </w:style>
  <w:style w:type="paragraph" w:styleId="af5">
    <w:name w:val="Title"/>
    <w:basedOn w:val="a"/>
    <w:link w:val="af6"/>
    <w:qFormat/>
    <w:rsid w:val="00F94E63"/>
    <w:pPr>
      <w:jc w:val="center"/>
    </w:pPr>
    <w:rPr>
      <w:b/>
      <w:szCs w:val="20"/>
    </w:rPr>
  </w:style>
  <w:style w:type="character" w:customStyle="1" w:styleId="af6">
    <w:name w:val="Название Знак"/>
    <w:link w:val="af5"/>
    <w:rsid w:val="00F94E63"/>
    <w:rPr>
      <w:b/>
      <w:sz w:val="28"/>
    </w:rPr>
  </w:style>
  <w:style w:type="paragraph" w:customStyle="1" w:styleId="af7">
    <w:name w:val="Базовый"/>
    <w:rsid w:val="00F94E63"/>
    <w:pPr>
      <w:tabs>
        <w:tab w:val="left" w:pos="709"/>
      </w:tabs>
      <w:suppressAutoHyphens/>
    </w:pPr>
  </w:style>
  <w:style w:type="paragraph" w:customStyle="1" w:styleId="ConsPlusTitle">
    <w:name w:val="ConsPlusTitle"/>
    <w:rsid w:val="00F94E63"/>
    <w:pPr>
      <w:widowControl w:val="0"/>
      <w:autoSpaceDE w:val="0"/>
      <w:autoSpaceDN w:val="0"/>
      <w:adjustRightInd w:val="0"/>
    </w:pPr>
    <w:rPr>
      <w:b/>
      <w:bCs/>
      <w:sz w:val="24"/>
      <w:szCs w:val="24"/>
    </w:rPr>
  </w:style>
  <w:style w:type="paragraph" w:customStyle="1" w:styleId="ConsPlusNonformat">
    <w:name w:val="ConsPlusNonformat"/>
    <w:uiPriority w:val="99"/>
    <w:rsid w:val="00F94E63"/>
    <w:pPr>
      <w:autoSpaceDE w:val="0"/>
      <w:autoSpaceDN w:val="0"/>
      <w:adjustRightInd w:val="0"/>
    </w:pPr>
    <w:rPr>
      <w:rFonts w:ascii="Courier New" w:hAnsi="Courier New" w:cs="Courier New"/>
    </w:rPr>
  </w:style>
  <w:style w:type="paragraph" w:styleId="af8">
    <w:name w:val="Balloon Text"/>
    <w:basedOn w:val="a"/>
    <w:link w:val="af9"/>
    <w:unhideWhenUsed/>
    <w:rsid w:val="00F94E63"/>
    <w:rPr>
      <w:rFonts w:ascii="Tahoma" w:hAnsi="Tahoma"/>
      <w:sz w:val="16"/>
      <w:szCs w:val="16"/>
    </w:rPr>
  </w:style>
  <w:style w:type="character" w:customStyle="1" w:styleId="af9">
    <w:name w:val="Текст выноски Знак"/>
    <w:link w:val="af8"/>
    <w:rsid w:val="00F94E63"/>
    <w:rPr>
      <w:rFonts w:ascii="Tahoma" w:hAnsi="Tahoma" w:cs="Tahoma"/>
      <w:sz w:val="16"/>
      <w:szCs w:val="16"/>
    </w:rPr>
  </w:style>
  <w:style w:type="character" w:customStyle="1" w:styleId="WW8Num2z0">
    <w:name w:val="WW8Num2z0"/>
    <w:rsid w:val="00F94E63"/>
    <w:rPr>
      <w:rFonts w:ascii="Symbol" w:hAnsi="Symbol"/>
    </w:rPr>
  </w:style>
  <w:style w:type="character" w:customStyle="1" w:styleId="WW8Num3z0">
    <w:name w:val="WW8Num3z0"/>
    <w:rsid w:val="00F94E63"/>
    <w:rPr>
      <w:rFonts w:ascii="Symbol" w:hAnsi="Symbol"/>
    </w:rPr>
  </w:style>
  <w:style w:type="character" w:customStyle="1" w:styleId="Absatz-Standardschriftart">
    <w:name w:val="Absatz-Standardschriftart"/>
    <w:rsid w:val="00F94E63"/>
  </w:style>
  <w:style w:type="character" w:customStyle="1" w:styleId="WW-Absatz-Standardschriftart">
    <w:name w:val="WW-Absatz-Standardschriftart"/>
    <w:rsid w:val="00F94E63"/>
  </w:style>
  <w:style w:type="character" w:customStyle="1" w:styleId="WW-Absatz-Standardschriftart1">
    <w:name w:val="WW-Absatz-Standardschriftart1"/>
    <w:rsid w:val="00F94E63"/>
  </w:style>
  <w:style w:type="character" w:customStyle="1" w:styleId="WW-Absatz-Standardschriftart11">
    <w:name w:val="WW-Absatz-Standardschriftart11"/>
    <w:rsid w:val="00F94E63"/>
  </w:style>
  <w:style w:type="character" w:customStyle="1" w:styleId="WW-Absatz-Standardschriftart111">
    <w:name w:val="WW-Absatz-Standardschriftart111"/>
    <w:rsid w:val="00F94E63"/>
  </w:style>
  <w:style w:type="character" w:customStyle="1" w:styleId="WW-Absatz-Standardschriftart1111">
    <w:name w:val="WW-Absatz-Standardschriftart1111"/>
    <w:rsid w:val="00F94E63"/>
  </w:style>
  <w:style w:type="character" w:customStyle="1" w:styleId="WW-Absatz-Standardschriftart11111">
    <w:name w:val="WW-Absatz-Standardschriftart11111"/>
    <w:rsid w:val="00F94E63"/>
  </w:style>
  <w:style w:type="character" w:customStyle="1" w:styleId="WW8Num1z0">
    <w:name w:val="WW8Num1z0"/>
    <w:rsid w:val="00F94E63"/>
    <w:rPr>
      <w:rFonts w:ascii="Symbol" w:hAnsi="Symbol"/>
    </w:rPr>
  </w:style>
  <w:style w:type="character" w:customStyle="1" w:styleId="WW8Num1z1">
    <w:name w:val="WW8Num1z1"/>
    <w:rsid w:val="00F94E63"/>
    <w:rPr>
      <w:rFonts w:ascii="Courier New" w:hAnsi="Courier New" w:cs="Courier New"/>
    </w:rPr>
  </w:style>
  <w:style w:type="character" w:customStyle="1" w:styleId="WW8Num1z2">
    <w:name w:val="WW8Num1z2"/>
    <w:rsid w:val="00F94E63"/>
    <w:rPr>
      <w:rFonts w:ascii="Wingdings" w:hAnsi="Wingdings"/>
    </w:rPr>
  </w:style>
  <w:style w:type="character" w:customStyle="1" w:styleId="WW8Num2z1">
    <w:name w:val="WW8Num2z1"/>
    <w:rsid w:val="00F94E63"/>
    <w:rPr>
      <w:rFonts w:ascii="Courier New" w:hAnsi="Courier New" w:cs="Courier New"/>
    </w:rPr>
  </w:style>
  <w:style w:type="character" w:customStyle="1" w:styleId="WW8Num2z2">
    <w:name w:val="WW8Num2z2"/>
    <w:rsid w:val="00F94E63"/>
    <w:rPr>
      <w:rFonts w:ascii="Wingdings" w:hAnsi="Wingdings"/>
    </w:rPr>
  </w:style>
  <w:style w:type="character" w:customStyle="1" w:styleId="15">
    <w:name w:val="Основной шрифт абзаца1"/>
    <w:rsid w:val="00F94E63"/>
  </w:style>
  <w:style w:type="paragraph" w:customStyle="1" w:styleId="afa">
    <w:name w:val="Заголовок"/>
    <w:basedOn w:val="a"/>
    <w:next w:val="a0"/>
    <w:rsid w:val="00F94E63"/>
    <w:pPr>
      <w:keepNext/>
      <w:suppressAutoHyphens/>
      <w:spacing w:before="240" w:after="120"/>
    </w:pPr>
    <w:rPr>
      <w:rFonts w:ascii="Arial" w:eastAsia="Arial Unicode MS" w:hAnsi="Arial" w:cs="Tahoma"/>
      <w:lang w:eastAsia="ar-SA"/>
    </w:rPr>
  </w:style>
  <w:style w:type="paragraph" w:styleId="afb">
    <w:name w:val="List"/>
    <w:basedOn w:val="a0"/>
    <w:rsid w:val="00F94E63"/>
    <w:pPr>
      <w:suppressAutoHyphens/>
    </w:pPr>
    <w:rPr>
      <w:rFonts w:cs="Tahoma"/>
      <w:sz w:val="24"/>
      <w:szCs w:val="24"/>
      <w:lang w:eastAsia="ar-SA"/>
    </w:rPr>
  </w:style>
  <w:style w:type="paragraph" w:customStyle="1" w:styleId="16">
    <w:name w:val="Название1"/>
    <w:basedOn w:val="a"/>
    <w:rsid w:val="00F94E63"/>
    <w:pPr>
      <w:suppressLineNumbers/>
      <w:suppressAutoHyphens/>
      <w:spacing w:before="120" w:after="120"/>
    </w:pPr>
    <w:rPr>
      <w:rFonts w:cs="Tahoma"/>
      <w:i/>
      <w:iCs/>
      <w:sz w:val="24"/>
      <w:szCs w:val="24"/>
      <w:lang w:eastAsia="ar-SA"/>
    </w:rPr>
  </w:style>
  <w:style w:type="paragraph" w:customStyle="1" w:styleId="17">
    <w:name w:val="Указатель1"/>
    <w:basedOn w:val="a"/>
    <w:rsid w:val="00F94E63"/>
    <w:pPr>
      <w:suppressLineNumbers/>
      <w:suppressAutoHyphens/>
    </w:pPr>
    <w:rPr>
      <w:rFonts w:cs="Tahoma"/>
      <w:sz w:val="24"/>
      <w:szCs w:val="24"/>
      <w:lang w:eastAsia="ar-SA"/>
    </w:rPr>
  </w:style>
  <w:style w:type="paragraph" w:styleId="HTML">
    <w:name w:val="HTML Preformatted"/>
    <w:basedOn w:val="a"/>
    <w:link w:val="HTML0"/>
    <w:rsid w:val="00F94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ar-SA"/>
    </w:rPr>
  </w:style>
  <w:style w:type="character" w:customStyle="1" w:styleId="HTML0">
    <w:name w:val="Стандартный HTML Знак"/>
    <w:link w:val="HTML"/>
    <w:rsid w:val="00F94E63"/>
    <w:rPr>
      <w:rFonts w:ascii="Courier New" w:hAnsi="Courier New" w:cs="Courier New"/>
      <w:lang w:eastAsia="ar-SA"/>
    </w:rPr>
  </w:style>
  <w:style w:type="paragraph" w:customStyle="1" w:styleId="310">
    <w:name w:val="Основной текст 31"/>
    <w:basedOn w:val="a"/>
    <w:rsid w:val="00F94E63"/>
    <w:pPr>
      <w:suppressAutoHyphens/>
      <w:jc w:val="center"/>
    </w:pPr>
    <w:rPr>
      <w:szCs w:val="20"/>
      <w:lang w:eastAsia="ar-SA"/>
    </w:rPr>
  </w:style>
  <w:style w:type="paragraph" w:customStyle="1" w:styleId="afc">
    <w:name w:val="Содержимое таблицы"/>
    <w:basedOn w:val="a"/>
    <w:rsid w:val="00F94E63"/>
    <w:pPr>
      <w:suppressLineNumbers/>
      <w:suppressAutoHyphens/>
    </w:pPr>
    <w:rPr>
      <w:sz w:val="24"/>
      <w:szCs w:val="24"/>
      <w:lang w:eastAsia="ar-SA"/>
    </w:rPr>
  </w:style>
  <w:style w:type="paragraph" w:customStyle="1" w:styleId="afd">
    <w:name w:val="Заголовок таблицы"/>
    <w:basedOn w:val="afc"/>
    <w:rsid w:val="00F94E63"/>
    <w:pPr>
      <w:jc w:val="center"/>
    </w:pPr>
    <w:rPr>
      <w:b/>
      <w:bCs/>
    </w:rPr>
  </w:style>
  <w:style w:type="character" w:customStyle="1" w:styleId="110">
    <w:name w:val="Основной текст + 11"/>
    <w:aliases w:val="5 pt1"/>
    <w:rsid w:val="00F94E63"/>
    <w:rPr>
      <w:rFonts w:ascii="Times New Roman" w:hAnsi="Times New Roman" w:cs="Times New Roman"/>
      <w:color w:val="000000"/>
      <w:spacing w:val="0"/>
      <w:w w:val="100"/>
      <w:position w:val="0"/>
      <w:sz w:val="23"/>
      <w:szCs w:val="23"/>
      <w:u w:val="none"/>
      <w:lang w:val="ru-RU"/>
    </w:rPr>
  </w:style>
  <w:style w:type="paragraph" w:customStyle="1" w:styleId="22">
    <w:name w:val="Основной текст2"/>
    <w:basedOn w:val="a"/>
    <w:rsid w:val="00F94E63"/>
    <w:pPr>
      <w:widowControl w:val="0"/>
      <w:shd w:val="clear" w:color="auto" w:fill="FFFFFF"/>
      <w:spacing w:line="322" w:lineRule="exact"/>
      <w:ind w:hanging="800"/>
      <w:jc w:val="center"/>
    </w:pPr>
    <w:rPr>
      <w:sz w:val="26"/>
      <w:szCs w:val="26"/>
    </w:rPr>
  </w:style>
  <w:style w:type="paragraph" w:styleId="23">
    <w:name w:val="Body Text Indent 2"/>
    <w:basedOn w:val="a"/>
    <w:link w:val="24"/>
    <w:rsid w:val="00F94E63"/>
    <w:pPr>
      <w:suppressAutoHyphens/>
      <w:spacing w:after="120" w:line="480" w:lineRule="auto"/>
      <w:ind w:left="283"/>
    </w:pPr>
    <w:rPr>
      <w:sz w:val="24"/>
      <w:szCs w:val="24"/>
      <w:lang w:eastAsia="ar-SA"/>
    </w:rPr>
  </w:style>
  <w:style w:type="character" w:customStyle="1" w:styleId="24">
    <w:name w:val="Основной текст с отступом 2 Знак"/>
    <w:link w:val="23"/>
    <w:rsid w:val="00F94E63"/>
    <w:rPr>
      <w:sz w:val="24"/>
      <w:szCs w:val="24"/>
      <w:lang w:eastAsia="ar-SA"/>
    </w:rPr>
  </w:style>
  <w:style w:type="paragraph" w:styleId="afe">
    <w:name w:val="Document Map"/>
    <w:basedOn w:val="a"/>
    <w:link w:val="aff"/>
    <w:rsid w:val="00F94E63"/>
    <w:pPr>
      <w:shd w:val="clear" w:color="auto" w:fill="000080"/>
      <w:suppressAutoHyphens/>
    </w:pPr>
    <w:rPr>
      <w:rFonts w:ascii="Tahoma" w:hAnsi="Tahoma"/>
      <w:sz w:val="20"/>
      <w:szCs w:val="20"/>
      <w:lang w:eastAsia="ar-SA"/>
    </w:rPr>
  </w:style>
  <w:style w:type="character" w:customStyle="1" w:styleId="aff">
    <w:name w:val="Схема документа Знак"/>
    <w:link w:val="afe"/>
    <w:rsid w:val="00F94E63"/>
    <w:rPr>
      <w:rFonts w:ascii="Tahoma" w:hAnsi="Tahoma" w:cs="Tahoma"/>
      <w:shd w:val="clear" w:color="auto" w:fill="000080"/>
      <w:lang w:eastAsia="ar-SA"/>
    </w:rPr>
  </w:style>
  <w:style w:type="paragraph" w:customStyle="1" w:styleId="18">
    <w:name w:val="Знак Знак Знак1 Знак Знак Знак Знак Знак Знак Знак Знак"/>
    <w:basedOn w:val="a"/>
    <w:rsid w:val="007F01E7"/>
    <w:pPr>
      <w:widowControl w:val="0"/>
      <w:adjustRightInd w:val="0"/>
      <w:spacing w:after="160" w:line="240" w:lineRule="exact"/>
      <w:jc w:val="right"/>
    </w:pPr>
    <w:rPr>
      <w:sz w:val="20"/>
      <w:szCs w:val="20"/>
      <w:lang w:val="en-GB" w:eastAsia="en-US"/>
    </w:rPr>
  </w:style>
  <w:style w:type="character" w:customStyle="1" w:styleId="ad">
    <w:name w:val="Основной текст с отступом Знак"/>
    <w:link w:val="ac"/>
    <w:rsid w:val="007F01E7"/>
    <w:rPr>
      <w:sz w:val="28"/>
      <w:szCs w:val="28"/>
    </w:rPr>
  </w:style>
  <w:style w:type="character" w:customStyle="1" w:styleId="21">
    <w:name w:val="Обычный (веб) Знак2"/>
    <w:aliases w:val="Обычный (веб)1 Знак,Обычный (веб) Знак Знак1,Обычный (веб) Знак1 Знак,Обычный (веб) Знак Знак Знак,Обычный (Web) Знак,Знак Знак Знак Знак Знак Знак Знак"/>
    <w:link w:val="af0"/>
    <w:rsid w:val="007F01E7"/>
    <w:rPr>
      <w:rFonts w:ascii="Arial" w:hAnsi="Arial" w:cs="Arial"/>
      <w:color w:val="332E2D"/>
      <w:spacing w:val="2"/>
      <w:sz w:val="24"/>
      <w:szCs w:val="24"/>
      <w:lang w:eastAsia="ar-SA"/>
    </w:rPr>
  </w:style>
  <w:style w:type="character" w:styleId="aff0">
    <w:name w:val="Emphasis"/>
    <w:qFormat/>
    <w:rsid w:val="007F01E7"/>
    <w:rPr>
      <w:rFonts w:ascii="Calibri" w:hAnsi="Calibri" w:cs="Calibri"/>
      <w:b/>
      <w:bCs/>
      <w:i/>
      <w:iCs/>
    </w:rPr>
  </w:style>
  <w:style w:type="paragraph" w:customStyle="1" w:styleId="defscrRUSTxtStyleText">
    <w:name w:val="defscr_RUS_TxtStyleText"/>
    <w:basedOn w:val="a"/>
    <w:rsid w:val="007F01E7"/>
    <w:pPr>
      <w:widowControl w:val="0"/>
      <w:spacing w:before="120"/>
      <w:ind w:firstLine="425"/>
      <w:jc w:val="both"/>
    </w:pPr>
    <w:rPr>
      <w:noProof/>
      <w:color w:val="000000"/>
      <w:sz w:val="24"/>
      <w:szCs w:val="20"/>
    </w:rPr>
  </w:style>
  <w:style w:type="paragraph" w:customStyle="1" w:styleId="320">
    <w:name w:val="Основной текст 32"/>
    <w:basedOn w:val="a"/>
    <w:rsid w:val="007F01E7"/>
    <w:pPr>
      <w:suppressAutoHyphens/>
      <w:ind w:right="-2"/>
      <w:jc w:val="both"/>
    </w:pPr>
    <w:rPr>
      <w:sz w:val="26"/>
      <w:szCs w:val="20"/>
      <w:lang w:eastAsia="ar-SA"/>
    </w:rPr>
  </w:style>
  <w:style w:type="character" w:customStyle="1" w:styleId="aa">
    <w:name w:val="Подзаголовок Знак"/>
    <w:link w:val="a9"/>
    <w:rsid w:val="007F01E7"/>
    <w:rPr>
      <w:sz w:val="28"/>
      <w:szCs w:val="24"/>
    </w:rPr>
  </w:style>
  <w:style w:type="paragraph" w:styleId="aff1">
    <w:name w:val="Plain Text"/>
    <w:basedOn w:val="a"/>
    <w:link w:val="aff2"/>
    <w:uiPriority w:val="99"/>
    <w:rsid w:val="007F01E7"/>
    <w:rPr>
      <w:rFonts w:ascii="Courier New" w:hAnsi="Courier New"/>
      <w:sz w:val="20"/>
      <w:szCs w:val="20"/>
    </w:rPr>
  </w:style>
  <w:style w:type="character" w:customStyle="1" w:styleId="aff2">
    <w:name w:val="Текст Знак"/>
    <w:basedOn w:val="a1"/>
    <w:link w:val="aff1"/>
    <w:uiPriority w:val="99"/>
    <w:rsid w:val="007F01E7"/>
    <w:rPr>
      <w:rFonts w:ascii="Courier New" w:hAnsi="Courier New"/>
    </w:rPr>
  </w:style>
  <w:style w:type="paragraph" w:customStyle="1" w:styleId="aff3">
    <w:name w:val="сноска"/>
    <w:basedOn w:val="a"/>
    <w:rsid w:val="007F01E7"/>
    <w:pPr>
      <w:spacing w:before="240" w:line="240" w:lineRule="atLeast"/>
      <w:ind w:firstLine="709"/>
      <w:jc w:val="both"/>
    </w:pPr>
    <w:rPr>
      <w:sz w:val="24"/>
      <w:szCs w:val="20"/>
    </w:rPr>
  </w:style>
  <w:style w:type="character" w:customStyle="1" w:styleId="a6">
    <w:name w:val="Текст сноски Знак"/>
    <w:link w:val="a5"/>
    <w:rsid w:val="007F01E7"/>
    <w:rPr>
      <w:sz w:val="28"/>
      <w:szCs w:val="28"/>
    </w:rPr>
  </w:style>
  <w:style w:type="paragraph" w:customStyle="1" w:styleId="ConsNormal">
    <w:name w:val="ConsNormal"/>
    <w:rsid w:val="007F01E7"/>
    <w:pPr>
      <w:widowControl w:val="0"/>
      <w:autoSpaceDE w:val="0"/>
      <w:autoSpaceDN w:val="0"/>
      <w:adjustRightInd w:val="0"/>
      <w:ind w:right="19772" w:firstLine="720"/>
    </w:pPr>
    <w:rPr>
      <w:rFonts w:ascii="Arial" w:hAnsi="Arial" w:cs="Arial"/>
      <w:sz w:val="24"/>
      <w:szCs w:val="24"/>
    </w:rPr>
  </w:style>
  <w:style w:type="character" w:customStyle="1" w:styleId="32">
    <w:name w:val="Основной текст с отступом 3 Знак"/>
    <w:link w:val="31"/>
    <w:rsid w:val="007F01E7"/>
    <w:rPr>
      <w:rFonts w:ascii="Arial" w:hAnsi="Arial" w:cs="Arial"/>
      <w:sz w:val="32"/>
      <w:szCs w:val="32"/>
    </w:rPr>
  </w:style>
  <w:style w:type="paragraph" w:styleId="aff4">
    <w:name w:val="No Spacing"/>
    <w:uiPriority w:val="1"/>
    <w:qFormat/>
    <w:rsid w:val="007F01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78597">
      <w:bodyDiv w:val="1"/>
      <w:marLeft w:val="0"/>
      <w:marRight w:val="0"/>
      <w:marTop w:val="0"/>
      <w:marBottom w:val="0"/>
      <w:divBdr>
        <w:top w:val="none" w:sz="0" w:space="0" w:color="auto"/>
        <w:left w:val="none" w:sz="0" w:space="0" w:color="auto"/>
        <w:bottom w:val="none" w:sz="0" w:space="0" w:color="auto"/>
        <w:right w:val="none" w:sz="0" w:space="0" w:color="auto"/>
      </w:divBdr>
    </w:div>
    <w:div w:id="452558505">
      <w:bodyDiv w:val="1"/>
      <w:marLeft w:val="0"/>
      <w:marRight w:val="0"/>
      <w:marTop w:val="0"/>
      <w:marBottom w:val="0"/>
      <w:divBdr>
        <w:top w:val="none" w:sz="0" w:space="0" w:color="auto"/>
        <w:left w:val="none" w:sz="0" w:space="0" w:color="auto"/>
        <w:bottom w:val="none" w:sz="0" w:space="0" w:color="auto"/>
        <w:right w:val="none" w:sz="0" w:space="0" w:color="auto"/>
      </w:divBdr>
    </w:div>
    <w:div w:id="562109528">
      <w:bodyDiv w:val="1"/>
      <w:marLeft w:val="0"/>
      <w:marRight w:val="0"/>
      <w:marTop w:val="0"/>
      <w:marBottom w:val="0"/>
      <w:divBdr>
        <w:top w:val="none" w:sz="0" w:space="0" w:color="auto"/>
        <w:left w:val="none" w:sz="0" w:space="0" w:color="auto"/>
        <w:bottom w:val="none" w:sz="0" w:space="0" w:color="auto"/>
        <w:right w:val="none" w:sz="0" w:space="0" w:color="auto"/>
      </w:divBdr>
    </w:div>
    <w:div w:id="604458074">
      <w:bodyDiv w:val="1"/>
      <w:marLeft w:val="0"/>
      <w:marRight w:val="0"/>
      <w:marTop w:val="0"/>
      <w:marBottom w:val="0"/>
      <w:divBdr>
        <w:top w:val="none" w:sz="0" w:space="0" w:color="auto"/>
        <w:left w:val="none" w:sz="0" w:space="0" w:color="auto"/>
        <w:bottom w:val="none" w:sz="0" w:space="0" w:color="auto"/>
        <w:right w:val="none" w:sz="0" w:space="0" w:color="auto"/>
      </w:divBdr>
    </w:div>
    <w:div w:id="866648646">
      <w:bodyDiv w:val="1"/>
      <w:marLeft w:val="0"/>
      <w:marRight w:val="0"/>
      <w:marTop w:val="0"/>
      <w:marBottom w:val="0"/>
      <w:divBdr>
        <w:top w:val="none" w:sz="0" w:space="0" w:color="auto"/>
        <w:left w:val="none" w:sz="0" w:space="0" w:color="auto"/>
        <w:bottom w:val="none" w:sz="0" w:space="0" w:color="auto"/>
        <w:right w:val="none" w:sz="0" w:space="0" w:color="auto"/>
      </w:divBdr>
    </w:div>
    <w:div w:id="962731627">
      <w:bodyDiv w:val="1"/>
      <w:marLeft w:val="0"/>
      <w:marRight w:val="0"/>
      <w:marTop w:val="0"/>
      <w:marBottom w:val="0"/>
      <w:divBdr>
        <w:top w:val="none" w:sz="0" w:space="0" w:color="auto"/>
        <w:left w:val="none" w:sz="0" w:space="0" w:color="auto"/>
        <w:bottom w:val="none" w:sz="0" w:space="0" w:color="auto"/>
        <w:right w:val="none" w:sz="0" w:space="0" w:color="auto"/>
      </w:divBdr>
    </w:div>
    <w:div w:id="1144590090">
      <w:bodyDiv w:val="1"/>
      <w:marLeft w:val="0"/>
      <w:marRight w:val="0"/>
      <w:marTop w:val="0"/>
      <w:marBottom w:val="0"/>
      <w:divBdr>
        <w:top w:val="none" w:sz="0" w:space="0" w:color="auto"/>
        <w:left w:val="none" w:sz="0" w:space="0" w:color="auto"/>
        <w:bottom w:val="none" w:sz="0" w:space="0" w:color="auto"/>
        <w:right w:val="none" w:sz="0" w:space="0" w:color="auto"/>
      </w:divBdr>
    </w:div>
    <w:div w:id="1153370561">
      <w:bodyDiv w:val="1"/>
      <w:marLeft w:val="0"/>
      <w:marRight w:val="0"/>
      <w:marTop w:val="0"/>
      <w:marBottom w:val="0"/>
      <w:divBdr>
        <w:top w:val="none" w:sz="0" w:space="0" w:color="auto"/>
        <w:left w:val="none" w:sz="0" w:space="0" w:color="auto"/>
        <w:bottom w:val="none" w:sz="0" w:space="0" w:color="auto"/>
        <w:right w:val="none" w:sz="0" w:space="0" w:color="auto"/>
      </w:divBdr>
    </w:div>
    <w:div w:id="1270505826">
      <w:bodyDiv w:val="1"/>
      <w:marLeft w:val="0"/>
      <w:marRight w:val="0"/>
      <w:marTop w:val="0"/>
      <w:marBottom w:val="0"/>
      <w:divBdr>
        <w:top w:val="none" w:sz="0" w:space="0" w:color="auto"/>
        <w:left w:val="none" w:sz="0" w:space="0" w:color="auto"/>
        <w:bottom w:val="none" w:sz="0" w:space="0" w:color="auto"/>
        <w:right w:val="none" w:sz="0" w:space="0" w:color="auto"/>
      </w:divBdr>
    </w:div>
    <w:div w:id="1297299513">
      <w:bodyDiv w:val="1"/>
      <w:marLeft w:val="0"/>
      <w:marRight w:val="0"/>
      <w:marTop w:val="0"/>
      <w:marBottom w:val="0"/>
      <w:divBdr>
        <w:top w:val="none" w:sz="0" w:space="0" w:color="auto"/>
        <w:left w:val="none" w:sz="0" w:space="0" w:color="auto"/>
        <w:bottom w:val="none" w:sz="0" w:space="0" w:color="auto"/>
        <w:right w:val="none" w:sz="0" w:space="0" w:color="auto"/>
      </w:divBdr>
    </w:div>
    <w:div w:id="1721779103">
      <w:bodyDiv w:val="1"/>
      <w:marLeft w:val="0"/>
      <w:marRight w:val="0"/>
      <w:marTop w:val="0"/>
      <w:marBottom w:val="0"/>
      <w:divBdr>
        <w:top w:val="none" w:sz="0" w:space="0" w:color="auto"/>
        <w:left w:val="none" w:sz="0" w:space="0" w:color="auto"/>
        <w:bottom w:val="none" w:sz="0" w:space="0" w:color="auto"/>
        <w:right w:val="none" w:sz="0" w:space="0" w:color="auto"/>
      </w:divBdr>
    </w:div>
    <w:div w:id="212437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_____Microsoft_Excel_97-20031.xls"/><Relationship Id="rId4" Type="http://schemas.microsoft.com/office/2007/relationships/stylesWithEffects" Target="stylesWithEffect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84;&#1086;&#1080;%20&#1096;&#1072;&#1073;&#1083;&#1086;&#1085;&#1099;\&#1059;&#1075;&#1083;&#1086;&#1074;&#1086;&#1081;1.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8" b="1" i="0" u="none" strike="noStrike" baseline="0">
                <a:solidFill>
                  <a:srgbClr val="000000"/>
                </a:solidFill>
                <a:latin typeface="Times New Roman"/>
                <a:ea typeface="Times New Roman"/>
                <a:cs typeface="Times New Roman"/>
              </a:defRPr>
            </a:pPr>
            <a:r>
              <a:rPr lang="ru-RU" sz="1349"/>
              <a:t>Объем отгруженных товаров, выполненных работ и услуг (всеми категориями производителей)</a:t>
            </a:r>
          </a:p>
        </c:rich>
      </c:tx>
      <c:layout>
        <c:manualLayout>
          <c:xMode val="edge"/>
          <c:yMode val="edge"/>
          <c:x val="0.18040513918645595"/>
          <c:y val="0"/>
        </c:manualLayout>
      </c:layout>
      <c:overlay val="0"/>
      <c:spPr>
        <a:noFill/>
        <a:ln w="24485">
          <a:noFill/>
        </a:ln>
      </c:spPr>
    </c:title>
    <c:autoTitleDeleted val="0"/>
    <c:plotArea>
      <c:layout>
        <c:manualLayout>
          <c:layoutTarget val="inner"/>
          <c:xMode val="edge"/>
          <c:yMode val="edge"/>
          <c:x val="0.17949743223611553"/>
          <c:y val="0.17445745123087841"/>
          <c:w val="0.75836317335333081"/>
          <c:h val="0.62331037794764077"/>
        </c:manualLayout>
      </c:layout>
      <c:barChart>
        <c:barDir val="col"/>
        <c:grouping val="clustered"/>
        <c:varyColors val="0"/>
        <c:ser>
          <c:idx val="1"/>
          <c:order val="0"/>
          <c:tx>
            <c:strRef>
              <c:f>Sheet1!$A$2</c:f>
              <c:strCache>
                <c:ptCount val="1"/>
                <c:pt idx="0">
                  <c:v>Объем отгруженных товаров, выполненных работ, услуг, млн. рублей </c:v>
                </c:pt>
              </c:strCache>
            </c:strRef>
          </c:tx>
          <c:spPr>
            <a:gradFill rotWithShape="0">
              <a:gsLst>
                <a:gs pos="0">
                  <a:srgbClr val="5E9EFF"/>
                </a:gs>
                <a:gs pos="39999">
                  <a:srgbClr val="85C2FF"/>
                </a:gs>
                <a:gs pos="70000">
                  <a:srgbClr val="C4D6EB"/>
                </a:gs>
                <a:gs pos="100000">
                  <a:srgbClr val="FFEBFA"/>
                </a:gs>
              </a:gsLst>
              <a:lin ang="5400000" scaled="1"/>
            </a:gradFill>
            <a:ln w="12243">
              <a:solidFill>
                <a:srgbClr val="000000"/>
              </a:solidFill>
              <a:prstDash val="solid"/>
            </a:ln>
          </c:spPr>
          <c:invertIfNegative val="0"/>
          <c:dLbls>
            <c:dLbl>
              <c:idx val="0"/>
              <c:layout>
                <c:manualLayout>
                  <c:x val="-3.7834993080770513E-3"/>
                  <c:y val="0.40441878504425877"/>
                </c:manualLayout>
              </c:layout>
              <c:dLblPos val="outEnd"/>
              <c:showLegendKey val="0"/>
              <c:showVal val="1"/>
              <c:showCatName val="0"/>
              <c:showSerName val="0"/>
              <c:showPercent val="0"/>
              <c:showBubbleSize val="0"/>
            </c:dLbl>
            <c:dLbl>
              <c:idx val="1"/>
              <c:layout>
                <c:manualLayout>
                  <c:x val="3.9584155380060892E-3"/>
                  <c:y val="0.5370042640124475"/>
                </c:manualLayout>
              </c:layout>
              <c:dLblPos val="outEnd"/>
              <c:showLegendKey val="0"/>
              <c:showVal val="1"/>
              <c:showCatName val="0"/>
              <c:showSerName val="0"/>
              <c:showPercent val="0"/>
              <c:showBubbleSize val="0"/>
            </c:dLbl>
            <c:dLbl>
              <c:idx val="2"/>
              <c:layout>
                <c:manualLayout>
                  <c:x val="0"/>
                  <c:y val="0.54149090292237589"/>
                </c:manualLayout>
              </c:layout>
              <c:dLblPos val="outEnd"/>
              <c:showLegendKey val="0"/>
              <c:showVal val="1"/>
              <c:showCatName val="0"/>
              <c:showSerName val="0"/>
              <c:showPercent val="0"/>
              <c:showBubbleSize val="0"/>
            </c:dLbl>
            <c:dLbl>
              <c:idx val="4"/>
              <c:numFmt formatCode="#,##0.0" sourceLinked="0"/>
              <c:spPr>
                <a:noFill/>
                <a:ln w="24485">
                  <a:noFill/>
                </a:ln>
              </c:spPr>
              <c:txPr>
                <a:bodyPr/>
                <a:lstStyle/>
                <a:p>
                  <a:pPr>
                    <a:defRPr sz="1157"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dLbl>
            <c:numFmt formatCode="#,##0.0" sourceLinked="0"/>
            <c:spPr>
              <a:noFill/>
              <a:ln w="24485">
                <a:noFill/>
              </a:ln>
            </c:spPr>
            <c:txPr>
              <a:bodyPr/>
              <a:lstStyle/>
              <a:p>
                <a:pPr>
                  <a:defRPr sz="1012"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Sheet1!$B$1:$D$1</c:f>
              <c:strCache>
                <c:ptCount val="3"/>
                <c:pt idx="0">
                  <c:v>   2014 год</c:v>
                </c:pt>
                <c:pt idx="1">
                  <c:v>2015 год</c:v>
                </c:pt>
                <c:pt idx="2">
                  <c:v>2016год</c:v>
                </c:pt>
              </c:strCache>
            </c:strRef>
          </c:cat>
          <c:val>
            <c:numRef>
              <c:f>Sheet1!$B$2:$D$2</c:f>
              <c:numCache>
                <c:formatCode>General</c:formatCode>
                <c:ptCount val="3"/>
                <c:pt idx="0">
                  <c:v>7368</c:v>
                </c:pt>
                <c:pt idx="1">
                  <c:v>9594.4</c:v>
                </c:pt>
                <c:pt idx="2">
                  <c:v>10159.6</c:v>
                </c:pt>
              </c:numCache>
            </c:numRef>
          </c:val>
        </c:ser>
        <c:dLbls>
          <c:showLegendKey val="0"/>
          <c:showVal val="1"/>
          <c:showCatName val="0"/>
          <c:showSerName val="0"/>
          <c:showPercent val="0"/>
          <c:showBubbleSize val="0"/>
        </c:dLbls>
        <c:gapWidth val="150"/>
        <c:axId val="284980352"/>
        <c:axId val="284981888"/>
      </c:barChart>
      <c:lineChart>
        <c:grouping val="standard"/>
        <c:varyColors val="0"/>
        <c:ser>
          <c:idx val="2"/>
          <c:order val="1"/>
          <c:tx>
            <c:strRef>
              <c:f>Sheet1!$A$3</c:f>
              <c:strCache>
                <c:ptCount val="1"/>
                <c:pt idx="0">
                  <c:v>Индекс промышленного производства, в процентах</c:v>
                </c:pt>
              </c:strCache>
            </c:strRef>
          </c:tx>
          <c:spPr>
            <a:ln w="12243">
              <a:solidFill>
                <a:srgbClr val="FF0000"/>
              </a:solidFill>
              <a:prstDash val="solid"/>
            </a:ln>
          </c:spPr>
          <c:marker>
            <c:symbol val="square"/>
            <c:size val="8"/>
            <c:spPr>
              <a:solidFill>
                <a:srgbClr val="FFFF00"/>
              </a:solidFill>
              <a:ln>
                <a:solidFill>
                  <a:srgbClr val="00FFFF"/>
                </a:solidFill>
                <a:prstDash val="solid"/>
              </a:ln>
            </c:spPr>
          </c:marker>
          <c:dLbls>
            <c:dLbl>
              <c:idx val="0"/>
              <c:layout>
                <c:manualLayout>
                  <c:x val="-3.577906597360174E-2"/>
                  <c:y val="6.7532674362150422E-2"/>
                </c:manualLayout>
              </c:layout>
              <c:dLblPos val="r"/>
              <c:showLegendKey val="0"/>
              <c:showVal val="1"/>
              <c:showCatName val="0"/>
              <c:showSerName val="0"/>
              <c:showPercent val="0"/>
              <c:showBubbleSize val="0"/>
            </c:dLbl>
            <c:dLbl>
              <c:idx val="1"/>
              <c:layout>
                <c:manualLayout>
                  <c:x val="-3.9330681466744011E-2"/>
                  <c:y val="0.13672143730238848"/>
                </c:manualLayout>
              </c:layout>
              <c:dLblPos val="r"/>
              <c:showLegendKey val="0"/>
              <c:showVal val="1"/>
              <c:showCatName val="0"/>
              <c:showSerName val="0"/>
              <c:showPercent val="0"/>
              <c:showBubbleSize val="0"/>
            </c:dLbl>
            <c:dLbl>
              <c:idx val="2"/>
              <c:layout>
                <c:manualLayout>
                  <c:x val="-3.8315929669776032E-2"/>
                  <c:y val="7.8160216593757381E-2"/>
                </c:manualLayout>
              </c:layout>
              <c:dLblPos val="r"/>
              <c:showLegendKey val="0"/>
              <c:showVal val="1"/>
              <c:showCatName val="0"/>
              <c:showSerName val="0"/>
              <c:showPercent val="0"/>
              <c:showBubbleSize val="0"/>
            </c:dLbl>
            <c:dLbl>
              <c:idx val="3"/>
              <c:numFmt formatCode="0.0" sourceLinked="0"/>
              <c:spPr>
                <a:noFill/>
                <a:ln w="24485">
                  <a:noFill/>
                </a:ln>
              </c:spPr>
              <c:txPr>
                <a:bodyPr/>
                <a:lstStyle/>
                <a:p>
                  <a:pPr>
                    <a:defRPr sz="1663"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dLbl>
            <c:dLbl>
              <c:idx val="4"/>
              <c:numFmt formatCode="0.0" sourceLinked="0"/>
              <c:spPr>
                <a:noFill/>
                <a:ln w="24485">
                  <a:noFill/>
                </a:ln>
              </c:spPr>
              <c:txPr>
                <a:bodyPr/>
                <a:lstStyle/>
                <a:p>
                  <a:pPr>
                    <a:defRPr sz="1663"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dLbl>
            <c:dLbl>
              <c:idx val="5"/>
              <c:numFmt formatCode="0.0" sourceLinked="0"/>
              <c:spPr>
                <a:noFill/>
                <a:ln w="24485">
                  <a:noFill/>
                </a:ln>
              </c:spPr>
              <c:txPr>
                <a:bodyPr/>
                <a:lstStyle/>
                <a:p>
                  <a:pPr>
                    <a:defRPr sz="1663"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dLbl>
            <c:numFmt formatCode="0.0" sourceLinked="0"/>
            <c:spPr>
              <a:noFill/>
              <a:ln w="24485">
                <a:noFill/>
              </a:ln>
            </c:spPr>
            <c:txPr>
              <a:bodyPr/>
              <a:lstStyle/>
              <a:p>
                <a:pPr>
                  <a:defRPr sz="94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Sheet1!$B$1:$D$1</c:f>
              <c:strCache>
                <c:ptCount val="3"/>
                <c:pt idx="0">
                  <c:v>   2014 год</c:v>
                </c:pt>
                <c:pt idx="1">
                  <c:v>2015 год</c:v>
                </c:pt>
                <c:pt idx="2">
                  <c:v>2016год</c:v>
                </c:pt>
              </c:strCache>
            </c:strRef>
          </c:cat>
          <c:val>
            <c:numRef>
              <c:f>Sheet1!$B$3:$D$3</c:f>
              <c:numCache>
                <c:formatCode>General</c:formatCode>
                <c:ptCount val="3"/>
                <c:pt idx="0">
                  <c:v>100.1</c:v>
                </c:pt>
                <c:pt idx="1">
                  <c:v>106.6</c:v>
                </c:pt>
                <c:pt idx="2">
                  <c:v>87.5</c:v>
                </c:pt>
              </c:numCache>
            </c:numRef>
          </c:val>
          <c:smooth val="0"/>
        </c:ser>
        <c:dLbls>
          <c:showLegendKey val="0"/>
          <c:showVal val="1"/>
          <c:showCatName val="0"/>
          <c:showSerName val="0"/>
          <c:showPercent val="0"/>
          <c:showBubbleSize val="0"/>
        </c:dLbls>
        <c:marker val="1"/>
        <c:smooth val="0"/>
        <c:axId val="284996352"/>
        <c:axId val="284997888"/>
      </c:lineChart>
      <c:catAx>
        <c:axId val="284980352"/>
        <c:scaling>
          <c:orientation val="minMax"/>
        </c:scaling>
        <c:delete val="0"/>
        <c:axPos val="b"/>
        <c:numFmt formatCode="General" sourceLinked="1"/>
        <c:majorTickMark val="cross"/>
        <c:minorTickMark val="none"/>
        <c:tickLblPos val="nextTo"/>
        <c:spPr>
          <a:ln w="3060">
            <a:solidFill>
              <a:srgbClr val="000000"/>
            </a:solidFill>
            <a:prstDash val="solid"/>
          </a:ln>
        </c:spPr>
        <c:txPr>
          <a:bodyPr rot="0" vert="horz"/>
          <a:lstStyle/>
          <a:p>
            <a:pPr>
              <a:defRPr sz="1157" b="0" i="0" u="none" strike="noStrike" baseline="0">
                <a:solidFill>
                  <a:srgbClr val="000000"/>
                </a:solidFill>
                <a:latin typeface="Times New Roman"/>
                <a:ea typeface="Times New Roman"/>
                <a:cs typeface="Times New Roman"/>
              </a:defRPr>
            </a:pPr>
            <a:endParaRPr lang="ru-RU"/>
          </a:p>
        </c:txPr>
        <c:crossAx val="284981888"/>
        <c:crosses val="autoZero"/>
        <c:auto val="0"/>
        <c:lblAlgn val="ctr"/>
        <c:lblOffset val="100"/>
        <c:tickLblSkip val="1"/>
        <c:tickMarkSkip val="1"/>
        <c:noMultiLvlLbl val="0"/>
      </c:catAx>
      <c:valAx>
        <c:axId val="284981888"/>
        <c:scaling>
          <c:orientation val="minMax"/>
          <c:max val="11000"/>
          <c:min val="0"/>
        </c:scaling>
        <c:delete val="0"/>
        <c:axPos val="l"/>
        <c:title>
          <c:tx>
            <c:rich>
              <a:bodyPr/>
              <a:lstStyle/>
              <a:p>
                <a:pPr>
                  <a:defRPr sz="1325" b="0" i="0" u="none" strike="noStrike" baseline="0">
                    <a:solidFill>
                      <a:srgbClr val="000000"/>
                    </a:solidFill>
                    <a:latin typeface="Times New Roman"/>
                    <a:ea typeface="Times New Roman"/>
                    <a:cs typeface="Times New Roman"/>
                  </a:defRPr>
                </a:pPr>
                <a:r>
                  <a:rPr lang="ru-RU"/>
                  <a:t>млн. рублей</a:t>
                </a:r>
              </a:p>
            </c:rich>
          </c:tx>
          <c:layout>
            <c:manualLayout>
              <c:xMode val="edge"/>
              <c:yMode val="edge"/>
              <c:x val="3.044152530146167E-3"/>
              <c:y val="0.34489806698830133"/>
            </c:manualLayout>
          </c:layout>
          <c:overlay val="0"/>
          <c:spPr>
            <a:noFill/>
            <a:ln w="24485">
              <a:noFill/>
            </a:ln>
          </c:spPr>
        </c:title>
        <c:numFmt formatCode="#,##0" sourceLinked="0"/>
        <c:majorTickMark val="cross"/>
        <c:minorTickMark val="none"/>
        <c:tickLblPos val="nextTo"/>
        <c:spPr>
          <a:ln w="3060">
            <a:solidFill>
              <a:srgbClr val="000000"/>
            </a:solidFill>
            <a:prstDash val="solid"/>
          </a:ln>
        </c:spPr>
        <c:txPr>
          <a:bodyPr rot="0" vert="horz"/>
          <a:lstStyle/>
          <a:p>
            <a:pPr>
              <a:defRPr sz="1036" b="0" i="0" u="none" strike="noStrike" baseline="0">
                <a:solidFill>
                  <a:srgbClr val="000000"/>
                </a:solidFill>
                <a:latin typeface="Times New Roman"/>
                <a:ea typeface="Times New Roman"/>
                <a:cs typeface="Times New Roman"/>
              </a:defRPr>
            </a:pPr>
            <a:endParaRPr lang="ru-RU"/>
          </a:p>
        </c:txPr>
        <c:crossAx val="284980352"/>
        <c:crosses val="autoZero"/>
        <c:crossBetween val="between"/>
        <c:majorUnit val="1000"/>
        <c:minorUnit val="500"/>
      </c:valAx>
      <c:catAx>
        <c:axId val="284996352"/>
        <c:scaling>
          <c:orientation val="minMax"/>
        </c:scaling>
        <c:delete val="1"/>
        <c:axPos val="b"/>
        <c:majorTickMark val="out"/>
        <c:minorTickMark val="none"/>
        <c:tickLblPos val="nextTo"/>
        <c:crossAx val="284997888"/>
        <c:crosses val="autoZero"/>
        <c:auto val="0"/>
        <c:lblAlgn val="ctr"/>
        <c:lblOffset val="100"/>
        <c:noMultiLvlLbl val="0"/>
      </c:catAx>
      <c:valAx>
        <c:axId val="284997888"/>
        <c:scaling>
          <c:orientation val="minMax"/>
          <c:max val="160"/>
          <c:min val="0"/>
        </c:scaling>
        <c:delete val="0"/>
        <c:axPos val="r"/>
        <c:title>
          <c:tx>
            <c:rich>
              <a:bodyPr/>
              <a:lstStyle/>
              <a:p>
                <a:pPr>
                  <a:defRPr sz="1349" b="0" i="0" u="none" strike="noStrike" baseline="0">
                    <a:solidFill>
                      <a:srgbClr val="000000"/>
                    </a:solidFill>
                    <a:latin typeface="Times New Roman"/>
                    <a:ea typeface="Times New Roman"/>
                    <a:cs typeface="Times New Roman"/>
                  </a:defRPr>
                </a:pPr>
                <a:r>
                  <a:rPr lang="ru-RU"/>
                  <a:t>в процентах
</a:t>
                </a:r>
              </a:p>
            </c:rich>
          </c:tx>
          <c:layout>
            <c:manualLayout>
              <c:xMode val="edge"/>
              <c:yMode val="edge"/>
              <c:x val="0.86870874366089534"/>
              <c:y val="0.34363806237995143"/>
            </c:manualLayout>
          </c:layout>
          <c:overlay val="0"/>
          <c:spPr>
            <a:noFill/>
            <a:ln w="24485">
              <a:noFill/>
            </a:ln>
          </c:spPr>
        </c:title>
        <c:numFmt formatCode="0" sourceLinked="0"/>
        <c:majorTickMark val="cross"/>
        <c:minorTickMark val="none"/>
        <c:tickLblPos val="nextTo"/>
        <c:spPr>
          <a:ln w="3060">
            <a:solidFill>
              <a:srgbClr val="000000"/>
            </a:solidFill>
            <a:prstDash val="solid"/>
          </a:ln>
        </c:spPr>
        <c:txPr>
          <a:bodyPr rot="0" vert="horz"/>
          <a:lstStyle/>
          <a:p>
            <a:pPr>
              <a:defRPr sz="1036" b="0" i="0" u="none" strike="noStrike" baseline="0">
                <a:solidFill>
                  <a:srgbClr val="000000"/>
                </a:solidFill>
                <a:latin typeface="Times New Roman"/>
                <a:ea typeface="Times New Roman"/>
                <a:cs typeface="Times New Roman"/>
              </a:defRPr>
            </a:pPr>
            <a:endParaRPr lang="ru-RU"/>
          </a:p>
        </c:txPr>
        <c:crossAx val="284996352"/>
        <c:crosses val="max"/>
        <c:crossBetween val="between"/>
        <c:majorUnit val="30"/>
        <c:minorUnit val="10"/>
      </c:valAx>
      <c:spPr>
        <a:solidFill>
          <a:srgbClr val="FFFFFF"/>
        </a:solidFill>
        <a:ln w="24485">
          <a:noFill/>
        </a:ln>
      </c:spPr>
    </c:plotArea>
    <c:legend>
      <c:legendPos val="b"/>
      <c:overlay val="0"/>
      <c:spPr>
        <a:solidFill>
          <a:srgbClr val="FFFFFF"/>
        </a:solidFill>
        <a:ln w="24485">
          <a:noFill/>
        </a:ln>
      </c:spPr>
      <c:txPr>
        <a:bodyPr/>
        <a:lstStyle/>
        <a:p>
          <a:pPr>
            <a:defRPr sz="106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325" b="1"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67149-8C39-4076-8077-298442688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Угловой1</Template>
  <TotalTime>0</TotalTime>
  <Pages>43</Pages>
  <Words>16927</Words>
  <Characters>96489</Characters>
  <Application>Microsoft Office Word</Application>
  <DocSecurity>4</DocSecurity>
  <Lines>804</Lines>
  <Paragraphs>226</Paragraphs>
  <ScaleCrop>false</ScaleCrop>
  <HeadingPairs>
    <vt:vector size="2" baseType="variant">
      <vt:variant>
        <vt:lpstr>Название</vt:lpstr>
      </vt:variant>
      <vt:variant>
        <vt:i4>1</vt:i4>
      </vt:variant>
    </vt:vector>
  </HeadingPairs>
  <TitlesOfParts>
    <vt:vector size="1" baseType="lpstr">
      <vt:lpstr>Администрация города Калтан</vt:lpstr>
    </vt:vector>
  </TitlesOfParts>
  <Company>Free</Company>
  <LinksUpToDate>false</LinksUpToDate>
  <CharactersWithSpaces>113190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Калтан</dc:title>
  <dc:creator>Краева М.Н.</dc:creator>
  <cp:lastModifiedBy>Svetlana</cp:lastModifiedBy>
  <cp:revision>2</cp:revision>
  <cp:lastPrinted>2017-07-24T09:13:00Z</cp:lastPrinted>
  <dcterms:created xsi:type="dcterms:W3CDTF">2017-09-11T03:28:00Z</dcterms:created>
  <dcterms:modified xsi:type="dcterms:W3CDTF">2017-09-11T03:28:00Z</dcterms:modified>
</cp:coreProperties>
</file>