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C" w:rsidRPr="004C4B3C" w:rsidRDefault="004C4B3C" w:rsidP="004C4B3C">
      <w:pPr>
        <w:pStyle w:val="a3"/>
        <w:spacing w:line="20" w:lineRule="atLeast"/>
        <w:jc w:val="left"/>
      </w:pPr>
      <w:r w:rsidRPr="004C4B3C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B3C" w:rsidRPr="004C4B3C" w:rsidRDefault="004C4B3C" w:rsidP="004C4B3C">
      <w:pPr>
        <w:spacing w:after="0" w:line="20" w:lineRule="atLeast"/>
        <w:rPr>
          <w:rFonts w:ascii="Times New Roman" w:hAnsi="Times New Roman" w:cs="Times New Roman"/>
        </w:rPr>
      </w:pP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</w:p>
    <w:p w:rsidR="004C4B3C" w:rsidRPr="004C4B3C" w:rsidRDefault="004C4B3C" w:rsidP="004C4B3C">
      <w:pPr>
        <w:spacing w:after="0" w:line="20" w:lineRule="atLeast"/>
        <w:rPr>
          <w:rFonts w:ascii="Times New Roman" w:hAnsi="Times New Roman" w:cs="Times New Roman"/>
        </w:rPr>
      </w:pPr>
    </w:p>
    <w:p w:rsidR="004C4B3C" w:rsidRPr="004C4B3C" w:rsidRDefault="004C4B3C" w:rsidP="004C4B3C">
      <w:pPr>
        <w:spacing w:after="0" w:line="20" w:lineRule="atLeast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</w:p>
    <w:p w:rsidR="004C4B3C" w:rsidRPr="004C4B3C" w:rsidRDefault="004C4B3C" w:rsidP="004C4B3C">
      <w:pPr>
        <w:pStyle w:val="a7"/>
        <w:spacing w:line="20" w:lineRule="atLeast"/>
        <w:jc w:val="center"/>
        <w:rPr>
          <w:b/>
          <w:spacing w:val="20"/>
          <w:sz w:val="28"/>
          <w:szCs w:val="28"/>
        </w:rPr>
      </w:pPr>
    </w:p>
    <w:p w:rsidR="004C4B3C" w:rsidRPr="004C4B3C" w:rsidRDefault="004C4B3C" w:rsidP="004C4B3C">
      <w:pPr>
        <w:pStyle w:val="a7"/>
        <w:spacing w:line="20" w:lineRule="atLeast"/>
        <w:jc w:val="center"/>
      </w:pPr>
      <w:r w:rsidRPr="004C4B3C">
        <w:rPr>
          <w:b/>
          <w:spacing w:val="20"/>
          <w:sz w:val="28"/>
          <w:szCs w:val="28"/>
        </w:rPr>
        <w:t>КЕМЕРОВСКАЯ ОБЛАСТЬ</w:t>
      </w:r>
    </w:p>
    <w:p w:rsidR="004C4B3C" w:rsidRPr="004C4B3C" w:rsidRDefault="004C4B3C" w:rsidP="004C4B3C">
      <w:pPr>
        <w:pStyle w:val="a7"/>
        <w:spacing w:line="20" w:lineRule="atLeast"/>
        <w:jc w:val="center"/>
        <w:rPr>
          <w:b/>
          <w:sz w:val="28"/>
          <w:szCs w:val="28"/>
        </w:rPr>
      </w:pPr>
      <w:r w:rsidRPr="004C4B3C">
        <w:rPr>
          <w:b/>
          <w:spacing w:val="20"/>
          <w:sz w:val="28"/>
          <w:szCs w:val="28"/>
        </w:rPr>
        <w:t>КАЛТАНСКИЙ ГОРОДСКОЙ ОКРУГ</w:t>
      </w:r>
    </w:p>
    <w:p w:rsidR="004C4B3C" w:rsidRPr="004C4B3C" w:rsidRDefault="004C4B3C" w:rsidP="004C4B3C">
      <w:pPr>
        <w:pStyle w:val="a7"/>
        <w:spacing w:line="20" w:lineRule="atLeast"/>
        <w:jc w:val="center"/>
        <w:rPr>
          <w:b/>
          <w:sz w:val="28"/>
          <w:szCs w:val="28"/>
        </w:rPr>
      </w:pPr>
      <w:r w:rsidRPr="004C4B3C">
        <w:rPr>
          <w:b/>
          <w:sz w:val="28"/>
          <w:szCs w:val="28"/>
        </w:rPr>
        <w:t>АДМИНИСТРАЦИЯ КАЛТАНСКОГО ГОРОДСКОГО ОКРУГА</w:t>
      </w:r>
    </w:p>
    <w:p w:rsidR="004C4B3C" w:rsidRPr="004C4B3C" w:rsidRDefault="004C4B3C" w:rsidP="004C4B3C">
      <w:pPr>
        <w:pStyle w:val="9"/>
        <w:spacing w:before="0" w:after="0" w:line="20" w:lineRule="atLeast"/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ru-RU"/>
        </w:rPr>
      </w:pPr>
    </w:p>
    <w:p w:rsidR="004C4B3C" w:rsidRPr="004C4B3C" w:rsidRDefault="004C4B3C" w:rsidP="004C4B3C">
      <w:pPr>
        <w:pStyle w:val="9"/>
        <w:spacing w:before="0" w:after="0" w:line="20" w:lineRule="atLeas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C4B3C">
        <w:rPr>
          <w:rFonts w:ascii="Times New Roman" w:hAnsi="Times New Roman" w:cs="Times New Roman"/>
          <w:b/>
          <w:spacing w:val="20"/>
          <w:sz w:val="36"/>
          <w:szCs w:val="36"/>
          <w:lang w:val="ru-RU"/>
        </w:rPr>
        <w:t>ПОСТАНОВЛЕНИЕ</w:t>
      </w:r>
    </w:p>
    <w:p w:rsidR="004C4B3C" w:rsidRPr="004C4B3C" w:rsidRDefault="004C4B3C" w:rsidP="004C4B3C">
      <w:pPr>
        <w:pStyle w:val="a7"/>
        <w:spacing w:line="20" w:lineRule="atLeast"/>
        <w:jc w:val="center"/>
      </w:pPr>
    </w:p>
    <w:p w:rsidR="004C4B3C" w:rsidRPr="004C4B3C" w:rsidRDefault="00203F41" w:rsidP="004C4B3C">
      <w:pPr>
        <w:pStyle w:val="a7"/>
        <w:tabs>
          <w:tab w:val="left" w:pos="7655"/>
        </w:tabs>
        <w:spacing w:line="20" w:lineRule="atLeast"/>
        <w:jc w:val="center"/>
      </w:pPr>
      <w:r>
        <w:rPr>
          <w:sz w:val="28"/>
          <w:szCs w:val="28"/>
        </w:rPr>
        <w:t xml:space="preserve">От </w:t>
      </w:r>
      <w:r w:rsidR="00DA0DC8">
        <w:rPr>
          <w:sz w:val="28"/>
          <w:szCs w:val="28"/>
        </w:rPr>
        <w:t>22.12.</w:t>
      </w:r>
      <w:r w:rsidR="00B87B74">
        <w:rPr>
          <w:sz w:val="28"/>
          <w:szCs w:val="28"/>
        </w:rPr>
        <w:t>2017</w:t>
      </w:r>
      <w:r>
        <w:rPr>
          <w:sz w:val="28"/>
          <w:szCs w:val="28"/>
        </w:rPr>
        <w:t xml:space="preserve"> г.        № </w:t>
      </w:r>
      <w:r w:rsidR="00DA0DC8">
        <w:rPr>
          <w:sz w:val="28"/>
          <w:szCs w:val="28"/>
        </w:rPr>
        <w:t>228-</w:t>
      </w:r>
      <w:r w:rsidR="004C4B3C" w:rsidRPr="004C4B3C">
        <w:rPr>
          <w:sz w:val="28"/>
          <w:szCs w:val="28"/>
        </w:rPr>
        <w:t>п</w:t>
      </w:r>
    </w:p>
    <w:p w:rsidR="004C4B3C" w:rsidRPr="004C4B3C" w:rsidRDefault="004C4B3C" w:rsidP="0096345D">
      <w:pPr>
        <w:spacing w:after="0" w:line="20" w:lineRule="atLeast"/>
        <w:rPr>
          <w:rFonts w:ascii="Times New Roman" w:hAnsi="Times New Roman" w:cs="Times New Roman"/>
          <w:b/>
          <w:sz w:val="28"/>
        </w:rPr>
      </w:pPr>
    </w:p>
    <w:p w:rsidR="004C4B3C" w:rsidRPr="004C4B3C" w:rsidRDefault="004C4B3C" w:rsidP="004C4B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4C4B3C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</w:rPr>
        <w:t xml:space="preserve">постановление администрации Калтанского городского округа </w:t>
      </w:r>
      <w:r w:rsidR="000F4690">
        <w:rPr>
          <w:rFonts w:ascii="Times New Roman" w:hAnsi="Times New Roman" w:cs="Times New Roman"/>
          <w:b/>
          <w:sz w:val="28"/>
        </w:rPr>
        <w:t>от 01.10.2013 г. № 344-п</w:t>
      </w:r>
      <w:r w:rsidR="00187401">
        <w:rPr>
          <w:rFonts w:ascii="Times New Roman" w:hAnsi="Times New Roman" w:cs="Times New Roman"/>
          <w:b/>
          <w:sz w:val="28"/>
        </w:rPr>
        <w:t xml:space="preserve"> </w:t>
      </w:r>
      <w:r w:rsidR="000F46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0F4690">
        <w:rPr>
          <w:rFonts w:ascii="Times New Roman" w:hAnsi="Times New Roman" w:cs="Times New Roman"/>
          <w:b/>
          <w:sz w:val="28"/>
        </w:rPr>
        <w:t>утверждении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C4B3C">
        <w:rPr>
          <w:rFonts w:ascii="Times New Roman" w:hAnsi="Times New Roman" w:cs="Times New Roman"/>
          <w:b/>
          <w:sz w:val="28"/>
        </w:rPr>
        <w:t>муниципальн</w:t>
      </w:r>
      <w:r w:rsidR="000F4690">
        <w:rPr>
          <w:rFonts w:ascii="Times New Roman" w:hAnsi="Times New Roman" w:cs="Times New Roman"/>
          <w:b/>
          <w:sz w:val="28"/>
        </w:rPr>
        <w:t>ой</w:t>
      </w:r>
      <w:r w:rsidRPr="004C4B3C">
        <w:rPr>
          <w:rFonts w:ascii="Times New Roman" w:hAnsi="Times New Roman" w:cs="Times New Roman"/>
          <w:b/>
          <w:sz w:val="28"/>
        </w:rPr>
        <w:t xml:space="preserve"> программ</w:t>
      </w:r>
      <w:r w:rsidR="000F4690">
        <w:rPr>
          <w:rFonts w:ascii="Times New Roman" w:hAnsi="Times New Roman" w:cs="Times New Roman"/>
          <w:b/>
          <w:sz w:val="28"/>
        </w:rPr>
        <w:t xml:space="preserve">ы </w:t>
      </w:r>
      <w:r w:rsidRPr="004C4B3C">
        <w:rPr>
          <w:rFonts w:ascii="Times New Roman" w:hAnsi="Times New Roman" w:cs="Times New Roman"/>
          <w:b/>
          <w:sz w:val="28"/>
        </w:rPr>
        <w:t>«Развитие торговли в Калтанском городском округе</w:t>
      </w:r>
      <w:r w:rsidR="002530EC">
        <w:rPr>
          <w:rFonts w:ascii="Times New Roman" w:hAnsi="Times New Roman" w:cs="Times New Roman"/>
          <w:b/>
          <w:sz w:val="28"/>
        </w:rPr>
        <w:t xml:space="preserve"> </w:t>
      </w:r>
      <w:r w:rsidR="008E460E">
        <w:rPr>
          <w:rFonts w:ascii="Times New Roman" w:hAnsi="Times New Roman" w:cs="Times New Roman"/>
          <w:b/>
          <w:sz w:val="28"/>
        </w:rPr>
        <w:t>на 2014-20</w:t>
      </w:r>
      <w:r w:rsidR="000F4690">
        <w:rPr>
          <w:rFonts w:ascii="Times New Roman" w:hAnsi="Times New Roman" w:cs="Times New Roman"/>
          <w:b/>
          <w:sz w:val="28"/>
        </w:rPr>
        <w:t>19</w:t>
      </w:r>
      <w:r w:rsidRPr="004C4B3C">
        <w:rPr>
          <w:rFonts w:ascii="Times New Roman" w:hAnsi="Times New Roman" w:cs="Times New Roman"/>
          <w:b/>
          <w:sz w:val="28"/>
        </w:rPr>
        <w:t xml:space="preserve"> г</w:t>
      </w:r>
      <w:r w:rsidR="000F4690">
        <w:rPr>
          <w:rFonts w:ascii="Times New Roman" w:hAnsi="Times New Roman" w:cs="Times New Roman"/>
          <w:b/>
          <w:sz w:val="28"/>
        </w:rPr>
        <w:t>.г.</w:t>
      </w:r>
    </w:p>
    <w:p w:rsidR="004C4B3C" w:rsidRPr="004C4B3C" w:rsidRDefault="004C4B3C" w:rsidP="004C4B3C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4C4B3C" w:rsidRPr="004C4B3C" w:rsidRDefault="004C4B3C" w:rsidP="0096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B3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F63C8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F46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63C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Калтанского городского округа от 10.10.2017 г. № 181-п «Об утверждении реестра муниципальных программ, реком</w:t>
      </w:r>
      <w:r w:rsidR="002530EC">
        <w:rPr>
          <w:rFonts w:ascii="Times New Roman" w:hAnsi="Times New Roman" w:cs="Times New Roman"/>
          <w:color w:val="000000"/>
          <w:sz w:val="28"/>
          <w:szCs w:val="28"/>
        </w:rPr>
        <w:t>ендуемых к финансированию в 2018</w:t>
      </w:r>
      <w:r w:rsidR="00F63C8D">
        <w:rPr>
          <w:rFonts w:ascii="Times New Roman" w:hAnsi="Times New Roman" w:cs="Times New Roman"/>
          <w:color w:val="000000"/>
          <w:sz w:val="28"/>
          <w:szCs w:val="28"/>
        </w:rPr>
        <w:t xml:space="preserve"> году и плановом периоде до 2020 года»</w:t>
      </w:r>
      <w:r w:rsidR="000F4690">
        <w:rPr>
          <w:rFonts w:ascii="Times New Roman" w:hAnsi="Times New Roman" w:cs="Times New Roman"/>
          <w:color w:val="000000"/>
          <w:sz w:val="28"/>
          <w:szCs w:val="28"/>
        </w:rPr>
        <w:t>, от 08.08.2014 г. № 216-п «Об утверждении Положения о порядке разработки и реализации муниципальных программ Калтанского городского округа»:</w:t>
      </w:r>
      <w:r w:rsidR="001E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B3C" w:rsidRPr="004C4B3C" w:rsidRDefault="004C4B3C" w:rsidP="0096345D">
      <w:pPr>
        <w:pStyle w:val="a6"/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4C4B3C">
        <w:rPr>
          <w:sz w:val="28"/>
          <w:szCs w:val="28"/>
          <w:lang w:val="ru-RU"/>
        </w:rPr>
        <w:t>1.</w:t>
      </w:r>
      <w:r w:rsidR="008E460E">
        <w:rPr>
          <w:sz w:val="28"/>
          <w:szCs w:val="28"/>
          <w:lang w:val="ru-RU"/>
        </w:rPr>
        <w:t xml:space="preserve"> </w:t>
      </w:r>
      <w:r w:rsidRPr="004C4B3C">
        <w:rPr>
          <w:sz w:val="28"/>
          <w:szCs w:val="28"/>
          <w:lang w:val="ru-RU"/>
        </w:rPr>
        <w:t xml:space="preserve">В наименование и текст муниципальной программы </w:t>
      </w:r>
      <w:r w:rsidRPr="004C4B3C">
        <w:rPr>
          <w:sz w:val="28"/>
          <w:lang w:val="ru-RU"/>
        </w:rPr>
        <w:t>«Развитие торговли в Калтанском городском округе»</w:t>
      </w:r>
      <w:r w:rsidRPr="004C4B3C">
        <w:rPr>
          <w:sz w:val="28"/>
          <w:szCs w:val="28"/>
          <w:lang w:val="ru-RU"/>
        </w:rPr>
        <w:t xml:space="preserve"> на 2014-201</w:t>
      </w:r>
      <w:r w:rsidR="00C44373">
        <w:rPr>
          <w:sz w:val="28"/>
          <w:szCs w:val="28"/>
          <w:lang w:val="ru-RU"/>
        </w:rPr>
        <w:t xml:space="preserve">9 </w:t>
      </w:r>
      <w:r w:rsidR="000F4690">
        <w:rPr>
          <w:sz w:val="28"/>
          <w:szCs w:val="28"/>
          <w:lang w:val="ru-RU"/>
        </w:rPr>
        <w:t>г.г.</w:t>
      </w:r>
      <w:r w:rsidRPr="004C4B3C">
        <w:rPr>
          <w:sz w:val="28"/>
          <w:szCs w:val="28"/>
          <w:lang w:val="ru-RU"/>
        </w:rPr>
        <w:t xml:space="preserve"> внести следующие изменения:</w:t>
      </w:r>
    </w:p>
    <w:p w:rsidR="004C4B3C" w:rsidRPr="004C4B3C" w:rsidRDefault="004C4B3C" w:rsidP="009634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3C">
        <w:rPr>
          <w:rFonts w:ascii="Times New Roman" w:hAnsi="Times New Roman" w:cs="Times New Roman"/>
          <w:sz w:val="28"/>
          <w:szCs w:val="28"/>
        </w:rPr>
        <w:t>1.1.</w:t>
      </w:r>
      <w:r w:rsidR="005110E2">
        <w:rPr>
          <w:rFonts w:ascii="Times New Roman" w:hAnsi="Times New Roman" w:cs="Times New Roman"/>
          <w:sz w:val="28"/>
          <w:szCs w:val="28"/>
        </w:rPr>
        <w:t xml:space="preserve"> </w:t>
      </w:r>
      <w:r w:rsidR="001E5153">
        <w:rPr>
          <w:rFonts w:ascii="Times New Roman" w:hAnsi="Times New Roman" w:cs="Times New Roman"/>
          <w:sz w:val="28"/>
          <w:szCs w:val="28"/>
        </w:rPr>
        <w:t>ц</w:t>
      </w:r>
      <w:r w:rsidRPr="004C4B3C">
        <w:rPr>
          <w:rFonts w:ascii="Times New Roman" w:hAnsi="Times New Roman" w:cs="Times New Roman"/>
          <w:sz w:val="28"/>
          <w:szCs w:val="28"/>
        </w:rPr>
        <w:t>ифры «2014-201</w:t>
      </w:r>
      <w:r w:rsidR="00C44373">
        <w:rPr>
          <w:rFonts w:ascii="Times New Roman" w:hAnsi="Times New Roman" w:cs="Times New Roman"/>
          <w:sz w:val="28"/>
          <w:szCs w:val="28"/>
        </w:rPr>
        <w:t>9</w:t>
      </w:r>
      <w:r w:rsidRPr="004C4B3C">
        <w:rPr>
          <w:rFonts w:ascii="Times New Roman" w:hAnsi="Times New Roman" w:cs="Times New Roman"/>
          <w:sz w:val="28"/>
          <w:szCs w:val="28"/>
        </w:rPr>
        <w:t>» заменить цифрами «2014-20</w:t>
      </w:r>
      <w:r w:rsidR="00C44373">
        <w:rPr>
          <w:rFonts w:ascii="Times New Roman" w:hAnsi="Times New Roman" w:cs="Times New Roman"/>
          <w:sz w:val="28"/>
          <w:szCs w:val="28"/>
        </w:rPr>
        <w:t>20</w:t>
      </w:r>
      <w:r w:rsidRPr="004C4B3C">
        <w:rPr>
          <w:rFonts w:ascii="Times New Roman" w:hAnsi="Times New Roman" w:cs="Times New Roman"/>
          <w:sz w:val="28"/>
          <w:szCs w:val="28"/>
        </w:rPr>
        <w:t>»;</w:t>
      </w:r>
    </w:p>
    <w:p w:rsidR="004C4B3C" w:rsidRPr="004C4B3C" w:rsidRDefault="00187401" w:rsidP="0096345D">
      <w:pPr>
        <w:pStyle w:val="a6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5110E2">
        <w:rPr>
          <w:sz w:val="28"/>
          <w:lang w:val="ru-RU"/>
        </w:rPr>
        <w:t xml:space="preserve"> </w:t>
      </w:r>
      <w:r w:rsidR="004C4B3C" w:rsidRPr="004C4B3C">
        <w:rPr>
          <w:sz w:val="28"/>
          <w:lang w:val="ru-RU"/>
        </w:rPr>
        <w:t>Утвердить прилагаемую муниципальную программу «Развитие торговли в Калтанском городском округе» на 2014-20</w:t>
      </w:r>
      <w:r w:rsidR="00C44373">
        <w:rPr>
          <w:sz w:val="28"/>
          <w:lang w:val="ru-RU"/>
        </w:rPr>
        <w:t>20</w:t>
      </w:r>
      <w:r w:rsidR="004C4B3C" w:rsidRPr="004C4B3C">
        <w:rPr>
          <w:sz w:val="28"/>
          <w:lang w:val="ru-RU"/>
        </w:rPr>
        <w:t xml:space="preserve"> годы, определив срок ее реализации до 20</w:t>
      </w:r>
      <w:r w:rsidR="00C44373">
        <w:rPr>
          <w:sz w:val="28"/>
          <w:lang w:val="ru-RU"/>
        </w:rPr>
        <w:t>20</w:t>
      </w:r>
      <w:r w:rsidR="004C4B3C" w:rsidRPr="004C4B3C">
        <w:rPr>
          <w:sz w:val="28"/>
          <w:lang w:val="ru-RU"/>
        </w:rPr>
        <w:t xml:space="preserve"> года</w:t>
      </w:r>
      <w:r>
        <w:rPr>
          <w:sz w:val="28"/>
          <w:lang w:val="ru-RU"/>
        </w:rPr>
        <w:t>.</w:t>
      </w:r>
      <w:r w:rsidR="005110E2">
        <w:rPr>
          <w:sz w:val="28"/>
          <w:lang w:val="ru-RU"/>
        </w:rPr>
        <w:t xml:space="preserve"> </w:t>
      </w:r>
    </w:p>
    <w:p w:rsidR="004C4B3C" w:rsidRDefault="00187401" w:rsidP="0096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B3C">
        <w:rPr>
          <w:rFonts w:ascii="Times New Roman" w:hAnsi="Times New Roman" w:cs="Times New Roman"/>
          <w:sz w:val="28"/>
          <w:szCs w:val="28"/>
        </w:rPr>
        <w:t>.</w:t>
      </w:r>
      <w:r w:rsidR="005110E2">
        <w:rPr>
          <w:rFonts w:ascii="Times New Roman" w:hAnsi="Times New Roman" w:cs="Times New Roman"/>
          <w:sz w:val="28"/>
          <w:szCs w:val="28"/>
        </w:rPr>
        <w:t xml:space="preserve"> </w:t>
      </w:r>
      <w:r w:rsidR="004C4B3C" w:rsidRPr="004C4B3C">
        <w:rPr>
          <w:rFonts w:ascii="Times New Roman" w:hAnsi="Times New Roman"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</w:t>
      </w:r>
      <w:r w:rsidR="001E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4C4B3C" w:rsidRPr="004C4B3C">
        <w:rPr>
          <w:rFonts w:ascii="Times New Roman" w:hAnsi="Times New Roman" w:cs="Times New Roman"/>
          <w:sz w:val="28"/>
          <w:szCs w:val="28"/>
        </w:rPr>
        <w:t xml:space="preserve">  постановление на официальном сайте администрации Калтанского городского округа.</w:t>
      </w:r>
    </w:p>
    <w:p w:rsidR="00187401" w:rsidRDefault="00187401" w:rsidP="001F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01.01.2018 г.</w:t>
      </w:r>
    </w:p>
    <w:p w:rsidR="004C4B3C" w:rsidRPr="001F74B9" w:rsidRDefault="00187401" w:rsidP="001F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4B3C" w:rsidRPr="004C4B3C">
        <w:rPr>
          <w:rFonts w:ascii="Times New Roman" w:hAnsi="Times New Roman" w:cs="Times New Roman"/>
          <w:sz w:val="28"/>
        </w:rPr>
        <w:t>Контроль за</w:t>
      </w:r>
      <w:proofErr w:type="gramEnd"/>
      <w:r w:rsidR="004C4B3C" w:rsidRPr="004C4B3C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Калтанского городского округа по экономике (А.И. Горшкова).</w:t>
      </w:r>
    </w:p>
    <w:p w:rsidR="004C4B3C" w:rsidRDefault="004C4B3C" w:rsidP="004C4B3C">
      <w:pPr>
        <w:spacing w:after="0" w:line="20" w:lineRule="atLeast"/>
        <w:ind w:firstLine="600"/>
        <w:jc w:val="both"/>
        <w:rPr>
          <w:rFonts w:ascii="Times New Roman" w:hAnsi="Times New Roman" w:cs="Times New Roman"/>
          <w:sz w:val="28"/>
        </w:rPr>
      </w:pPr>
    </w:p>
    <w:p w:rsidR="00187401" w:rsidRPr="004C4B3C" w:rsidRDefault="00187401" w:rsidP="004C4B3C">
      <w:pPr>
        <w:spacing w:after="0" w:line="20" w:lineRule="atLeast"/>
        <w:ind w:firstLine="600"/>
        <w:jc w:val="both"/>
        <w:rPr>
          <w:rFonts w:ascii="Times New Roman" w:hAnsi="Times New Roman" w:cs="Times New Roman"/>
          <w:sz w:val="28"/>
        </w:rPr>
      </w:pPr>
    </w:p>
    <w:p w:rsidR="004C4B3C" w:rsidRPr="004C4B3C" w:rsidRDefault="004C4B3C" w:rsidP="004C4B3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B3C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4C4B3C" w:rsidRDefault="004C4B3C" w:rsidP="004C4B3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B3C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И.Ф. </w:t>
      </w:r>
      <w:proofErr w:type="spellStart"/>
      <w:r w:rsidRPr="004C4B3C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96345D" w:rsidRPr="004C4B3C" w:rsidRDefault="0096345D" w:rsidP="004C4B3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EE" w:rsidRDefault="007B18EE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7B18EE" w:rsidRDefault="007B18EE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5110E2" w:rsidRDefault="005110E2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</w:t>
      </w:r>
    </w:p>
    <w:p w:rsidR="004C4B3C" w:rsidRPr="004C4B3C" w:rsidRDefault="004C4B3C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 w:rsidRPr="004C4B3C">
        <w:rPr>
          <w:rFonts w:ascii="Times New Roman" w:hAnsi="Times New Roman" w:cs="Times New Roman"/>
          <w:szCs w:val="28"/>
        </w:rPr>
        <w:t>Утверждена</w:t>
      </w:r>
    </w:p>
    <w:p w:rsidR="004C4B3C" w:rsidRPr="004C4B3C" w:rsidRDefault="004C4B3C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 w:rsidRPr="004C4B3C">
        <w:rPr>
          <w:rFonts w:ascii="Times New Roman" w:hAnsi="Times New Roman" w:cs="Times New Roman"/>
          <w:szCs w:val="28"/>
        </w:rPr>
        <w:t xml:space="preserve">постановлением администрации </w:t>
      </w:r>
    </w:p>
    <w:p w:rsidR="004C4B3C" w:rsidRPr="004C4B3C" w:rsidRDefault="004C4B3C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 w:rsidRPr="004C4B3C">
        <w:rPr>
          <w:rFonts w:ascii="Times New Roman" w:hAnsi="Times New Roman" w:cs="Times New Roman"/>
          <w:szCs w:val="28"/>
        </w:rPr>
        <w:t>Калтанского городского округа</w:t>
      </w:r>
    </w:p>
    <w:p w:rsidR="004C4B3C" w:rsidRPr="004C4B3C" w:rsidRDefault="001E5153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от </w:t>
      </w:r>
      <w:r w:rsidR="00DA0DC8">
        <w:rPr>
          <w:rFonts w:ascii="Times New Roman" w:hAnsi="Times New Roman" w:cs="Times New Roman"/>
          <w:szCs w:val="28"/>
        </w:rPr>
        <w:t>22.12.</w:t>
      </w:r>
      <w:r w:rsidR="004C4B3C" w:rsidRPr="004C4B3C">
        <w:rPr>
          <w:rFonts w:ascii="Times New Roman" w:hAnsi="Times New Roman" w:cs="Times New Roman"/>
          <w:szCs w:val="28"/>
        </w:rPr>
        <w:t>201</w:t>
      </w:r>
      <w:r w:rsidR="002D2D1B">
        <w:rPr>
          <w:rFonts w:ascii="Times New Roman" w:hAnsi="Times New Roman" w:cs="Times New Roman"/>
          <w:szCs w:val="28"/>
        </w:rPr>
        <w:t xml:space="preserve">7 </w:t>
      </w:r>
      <w:r w:rsidR="004C4B3C" w:rsidRPr="004C4B3C">
        <w:rPr>
          <w:rFonts w:ascii="Times New Roman" w:hAnsi="Times New Roman" w:cs="Times New Roman"/>
          <w:szCs w:val="28"/>
        </w:rPr>
        <w:t>г. №</w:t>
      </w:r>
      <w:r>
        <w:rPr>
          <w:rFonts w:ascii="Times New Roman" w:hAnsi="Times New Roman" w:cs="Times New Roman"/>
          <w:szCs w:val="28"/>
        </w:rPr>
        <w:t xml:space="preserve"> </w:t>
      </w:r>
      <w:r w:rsidR="00DA0DC8">
        <w:rPr>
          <w:rFonts w:ascii="Times New Roman" w:hAnsi="Times New Roman" w:cs="Times New Roman"/>
          <w:szCs w:val="28"/>
        </w:rPr>
        <w:t>228-</w:t>
      </w:r>
      <w:bookmarkStart w:id="0" w:name="_GoBack"/>
      <w:bookmarkEnd w:id="0"/>
      <w:r w:rsidR="004C4B3C" w:rsidRPr="004C4B3C">
        <w:rPr>
          <w:rFonts w:ascii="Times New Roman" w:hAnsi="Times New Roman" w:cs="Times New Roman"/>
          <w:szCs w:val="28"/>
        </w:rPr>
        <w:t>п</w:t>
      </w:r>
    </w:p>
    <w:p w:rsidR="004C4B3C" w:rsidRPr="004C4B3C" w:rsidRDefault="004C4B3C" w:rsidP="004C4B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4B3C" w:rsidRPr="006E0C1D" w:rsidRDefault="004C4B3C" w:rsidP="004C4B3C">
      <w:pPr>
        <w:pStyle w:val="ConsPlusTitle"/>
        <w:spacing w:line="20" w:lineRule="atLeast"/>
        <w:jc w:val="center"/>
        <w:rPr>
          <w:sz w:val="24"/>
          <w:szCs w:val="28"/>
        </w:rPr>
      </w:pPr>
      <w:r w:rsidRPr="006E0C1D">
        <w:rPr>
          <w:sz w:val="24"/>
          <w:szCs w:val="28"/>
        </w:rPr>
        <w:t xml:space="preserve">Муниципальная программа </w:t>
      </w:r>
    </w:p>
    <w:p w:rsidR="004C4B3C" w:rsidRPr="006E0C1D" w:rsidRDefault="004C4B3C" w:rsidP="004C4B3C">
      <w:pPr>
        <w:pStyle w:val="ConsPlusTitle"/>
        <w:spacing w:line="20" w:lineRule="atLeast"/>
        <w:jc w:val="center"/>
        <w:rPr>
          <w:sz w:val="24"/>
          <w:szCs w:val="28"/>
        </w:rPr>
      </w:pPr>
      <w:r w:rsidRPr="006E0C1D">
        <w:rPr>
          <w:sz w:val="24"/>
          <w:szCs w:val="28"/>
        </w:rPr>
        <w:t>«Развитие торговли в Калтанском городском округе»</w:t>
      </w:r>
    </w:p>
    <w:p w:rsidR="004C4B3C" w:rsidRPr="006E0C1D" w:rsidRDefault="004C4B3C" w:rsidP="004C4B3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6E0C1D">
        <w:rPr>
          <w:rFonts w:ascii="Times New Roman" w:hAnsi="Times New Roman" w:cs="Times New Roman"/>
          <w:b/>
          <w:sz w:val="24"/>
          <w:szCs w:val="28"/>
        </w:rPr>
        <w:t>на 2014 - 20</w:t>
      </w:r>
      <w:r w:rsidR="00C44373">
        <w:rPr>
          <w:rFonts w:ascii="Times New Roman" w:hAnsi="Times New Roman" w:cs="Times New Roman"/>
          <w:b/>
          <w:sz w:val="24"/>
          <w:szCs w:val="28"/>
        </w:rPr>
        <w:t>20</w:t>
      </w:r>
      <w:r w:rsidRPr="006E0C1D"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p w:rsidR="004C4B3C" w:rsidRPr="004C4B3C" w:rsidRDefault="004C4B3C" w:rsidP="004C4B3C">
      <w:pPr>
        <w:pStyle w:val="ConsPlusNormal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C1D">
        <w:rPr>
          <w:rFonts w:ascii="Times New Roman" w:hAnsi="Times New Roman" w:cs="Times New Roman"/>
          <w:b/>
          <w:sz w:val="24"/>
          <w:szCs w:val="28"/>
        </w:rPr>
        <w:t>ПАСПОРТ ПРОГРАММЫ</w:t>
      </w:r>
    </w:p>
    <w:p w:rsidR="004C4B3C" w:rsidRPr="004C4B3C" w:rsidRDefault="004C4B3C" w:rsidP="004C4B3C">
      <w:pPr>
        <w:pStyle w:val="ConsPlusNormal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89"/>
      </w:tblGrid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«Развитие торговли в Калтанском городском округе»</w:t>
            </w:r>
          </w:p>
          <w:p w:rsidR="004C4B3C" w:rsidRPr="006E0C1D" w:rsidRDefault="004C4B3C" w:rsidP="00C44373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на 2014-20</w:t>
            </w:r>
            <w:r w:rsidR="00C44373">
              <w:rPr>
                <w:rFonts w:ascii="Times New Roman" w:hAnsi="Times New Roman" w:cs="Times New Roman"/>
                <w:szCs w:val="24"/>
              </w:rPr>
              <w:t>20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Директор муниципальной 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Заместитель главы Калтанского городского округа по экономике А. И. Горшкова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Отдел  потребительского рынка и предпринимательства администрации Калтанского городского округа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Исполнители муниципальной 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Отдел  потребительского рынка и предпринимательства администрации Калтанского городского округа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Торговые предприятия Калтанского городского округа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Цели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Содействие развитию торговли и определение основных направлений развития торговли в Калтанском городском округе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Задачи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-Совершенствование нормативно-правового регулирования в сфере торговли;</w:t>
            </w:r>
          </w:p>
          <w:p w:rsidR="004C4B3C" w:rsidRPr="006E0C1D" w:rsidRDefault="004C4B3C" w:rsidP="004C4B3C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-развитие торговой инфраструктуры   и   оптимальное   размещение  торговых объектов;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создание условий для деятельности сети    социально ориентированных торговых предприятий;</w:t>
            </w:r>
          </w:p>
          <w:p w:rsidR="004C4B3C" w:rsidRPr="006E0C1D" w:rsidRDefault="004C4B3C" w:rsidP="004C4B3C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-развитие конкуренции в сфере торговой деятельности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Срок реализации муниципальной 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C44373" w:rsidP="001E51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2014-2020 </w:t>
            </w:r>
            <w:r w:rsidR="004C4B3C" w:rsidRPr="006E0C1D">
              <w:rPr>
                <w:rFonts w:ascii="Times New Roman" w:hAnsi="Times New Roman" w:cs="Times New Roman"/>
                <w:szCs w:val="24"/>
              </w:rPr>
              <w:t>г.г.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3C" w:rsidRPr="006E0C1D" w:rsidRDefault="004C4B3C" w:rsidP="004C4B3C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Всего на реализацию Программы 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за счет средств местного бюджета 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2014- 6,1 тыс. 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2015-0 тыс. 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2016- 0 тыс. 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2017 – 0 тыс. руб.</w:t>
            </w:r>
          </w:p>
          <w:p w:rsidR="004C4B3C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2018- 0 тыс. рублей</w:t>
            </w:r>
          </w:p>
          <w:p w:rsidR="001E5153" w:rsidRDefault="001E515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– 0 тыс. руб.</w:t>
            </w:r>
          </w:p>
          <w:p w:rsidR="00C44373" w:rsidRPr="006E0C1D" w:rsidRDefault="00C4437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2020 -0 тыс. рублей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Финансирование за счёт средств внебюджетных источников: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2014 - 41662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lastRenderedPageBreak/>
              <w:t>2015 - 58700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2016 – </w:t>
            </w:r>
            <w:r w:rsidR="00A379DD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Pr="006E0C1D">
              <w:rPr>
                <w:rFonts w:ascii="Times New Roman" w:hAnsi="Times New Roman" w:cs="Times New Roman"/>
                <w:szCs w:val="24"/>
              </w:rPr>
              <w:t>тыс.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2017 –  </w:t>
            </w:r>
            <w:r w:rsidR="00AC0DFC">
              <w:rPr>
                <w:rFonts w:ascii="Times New Roman" w:hAnsi="Times New Roman" w:cs="Times New Roman"/>
                <w:szCs w:val="24"/>
              </w:rPr>
              <w:t xml:space="preserve">8500 </w:t>
            </w:r>
            <w:r w:rsidRPr="006E0C1D">
              <w:rPr>
                <w:rFonts w:ascii="Times New Roman" w:hAnsi="Times New Roman" w:cs="Times New Roman"/>
                <w:szCs w:val="24"/>
              </w:rPr>
              <w:t>тыс. руб.</w:t>
            </w:r>
          </w:p>
          <w:p w:rsidR="004C4B3C" w:rsidRDefault="00A379DD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2018 - 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0DFC">
              <w:rPr>
                <w:rFonts w:ascii="Times New Roman" w:hAnsi="Times New Roman" w:cs="Times New Roman"/>
                <w:szCs w:val="24"/>
              </w:rPr>
              <w:t>23000</w:t>
            </w:r>
            <w:r w:rsidR="004C4B3C" w:rsidRPr="006E0C1D">
              <w:rPr>
                <w:rFonts w:ascii="Times New Roman" w:hAnsi="Times New Roman" w:cs="Times New Roman"/>
                <w:szCs w:val="24"/>
              </w:rPr>
              <w:t xml:space="preserve"> тыс. руб.</w:t>
            </w:r>
          </w:p>
          <w:p w:rsidR="001E5153" w:rsidRDefault="001E515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2019 </w:t>
            </w:r>
            <w:r w:rsidR="00E20253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0DFC">
              <w:rPr>
                <w:rFonts w:ascii="Times New Roman" w:hAnsi="Times New Roman" w:cs="Times New Roman"/>
                <w:szCs w:val="24"/>
              </w:rPr>
              <w:t>56000</w:t>
            </w:r>
            <w:r w:rsidR="00E20253">
              <w:rPr>
                <w:rFonts w:ascii="Times New Roman" w:hAnsi="Times New Roman" w:cs="Times New Roman"/>
                <w:szCs w:val="24"/>
              </w:rPr>
              <w:t xml:space="preserve"> т.р.</w:t>
            </w:r>
          </w:p>
          <w:p w:rsidR="00C44373" w:rsidRPr="006E0C1D" w:rsidRDefault="00C4437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2020 </w:t>
            </w:r>
            <w:r w:rsidR="00F13245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3245">
              <w:rPr>
                <w:rFonts w:ascii="Times New Roman" w:hAnsi="Times New Roman" w:cs="Times New Roman"/>
                <w:szCs w:val="24"/>
              </w:rPr>
              <w:t>25000 т.р.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lastRenderedPageBreak/>
              <w:t>Ожидаемые результаты реализации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-Повышение ценовой и территориальной доступности товаров для населения Калтанского городского округа;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-формирование торговой инфраструктуры с  учетом  многообразия видов и типов торговых объектов, форм и  способов  торговли, потребностей населения;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-рост физических объемов розничного товарооборота  на</w:t>
            </w:r>
            <w:r w:rsidR="001E51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4-5 процентов в год  (в сопоставимых ценах);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ind w:firstLine="16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-рост оборота розничной торговли в р</w:t>
            </w:r>
            <w:r w:rsidR="00A379DD">
              <w:rPr>
                <w:rFonts w:ascii="Times New Roman" w:hAnsi="Times New Roman" w:cs="Times New Roman"/>
                <w:szCs w:val="24"/>
              </w:rPr>
              <w:t>асчете на душу населения до 76,2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тыс. рублей к 20</w:t>
            </w:r>
            <w:r w:rsidR="00C44373">
              <w:rPr>
                <w:rFonts w:ascii="Times New Roman" w:hAnsi="Times New Roman" w:cs="Times New Roman"/>
                <w:szCs w:val="24"/>
              </w:rPr>
              <w:t>20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году;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-рост обеспеченности  населения округа пл</w:t>
            </w:r>
            <w:r w:rsidR="00A379DD">
              <w:rPr>
                <w:rFonts w:ascii="Times New Roman" w:hAnsi="Times New Roman" w:cs="Times New Roman"/>
                <w:szCs w:val="24"/>
              </w:rPr>
              <w:t>ощадью торговых  объектов до 695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кв. метров </w:t>
            </w:r>
            <w:r w:rsidR="001E5153">
              <w:rPr>
                <w:rFonts w:ascii="Times New Roman" w:hAnsi="Times New Roman" w:cs="Times New Roman"/>
                <w:szCs w:val="24"/>
              </w:rPr>
              <w:t>на 1000 чел. в  20</w:t>
            </w:r>
            <w:r w:rsidR="00C44373">
              <w:rPr>
                <w:rFonts w:ascii="Times New Roman" w:hAnsi="Times New Roman" w:cs="Times New Roman"/>
                <w:szCs w:val="24"/>
              </w:rPr>
              <w:t>20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году;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создание новых рабочих мест на предприятиях торговли: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2014 год- 40 новых рабочих мест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2015 год- 40 новых рабочих мест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2016 год – 55 новых рабочих мест;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2017 год – 60 новых рабочих мест.</w:t>
            </w:r>
          </w:p>
          <w:p w:rsidR="004C4B3C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2018 год – 65 новых рабочих мест</w:t>
            </w:r>
            <w:r w:rsidR="001E5153">
              <w:rPr>
                <w:rFonts w:ascii="Times New Roman" w:hAnsi="Times New Roman" w:cs="Times New Roman"/>
                <w:szCs w:val="24"/>
              </w:rPr>
              <w:t>;</w:t>
            </w:r>
          </w:p>
          <w:p w:rsidR="001E5153" w:rsidRDefault="001E5153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 – 65 новых рабочих мест</w:t>
            </w:r>
            <w:r w:rsidR="00C44373">
              <w:rPr>
                <w:rFonts w:ascii="Times New Roman" w:hAnsi="Times New Roman" w:cs="Times New Roman"/>
                <w:szCs w:val="24"/>
              </w:rPr>
              <w:t>;</w:t>
            </w:r>
          </w:p>
          <w:p w:rsidR="00C44373" w:rsidRPr="006E0C1D" w:rsidRDefault="00C44373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 – 65 новых рабочих мест.</w:t>
            </w:r>
          </w:p>
        </w:tc>
      </w:tr>
    </w:tbl>
    <w:p w:rsidR="004C4B3C" w:rsidRPr="004C4B3C" w:rsidRDefault="004C4B3C" w:rsidP="004C4B3C">
      <w:pPr>
        <w:pStyle w:val="a5"/>
        <w:tabs>
          <w:tab w:val="left" w:pos="0"/>
        </w:tabs>
        <w:spacing w:before="0" w:beforeAutospacing="0" w:after="0" w:afterAutospacing="0" w:line="20" w:lineRule="atLeast"/>
        <w:ind w:firstLine="720"/>
        <w:jc w:val="center"/>
        <w:rPr>
          <w:b/>
          <w:sz w:val="28"/>
          <w:szCs w:val="28"/>
        </w:rPr>
      </w:pPr>
    </w:p>
    <w:p w:rsidR="00A630E9" w:rsidRDefault="00A630E9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center"/>
        <w:rPr>
          <w:b/>
        </w:rPr>
      </w:pPr>
      <w:r w:rsidRPr="000D6991">
        <w:rPr>
          <w:b/>
        </w:rPr>
        <w:t>1. Содержание программы</w:t>
      </w: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both"/>
      </w:pP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both"/>
      </w:pPr>
      <w:proofErr w:type="gramStart"/>
      <w:r w:rsidRPr="000D6991">
        <w:t>В соответствии с Концепцией долгосрочного социально-экономического развития Российской Федерации, на период до 2020 года, утвержденной распоряжением Правительства Российской Федерации от 17.11.2008 № 1662-р, и основными направлениями деятельности Правительства Российской Федерации на период до 2012 года, утвержденными распоряжением Правительства Российской Федерации от 17.11.2008 № 1663-р,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</w:t>
      </w:r>
      <w:proofErr w:type="gramEnd"/>
      <w:r w:rsidRPr="000D6991">
        <w:t xml:space="preserve"> качества жизни российских граждан, в том числе за счет развития инфраструктуры товарных рынков, создания конкурентной среды, обеспечения качества и безопасности товаров, услуг.</w:t>
      </w: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both"/>
      </w:pPr>
      <w:r w:rsidRPr="000D6991">
        <w:t xml:space="preserve">В Калтанском городском округе приоритетами социально-экономического развития являются обеспечение комфортных условий проживания населения, рост уровня и качества жизни. </w:t>
      </w: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r w:rsidRPr="000D6991">
        <w:t>Потребительский рынок является своего рода индикатором существующих в экономике социальных и экономических проблем, так как на долю потребительских расходов, включая услуги,  приходится 92,7 процента всех денежных расходов населения округа.</w:t>
      </w:r>
    </w:p>
    <w:p w:rsidR="000D6991" w:rsidRPr="00AC0DFC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r w:rsidRPr="000D6991">
        <w:t xml:space="preserve">Потребительский рынок насыщен продовольственными и непродовольственными товарами и является весомым источником занятости населения. Развивается сеть розничной торговли, открываются новые, а также после реконструкции предприятия торговли, оснащенные новейшим оборудованием с современным интерьером. </w:t>
      </w:r>
      <w:r w:rsidRPr="00AC0DFC">
        <w:t xml:space="preserve">За </w:t>
      </w:r>
      <w:r w:rsidR="00241E3F" w:rsidRPr="00AC0DFC">
        <w:t>12</w:t>
      </w:r>
      <w:r w:rsidRPr="00AC0DFC">
        <w:t xml:space="preserve"> месяцев 201</w:t>
      </w:r>
      <w:r w:rsidR="00241E3F" w:rsidRPr="00AC0DFC">
        <w:t>7</w:t>
      </w:r>
      <w:r w:rsidRPr="00AC0DFC">
        <w:t xml:space="preserve"> года в Калтанском городском округе открылось </w:t>
      </w:r>
      <w:r w:rsidR="00241E3F" w:rsidRPr="00AC0DFC">
        <w:t>__</w:t>
      </w:r>
      <w:r w:rsidRPr="00AC0DFC">
        <w:t xml:space="preserve"> объектов торговли: </w:t>
      </w:r>
      <w:r w:rsidR="00D90E91" w:rsidRPr="00AC0DFC">
        <w:t>5</w:t>
      </w:r>
      <w:r w:rsidRPr="00AC0DFC">
        <w:t xml:space="preserve"> магазин</w:t>
      </w:r>
      <w:r w:rsidR="00D90E91" w:rsidRPr="00AC0DFC">
        <w:t>ов</w:t>
      </w:r>
      <w:r w:rsidRPr="00AC0DFC">
        <w:t>, 1 предприяти</w:t>
      </w:r>
      <w:r w:rsidR="00D90E91" w:rsidRPr="00AC0DFC">
        <w:t>е</w:t>
      </w:r>
      <w:r w:rsidRPr="00AC0DFC">
        <w:t xml:space="preserve"> общественного питания. На этих предприятиях создано 4</w:t>
      </w:r>
      <w:r w:rsidR="00D90E91" w:rsidRPr="00AC0DFC">
        <w:t xml:space="preserve">1 </w:t>
      </w:r>
      <w:r w:rsidRPr="00AC0DFC">
        <w:t>рабоч</w:t>
      </w:r>
      <w:r w:rsidR="00D90E91" w:rsidRPr="00AC0DFC">
        <w:t xml:space="preserve">ее </w:t>
      </w:r>
      <w:r w:rsidRPr="00AC0DFC">
        <w:t>мест</w:t>
      </w:r>
      <w:r w:rsidR="00D90E91" w:rsidRPr="00AC0DFC">
        <w:t>о</w:t>
      </w:r>
      <w:r w:rsidRPr="00AC0DFC">
        <w:t>.</w:t>
      </w:r>
    </w:p>
    <w:p w:rsidR="000D6991" w:rsidRPr="00AC0DFC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r w:rsidRPr="00AC0DFC">
        <w:tab/>
      </w:r>
    </w:p>
    <w:p w:rsidR="000D6991" w:rsidRPr="00AC0DFC" w:rsidRDefault="007724E3" w:rsidP="000D69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FC">
        <w:rPr>
          <w:rFonts w:ascii="Times New Roman" w:hAnsi="Times New Roman" w:cs="Times New Roman"/>
          <w:sz w:val="24"/>
          <w:szCs w:val="24"/>
        </w:rPr>
        <w:t>В настоящее время  (01.12</w:t>
      </w:r>
      <w:r w:rsidR="000D6991" w:rsidRPr="00AC0DFC">
        <w:rPr>
          <w:rFonts w:ascii="Times New Roman" w:hAnsi="Times New Roman" w:cs="Times New Roman"/>
          <w:sz w:val="24"/>
          <w:szCs w:val="24"/>
        </w:rPr>
        <w:t>.201</w:t>
      </w:r>
      <w:r w:rsidRPr="00AC0DFC">
        <w:rPr>
          <w:rFonts w:ascii="Times New Roman" w:hAnsi="Times New Roman" w:cs="Times New Roman"/>
          <w:sz w:val="24"/>
          <w:szCs w:val="24"/>
        </w:rPr>
        <w:t>7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г.) на потребительском рынке Калтанского городского округа функционирует 2</w:t>
      </w:r>
      <w:r w:rsidR="00571F52" w:rsidRPr="00AC0DFC">
        <w:rPr>
          <w:rFonts w:ascii="Times New Roman" w:hAnsi="Times New Roman" w:cs="Times New Roman"/>
          <w:sz w:val="24"/>
          <w:szCs w:val="24"/>
        </w:rPr>
        <w:t xml:space="preserve">18 </w:t>
      </w:r>
      <w:r w:rsidR="000D6991" w:rsidRPr="00AC0DFC">
        <w:rPr>
          <w:rFonts w:ascii="Times New Roman" w:hAnsi="Times New Roman" w:cs="Times New Roman"/>
          <w:sz w:val="24"/>
          <w:szCs w:val="24"/>
        </w:rPr>
        <w:t>объектов, в т. ч</w:t>
      </w:r>
      <w:r w:rsidR="00571F52" w:rsidRPr="00AC0DFC">
        <w:rPr>
          <w:rFonts w:ascii="Times New Roman" w:hAnsi="Times New Roman" w:cs="Times New Roman"/>
          <w:sz w:val="24"/>
          <w:szCs w:val="24"/>
        </w:rPr>
        <w:t>.: 1</w:t>
      </w:r>
      <w:r w:rsidR="000D6991" w:rsidRPr="00AC0DFC">
        <w:rPr>
          <w:rFonts w:ascii="Times New Roman" w:hAnsi="Times New Roman" w:cs="Times New Roman"/>
          <w:sz w:val="24"/>
          <w:szCs w:val="24"/>
        </w:rPr>
        <w:t>4</w:t>
      </w:r>
      <w:r w:rsidR="00571F52" w:rsidRPr="00AC0DFC">
        <w:rPr>
          <w:rFonts w:ascii="Times New Roman" w:hAnsi="Times New Roman" w:cs="Times New Roman"/>
          <w:sz w:val="24"/>
          <w:szCs w:val="24"/>
        </w:rPr>
        <w:t>7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магазина – </w:t>
      </w:r>
      <w:r w:rsidR="00571F52" w:rsidRPr="00AC0DFC">
        <w:rPr>
          <w:rFonts w:ascii="Times New Roman" w:hAnsi="Times New Roman" w:cs="Times New Roman"/>
          <w:sz w:val="24"/>
          <w:szCs w:val="24"/>
        </w:rPr>
        <w:t>58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- продовольственных, </w:t>
      </w:r>
      <w:r w:rsidR="00571F52" w:rsidRPr="00AC0DFC">
        <w:rPr>
          <w:rFonts w:ascii="Times New Roman" w:hAnsi="Times New Roman" w:cs="Times New Roman"/>
          <w:sz w:val="24"/>
          <w:szCs w:val="24"/>
        </w:rPr>
        <w:t>57-непродовольственных, 32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-  смешанных; 10 павильонов; 15 киосков; 16 аптек,  3</w:t>
      </w:r>
      <w:r w:rsidR="00571F52" w:rsidRPr="00AC0DFC">
        <w:rPr>
          <w:rFonts w:ascii="Times New Roman" w:hAnsi="Times New Roman" w:cs="Times New Roman"/>
          <w:sz w:val="24"/>
          <w:szCs w:val="24"/>
        </w:rPr>
        <w:t>0 предприятий</w:t>
      </w:r>
      <w:r w:rsidR="00571F52" w:rsidRPr="00AC0DFC">
        <w:rPr>
          <w:rFonts w:ascii="Times New Roman" w:hAnsi="Times New Roman" w:cs="Times New Roman"/>
          <w:sz w:val="24"/>
          <w:szCs w:val="24"/>
        </w:rPr>
        <w:tab/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0D6991" w:rsidRPr="00667459" w:rsidRDefault="00571F52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proofErr w:type="gramStart"/>
      <w:r w:rsidRPr="00667459">
        <w:t>По состоянию на 01.</w:t>
      </w:r>
      <w:r w:rsidR="000D6991" w:rsidRPr="00667459">
        <w:t>1</w:t>
      </w:r>
      <w:r w:rsidRPr="00667459">
        <w:t>2</w:t>
      </w:r>
      <w:r w:rsidR="000D6991" w:rsidRPr="00667459">
        <w:t>.201</w:t>
      </w:r>
      <w:r w:rsidRPr="00667459">
        <w:t>7</w:t>
      </w:r>
      <w:r w:rsidR="000D6991" w:rsidRPr="00667459">
        <w:t xml:space="preserve"> г. обеспеченность населения Калтанского городского округа площадью торговых объектов на 1 тыс. человек составила </w:t>
      </w:r>
      <w:r w:rsidR="00352C42" w:rsidRPr="00667459">
        <w:t>316</w:t>
      </w:r>
      <w:r w:rsidR="000D6991" w:rsidRPr="00667459">
        <w:t xml:space="preserve"> кв. метра (</w:t>
      </w:r>
      <w:r w:rsidR="00352C42" w:rsidRPr="00667459">
        <w:t>74</w:t>
      </w:r>
      <w:r w:rsidR="000D6991" w:rsidRPr="00667459">
        <w:t xml:space="preserve"> % к нормативу), в том числе  обеспеченность населения  площадью торговых объектов для продажи продовольственных товаров на 1 тыс. человек составила 16</w:t>
      </w:r>
      <w:r w:rsidR="00352C42" w:rsidRPr="00667459">
        <w:t>0 кв. метра (109,5</w:t>
      </w:r>
      <w:r w:rsidR="000D6991" w:rsidRPr="00667459">
        <w:t xml:space="preserve"> % к нормативу), обеспеченность населения  площадью торговых объектов для продажи непродовольственных товаров на 1 тыс. человек</w:t>
      </w:r>
      <w:proofErr w:type="gramEnd"/>
      <w:r w:rsidR="000D6991" w:rsidRPr="00667459">
        <w:t xml:space="preserve">  составила </w:t>
      </w:r>
      <w:r w:rsidR="00352C42" w:rsidRPr="00667459">
        <w:t>156</w:t>
      </w:r>
      <w:r w:rsidR="000D6991" w:rsidRPr="00667459">
        <w:t xml:space="preserve"> кв. метра (</w:t>
      </w:r>
      <w:r w:rsidR="00352C42" w:rsidRPr="00667459">
        <w:t>56</w:t>
      </w:r>
      <w:r w:rsidR="000D6991" w:rsidRPr="00667459">
        <w:t xml:space="preserve"> % к нормативу).</w:t>
      </w:r>
    </w:p>
    <w:p w:rsidR="000D6991" w:rsidRPr="00AC0DFC" w:rsidRDefault="000D6991" w:rsidP="000D6991">
      <w:pPr>
        <w:pStyle w:val="ad"/>
        <w:tabs>
          <w:tab w:val="left" w:pos="0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667459">
        <w:rPr>
          <w:sz w:val="24"/>
          <w:szCs w:val="24"/>
          <w:lang w:val="ru-RU"/>
        </w:rPr>
        <w:t>На сегодня</w:t>
      </w:r>
      <w:r w:rsidRPr="00AC0DFC">
        <w:rPr>
          <w:sz w:val="24"/>
          <w:szCs w:val="24"/>
          <w:lang w:val="ru-RU"/>
        </w:rPr>
        <w:t xml:space="preserve">шний день в сфере торговли работает 1576 человек. </w:t>
      </w:r>
    </w:p>
    <w:p w:rsidR="000D6991" w:rsidRPr="00AC0DFC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DFC">
        <w:rPr>
          <w:rFonts w:ascii="Times New Roman" w:hAnsi="Times New Roman" w:cs="Times New Roman"/>
          <w:sz w:val="24"/>
          <w:szCs w:val="24"/>
        </w:rPr>
        <w:tab/>
        <w:t xml:space="preserve">Одним из наиболее успешных и быстрорастущих сегментов рынка в последние годы стали торговые сети. </w:t>
      </w:r>
    </w:p>
    <w:p w:rsidR="000D6991" w:rsidRPr="000D6991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DFC">
        <w:rPr>
          <w:rFonts w:ascii="Times New Roman" w:hAnsi="Times New Roman" w:cs="Times New Roman"/>
          <w:sz w:val="24"/>
          <w:szCs w:val="24"/>
        </w:rPr>
        <w:t>Наибольшее развитие в округе получили розничные продуктовые  сети, среди них есть как областные - «Мария – Ра» (г. Барнаул), «Монетка» (г. Екатеринбург), «Ярче» (г. Томск), «</w:t>
      </w:r>
      <w:proofErr w:type="spellStart"/>
      <w:r w:rsidRPr="00AC0DFC">
        <w:rPr>
          <w:rFonts w:ascii="Times New Roman" w:hAnsi="Times New Roman" w:cs="Times New Roman"/>
          <w:sz w:val="24"/>
          <w:szCs w:val="24"/>
        </w:rPr>
        <w:t>Холди</w:t>
      </w:r>
      <w:proofErr w:type="spellEnd"/>
      <w:r w:rsidRPr="00AC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FC">
        <w:rPr>
          <w:rFonts w:ascii="Times New Roman" w:hAnsi="Times New Roman" w:cs="Times New Roman"/>
          <w:sz w:val="24"/>
          <w:szCs w:val="24"/>
        </w:rPr>
        <w:t>Дискаунтер</w:t>
      </w:r>
      <w:proofErr w:type="spellEnd"/>
      <w:r w:rsidRPr="00AC0DFC">
        <w:rPr>
          <w:rFonts w:ascii="Times New Roman" w:hAnsi="Times New Roman" w:cs="Times New Roman"/>
          <w:sz w:val="24"/>
          <w:szCs w:val="24"/>
        </w:rPr>
        <w:t>» (г. Новосибирск)</w:t>
      </w:r>
      <w:r w:rsidR="00FE1FE8" w:rsidRPr="00AC0DFC">
        <w:rPr>
          <w:rFonts w:ascii="Times New Roman" w:hAnsi="Times New Roman" w:cs="Times New Roman"/>
          <w:sz w:val="24"/>
          <w:szCs w:val="24"/>
        </w:rPr>
        <w:t>, «Магнит»</w:t>
      </w:r>
      <w:proofErr w:type="gramStart"/>
      <w:r w:rsidR="00FE1FE8" w:rsidRPr="00AC0D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1FE8" w:rsidRPr="00AC0DFC">
        <w:rPr>
          <w:rFonts w:ascii="Times New Roman" w:hAnsi="Times New Roman" w:cs="Times New Roman"/>
          <w:sz w:val="24"/>
          <w:szCs w:val="24"/>
        </w:rPr>
        <w:t xml:space="preserve"> «Пятерочка».</w:t>
      </w:r>
    </w:p>
    <w:p w:rsidR="000D6991" w:rsidRPr="000D6991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Интенсивное развитие сетевых структур в округе и в области в целом связано с тем, что в условиях высокой конкуренции на потребительском рынке они имеют определенные преимущества. Им гораздо легче создать широкий ассортимент товаров и высокий уровень </w:t>
      </w:r>
      <w:r w:rsidRPr="000D6991">
        <w:rPr>
          <w:rFonts w:ascii="Times New Roman" w:hAnsi="Times New Roman" w:cs="Times New Roman"/>
          <w:sz w:val="24"/>
          <w:szCs w:val="24"/>
        </w:rPr>
        <w:lastRenderedPageBreak/>
        <w:t>обслуживания, внедрять новейшие торговые технологии, применять современные методы работы с клиентами.</w:t>
      </w:r>
    </w:p>
    <w:p w:rsidR="000D6991" w:rsidRPr="00667459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459">
        <w:rPr>
          <w:rFonts w:ascii="Times New Roman" w:hAnsi="Times New Roman" w:cs="Times New Roman"/>
          <w:sz w:val="24"/>
          <w:szCs w:val="24"/>
        </w:rPr>
        <w:t xml:space="preserve">Следует отметить также, что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управлением, или используются под единым коммерческим обозначением. </w:t>
      </w:r>
    </w:p>
    <w:p w:rsidR="000D6991" w:rsidRPr="00667459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59">
        <w:rPr>
          <w:rFonts w:ascii="Times New Roman" w:hAnsi="Times New Roman" w:cs="Times New Roman"/>
          <w:sz w:val="24"/>
          <w:szCs w:val="24"/>
        </w:rPr>
        <w:t>Например – ООО «Анюта» (три торговые точки), ООО «</w:t>
      </w:r>
      <w:proofErr w:type="spellStart"/>
      <w:r w:rsidRPr="00667459">
        <w:rPr>
          <w:rFonts w:ascii="Times New Roman" w:hAnsi="Times New Roman" w:cs="Times New Roman"/>
          <w:sz w:val="24"/>
          <w:szCs w:val="24"/>
        </w:rPr>
        <w:t>Хотей</w:t>
      </w:r>
      <w:proofErr w:type="spellEnd"/>
      <w:r w:rsidRPr="00667459">
        <w:rPr>
          <w:rFonts w:ascii="Times New Roman" w:hAnsi="Times New Roman" w:cs="Times New Roman"/>
          <w:sz w:val="24"/>
          <w:szCs w:val="24"/>
        </w:rPr>
        <w:t>» (две торговые точки), ООО «Статус» (две торговые точки), ООО «Вагнер» (три торговые точки), ООО «Даниловна» (две торговые точки).</w:t>
      </w:r>
      <w:proofErr w:type="gramEnd"/>
    </w:p>
    <w:p w:rsidR="000D6991" w:rsidRPr="00667459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7459">
        <w:rPr>
          <w:rFonts w:ascii="Times New Roman" w:hAnsi="Times New Roman" w:cs="Times New Roman"/>
          <w:sz w:val="24"/>
          <w:szCs w:val="24"/>
        </w:rPr>
        <w:tab/>
        <w:t xml:space="preserve">Местные товаропроизводители имеют возможность реализовывать свою продукцию, без посредников, напрямую для населения округа на  ярмарках (торговых площадках). </w:t>
      </w:r>
      <w:r w:rsidR="00FE1FE8" w:rsidRPr="00667459">
        <w:rPr>
          <w:rFonts w:ascii="Times New Roman" w:hAnsi="Times New Roman" w:cs="Times New Roman"/>
          <w:sz w:val="24"/>
          <w:szCs w:val="24"/>
        </w:rPr>
        <w:t>В 2016</w:t>
      </w:r>
      <w:r w:rsidRPr="006674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E1FE8" w:rsidRPr="0066745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667459">
        <w:rPr>
          <w:rFonts w:ascii="Times New Roman" w:hAnsi="Times New Roman" w:cs="Times New Roman"/>
          <w:sz w:val="24"/>
          <w:szCs w:val="24"/>
        </w:rPr>
        <w:t>22, в 201</w:t>
      </w:r>
      <w:r w:rsidR="00FE1FE8" w:rsidRPr="00667459">
        <w:rPr>
          <w:rFonts w:ascii="Times New Roman" w:hAnsi="Times New Roman" w:cs="Times New Roman"/>
          <w:sz w:val="24"/>
          <w:szCs w:val="24"/>
        </w:rPr>
        <w:t>7</w:t>
      </w:r>
      <w:r w:rsidRPr="006674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40458" w:rsidRPr="00667459">
        <w:rPr>
          <w:rFonts w:ascii="Times New Roman" w:hAnsi="Times New Roman" w:cs="Times New Roman"/>
          <w:sz w:val="24"/>
          <w:szCs w:val="24"/>
        </w:rPr>
        <w:t>26 продовольственных ярмарок</w:t>
      </w:r>
      <w:r w:rsidRPr="00667459">
        <w:rPr>
          <w:rFonts w:ascii="Times New Roman" w:hAnsi="Times New Roman" w:cs="Times New Roman"/>
          <w:sz w:val="24"/>
          <w:szCs w:val="24"/>
        </w:rPr>
        <w:t xml:space="preserve"> с участием предприятий-производителей Кемеровской области, а также близлежащих областей. Регулярно проводимые ярмарки являются важным элементом постоянно действующей </w:t>
      </w:r>
      <w:proofErr w:type="spellStart"/>
      <w:r w:rsidRPr="00667459">
        <w:rPr>
          <w:rFonts w:ascii="Times New Roman" w:hAnsi="Times New Roman" w:cs="Times New Roman"/>
          <w:sz w:val="24"/>
          <w:szCs w:val="24"/>
        </w:rPr>
        <w:t>разноформатной</w:t>
      </w:r>
      <w:proofErr w:type="spellEnd"/>
      <w:r w:rsidRPr="00667459">
        <w:rPr>
          <w:rFonts w:ascii="Times New Roman" w:hAnsi="Times New Roman" w:cs="Times New Roman"/>
          <w:sz w:val="24"/>
          <w:szCs w:val="24"/>
        </w:rPr>
        <w:t xml:space="preserve"> торговой инфраструктуры. Одна важная особенность ярмарок  - это то, что они могут оперативно организовываться в любых востребованных местах.</w:t>
      </w:r>
    </w:p>
    <w:p w:rsidR="000D6991" w:rsidRPr="00667459" w:rsidRDefault="000D6991" w:rsidP="000D69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59">
        <w:rPr>
          <w:rFonts w:ascii="Times New Roman" w:hAnsi="Times New Roman" w:cs="Times New Roman"/>
          <w:sz w:val="24"/>
          <w:szCs w:val="24"/>
        </w:rPr>
        <w:t>В целях оказания поддержки социально незащищенным слоям населения в Калтане 1</w:t>
      </w:r>
      <w:r w:rsidR="00776532" w:rsidRPr="00667459">
        <w:rPr>
          <w:rFonts w:ascii="Times New Roman" w:hAnsi="Times New Roman" w:cs="Times New Roman"/>
          <w:sz w:val="24"/>
          <w:szCs w:val="24"/>
        </w:rPr>
        <w:t>5</w:t>
      </w:r>
      <w:r w:rsidRPr="00667459">
        <w:rPr>
          <w:rFonts w:ascii="Times New Roman" w:hAnsi="Times New Roman" w:cs="Times New Roman"/>
          <w:sz w:val="24"/>
          <w:szCs w:val="24"/>
        </w:rPr>
        <w:t xml:space="preserve"> магазинов, которые реализуют товары с наименьшей торговой надбавкой - </w:t>
      </w:r>
      <w:r w:rsidR="00776532" w:rsidRPr="00667459">
        <w:rPr>
          <w:rFonts w:ascii="Times New Roman" w:hAnsi="Times New Roman" w:cs="Times New Roman"/>
          <w:sz w:val="24"/>
          <w:szCs w:val="24"/>
        </w:rPr>
        <w:t>4</w:t>
      </w:r>
      <w:r w:rsidRPr="00667459">
        <w:rPr>
          <w:rFonts w:ascii="Times New Roman" w:hAnsi="Times New Roman" w:cs="Times New Roman"/>
          <w:sz w:val="24"/>
          <w:szCs w:val="24"/>
        </w:rPr>
        <w:t xml:space="preserve"> магазина «Мария-Ра»,  1 магазин «Московская распродажа», </w:t>
      </w:r>
      <w:r w:rsidR="00776532" w:rsidRPr="00667459">
        <w:rPr>
          <w:rFonts w:ascii="Times New Roman" w:hAnsi="Times New Roman" w:cs="Times New Roman"/>
          <w:sz w:val="24"/>
          <w:szCs w:val="24"/>
        </w:rPr>
        <w:t>2</w:t>
      </w:r>
      <w:r w:rsidRPr="00667459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76532" w:rsidRPr="00667459">
        <w:rPr>
          <w:rFonts w:ascii="Times New Roman" w:hAnsi="Times New Roman" w:cs="Times New Roman"/>
          <w:sz w:val="24"/>
          <w:szCs w:val="24"/>
        </w:rPr>
        <w:t>а</w:t>
      </w:r>
      <w:r w:rsidRPr="00667459">
        <w:rPr>
          <w:rFonts w:ascii="Times New Roman" w:hAnsi="Times New Roman" w:cs="Times New Roman"/>
          <w:sz w:val="24"/>
          <w:szCs w:val="24"/>
        </w:rPr>
        <w:t xml:space="preserve"> «Монетка», </w:t>
      </w:r>
      <w:r w:rsidR="00776532" w:rsidRPr="00667459">
        <w:rPr>
          <w:rFonts w:ascii="Times New Roman" w:hAnsi="Times New Roman" w:cs="Times New Roman"/>
          <w:sz w:val="24"/>
          <w:szCs w:val="24"/>
        </w:rPr>
        <w:t>2 магазина «Ярче», 1 магазин «Магнит», 1 магазин «Пятерочка»,1 магазин «</w:t>
      </w:r>
      <w:proofErr w:type="spellStart"/>
      <w:r w:rsidR="00776532" w:rsidRPr="00667459">
        <w:rPr>
          <w:rFonts w:ascii="Times New Roman" w:hAnsi="Times New Roman" w:cs="Times New Roman"/>
          <w:sz w:val="24"/>
          <w:szCs w:val="24"/>
        </w:rPr>
        <w:t>Ариант</w:t>
      </w:r>
      <w:proofErr w:type="spellEnd"/>
      <w:r w:rsidR="00776532" w:rsidRPr="00667459">
        <w:rPr>
          <w:rFonts w:ascii="Times New Roman" w:hAnsi="Times New Roman" w:cs="Times New Roman"/>
          <w:sz w:val="24"/>
          <w:szCs w:val="24"/>
        </w:rPr>
        <w:t>», 1 магазин «</w:t>
      </w:r>
      <w:proofErr w:type="spellStart"/>
      <w:r w:rsidR="00776532" w:rsidRPr="00667459">
        <w:rPr>
          <w:rFonts w:ascii="Times New Roman" w:hAnsi="Times New Roman" w:cs="Times New Roman"/>
          <w:sz w:val="24"/>
          <w:szCs w:val="24"/>
        </w:rPr>
        <w:t>Холди</w:t>
      </w:r>
      <w:proofErr w:type="spellEnd"/>
      <w:r w:rsidR="00776532" w:rsidRPr="0066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32" w:rsidRPr="00667459">
        <w:rPr>
          <w:rFonts w:ascii="Times New Roman" w:hAnsi="Times New Roman" w:cs="Times New Roman"/>
          <w:sz w:val="24"/>
          <w:szCs w:val="24"/>
        </w:rPr>
        <w:t>Дискаунтер</w:t>
      </w:r>
      <w:proofErr w:type="spellEnd"/>
      <w:r w:rsidR="00776532" w:rsidRPr="00667459">
        <w:rPr>
          <w:rFonts w:ascii="Times New Roman" w:hAnsi="Times New Roman" w:cs="Times New Roman"/>
          <w:sz w:val="24"/>
          <w:szCs w:val="24"/>
        </w:rPr>
        <w:t xml:space="preserve">», 2 магазина ИП </w:t>
      </w:r>
      <w:proofErr w:type="spellStart"/>
      <w:r w:rsidR="00776532" w:rsidRPr="00667459">
        <w:rPr>
          <w:rFonts w:ascii="Times New Roman" w:hAnsi="Times New Roman" w:cs="Times New Roman"/>
          <w:sz w:val="24"/>
          <w:szCs w:val="24"/>
        </w:rPr>
        <w:t>Бортниковой</w:t>
      </w:r>
      <w:proofErr w:type="spellEnd"/>
      <w:r w:rsidR="00776532" w:rsidRPr="00667459">
        <w:rPr>
          <w:rFonts w:ascii="Times New Roman" w:hAnsi="Times New Roman" w:cs="Times New Roman"/>
          <w:sz w:val="24"/>
          <w:szCs w:val="24"/>
        </w:rPr>
        <w:t>.</w:t>
      </w:r>
    </w:p>
    <w:p w:rsidR="000D6991" w:rsidRPr="00516E8D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 xml:space="preserve">За последние четыре года, как на федеральном и областном </w:t>
      </w:r>
      <w:proofErr w:type="gramStart"/>
      <w:r w:rsidRPr="00516E8D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516E8D">
        <w:rPr>
          <w:rFonts w:ascii="Times New Roman" w:hAnsi="Times New Roman" w:cs="Times New Roman"/>
          <w:sz w:val="24"/>
          <w:szCs w:val="24"/>
        </w:rPr>
        <w:t xml:space="preserve">, так и на местном уровне, был принят ряд нормативных документов, регулирующих сферу торговой деятельности. </w:t>
      </w:r>
    </w:p>
    <w:p w:rsidR="000D6991" w:rsidRPr="00516E8D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В 2009 году был принят Федеральный закон от 28.12.2009 № 381-ФЗ «О государственном регулировании торговой деятельности в Российской Федерации», который вступил в силу с 1 февраля 2010 года.</w:t>
      </w:r>
    </w:p>
    <w:p w:rsidR="000D6991" w:rsidRPr="00516E8D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 xml:space="preserve">На сегодняшний день в результате реализации положений Федерального закона от 28.12.2009 № 381-ФЗ «О государственном регулировании торговой деятельности в Российской Федерации» в Калтанском  городском округе: </w:t>
      </w:r>
    </w:p>
    <w:p w:rsidR="000D6991" w:rsidRPr="00516E8D" w:rsidRDefault="000D6991" w:rsidP="000D6991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1) упорядочено размещение нестационарных торговых объектов:</w:t>
      </w:r>
    </w:p>
    <w:p w:rsidR="000D6991" w:rsidRPr="00516E8D" w:rsidRDefault="000D6991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постановление администрации Калтанского городского округа от 25.01.2011г. № 07-п «О создании рабочей группы по разработке проекта схемы размещения нестационарных торговых объектов на территории муниципального образования – город Калтан»;</w:t>
      </w:r>
    </w:p>
    <w:p w:rsidR="00BC3F74" w:rsidRPr="00516E8D" w:rsidRDefault="00BC3F74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 xml:space="preserve">-распоряжение администрации Калтанского городского округа от 20.04.2017 г № 811-р « О создании рабочей группы по рассмотрению предложений о внесении изменений и дополнений в схему размещения нестационарных  торговых объектов»; </w:t>
      </w:r>
    </w:p>
    <w:p w:rsidR="000D6991" w:rsidRPr="00516E8D" w:rsidRDefault="000D6991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постановление администрации Калтанского</w:t>
      </w:r>
      <w:r w:rsidR="00BC3F74" w:rsidRPr="00516E8D">
        <w:rPr>
          <w:rFonts w:ascii="Times New Roman" w:hAnsi="Times New Roman" w:cs="Times New Roman"/>
          <w:sz w:val="24"/>
          <w:szCs w:val="24"/>
        </w:rPr>
        <w:t xml:space="preserve"> городского округа от 27.11.2017 г. № 213</w:t>
      </w:r>
      <w:r w:rsidRPr="00516E8D">
        <w:rPr>
          <w:rFonts w:ascii="Times New Roman" w:hAnsi="Times New Roman" w:cs="Times New Roman"/>
          <w:sz w:val="24"/>
          <w:szCs w:val="24"/>
        </w:rPr>
        <w:t>-п «Об утверждении схемы размещения нестационарных торговых объектов на территории Калтанского городского округа»;</w:t>
      </w:r>
    </w:p>
    <w:p w:rsidR="000D6991" w:rsidRPr="00516E8D" w:rsidRDefault="000D6991" w:rsidP="000D6991">
      <w:pPr>
        <w:pStyle w:val="af"/>
        <w:spacing w:after="0"/>
        <w:ind w:left="0" w:firstLine="60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lastRenderedPageBreak/>
        <w:t>2) определен перечень мест для организации ярмарок:</w:t>
      </w:r>
    </w:p>
    <w:p w:rsidR="000D6991" w:rsidRPr="00516E8D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>- постановление администрации Калтанского городского округа от 25.03.2013г. № 105-п «О  внесении изменений в постановление администрации Калтанского городского округа «Об определении  перечня мест для организации ярмарок на территории муниципального образования – Калтанский городской округ»;</w:t>
      </w:r>
    </w:p>
    <w:p w:rsidR="000D6991" w:rsidRPr="00516E8D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>- постановление администрации Калтанского городского округа от 27.06.2013 г. № 212-п «О порядке согласования мест проведения ярмарок на территории Калтанского городского округа»;</w:t>
      </w:r>
    </w:p>
    <w:p w:rsidR="000D6991" w:rsidRPr="00516E8D" w:rsidRDefault="000D6991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постановление администрации Калтанского городского округа от 23.06.2014 г. №   188-п «Об утверждении порядка организации ярмарок и продажи товаров на них».</w:t>
      </w:r>
    </w:p>
    <w:p w:rsidR="00516E8D" w:rsidRPr="00516E8D" w:rsidRDefault="00516E8D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распоряжение администрации Калтанского городского округа  от 15.09.2017 г. № 1705-р «Об установлении мест продажи картофеля и овощей на территории Калтанского городского округа».</w:t>
      </w:r>
    </w:p>
    <w:p w:rsidR="000D6991" w:rsidRPr="00516E8D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 xml:space="preserve"> 3) создан межведомственный координационный совет по вопросам развития торговой деятельности:</w:t>
      </w:r>
    </w:p>
    <w:p w:rsidR="000D6991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>- постановление администрации Калтанского городского округа от 18.04.2011г. № 49-п № 49-п) «О создании координационного совета по вопросам развития торговой деятельности в Калтанском городском округе».</w:t>
      </w:r>
    </w:p>
    <w:p w:rsidR="00384D11" w:rsidRDefault="00384D1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создана межведомственная комиссия по обеспечению услугами торговли, общественного питания и бытового обслуживания на территории  Калтанского городского округа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384D11" w:rsidRPr="000D6991" w:rsidRDefault="00516E8D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="00384D11">
        <w:rPr>
          <w:sz w:val="24"/>
          <w:szCs w:val="24"/>
          <w:lang w:val="ru-RU"/>
        </w:rPr>
        <w:t>аспоряжение администрации Калтанского городского округа № 1182-р от 21.06.2017 г. «О</w:t>
      </w:r>
      <w:r w:rsidR="00384D11" w:rsidRPr="00384D11">
        <w:rPr>
          <w:sz w:val="24"/>
          <w:szCs w:val="24"/>
          <w:lang w:val="ru-RU"/>
        </w:rPr>
        <w:t xml:space="preserve"> </w:t>
      </w:r>
      <w:r w:rsidR="00384D11">
        <w:rPr>
          <w:sz w:val="24"/>
          <w:szCs w:val="24"/>
          <w:lang w:val="ru-RU"/>
        </w:rPr>
        <w:t xml:space="preserve">внесении изменений в распоряжение № 704- </w:t>
      </w:r>
      <w:proofErr w:type="gramStart"/>
      <w:r w:rsidR="00384D11">
        <w:rPr>
          <w:sz w:val="24"/>
          <w:szCs w:val="24"/>
          <w:lang w:val="ru-RU"/>
        </w:rPr>
        <w:t>р</w:t>
      </w:r>
      <w:proofErr w:type="gramEnd"/>
      <w:r w:rsidR="00384D11">
        <w:rPr>
          <w:sz w:val="24"/>
          <w:szCs w:val="24"/>
          <w:lang w:val="ru-RU"/>
        </w:rPr>
        <w:t xml:space="preserve"> от 22.04.2013 г. «О создании межведомственной комиссии по обеспечению услугами торговли, общественного питания и бытового обслуживания на территории  Калтанского городского округа»;</w:t>
      </w:r>
    </w:p>
    <w:p w:rsidR="000D6991" w:rsidRPr="000D6991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сфере торговли Калтанского городского округа сформировалась конкурентная среда, способствующая развитию разнообразных форм обслуживания, активному появлению современных типов предприятий.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Но, несмотря на положительную в целом динамику развития сферы торговли, существует целый ряд проблем, решение которых требует применения программных методов для дальнейшего совершенствования торговой деятельности  в округе.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Основными проблемами остаются вопросы обеспечения территориальной и ценовой доступности товаров и услуг населению,  улучшения культуры и качества обслуживания.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Это обусловлено следующими причинами: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неравномерным расположением предприятия торговли на территории округа;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недостатком финансовых оборотных средств у субъектов потребительского рынка;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недостаточным платежеспособным спросом населения;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наличием предприятий торговли с устаревшей материально-технической базой, требующей реконструкции в целях повышения качества обслуживания населения.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Система обеспечения безопасности и качества товаров, работ, услуг не позволяет в полной мере предотвратить производство опасной и недоброкачественной продукции, </w:t>
      </w:r>
      <w:r w:rsidRPr="000D6991">
        <w:rPr>
          <w:rFonts w:ascii="Times New Roman" w:hAnsi="Times New Roman" w:cs="Times New Roman"/>
          <w:sz w:val="24"/>
          <w:szCs w:val="24"/>
        </w:rPr>
        <w:lastRenderedPageBreak/>
        <w:t>некачественное оказание услуг. Данная проблема связана с рядом следующих негативных явлений, это: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торговли не всегда осуществляется с учетом требований нормативных правовых актов;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- низкий уровень конкуренции на рынке непродовольственных товаров. 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Развитие сферы торговли сдерживают также факторы, связанные с кадровой политикой: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недостаток квалифицированного персонала;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низкий уровень образования;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текучесть кадров, связанная с низкой заработной платой в торгующих организациях и др.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Необходимо создание условий для расширения ассортимента товаров, снижение ценового диапазона потребительских цен на товары.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Развитию сферы торговли будут способствовать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К перспективным направлениям развития торговой деятельности на территории Калтанского городского округа относятся следующие: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-оптимизация размещения торговых объектов на территории округа, повышение эффективности их деятельности;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Принятие Программы обусловлено необходимостью комплексной увязки мероприятий по развитию торговли в округе и взаимодействию   органов местного самоуправления и бизнеса.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2. Основные цели, задачи, сроки реализации программы</w:t>
      </w:r>
    </w:p>
    <w:p w:rsidR="000D6991" w:rsidRPr="000D6991" w:rsidRDefault="000D6991" w:rsidP="000D6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b/>
          <w:i/>
          <w:sz w:val="24"/>
          <w:szCs w:val="24"/>
        </w:rPr>
        <w:t>Главной целью</w:t>
      </w:r>
      <w:r w:rsidRPr="000D6991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развитию торговли в Калтанском городском округе.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торговли в округе.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Дополнительными (промежуточными) целями Программы являются: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по доступным ценам в пределах территориальной доступности, обеспечения прав потребителей на приобретение качественных и безопасных товаров;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- создание на территории Калтанского городского округа современной торговой инфраструктуры, основанной на принципах 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достижения установленных нормативов обеспеченности населения округа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 xml:space="preserve">  площадью торговых объектов, равномерное и цивилизованное развитие различных форм торговой деятельности на территории округа;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создание организационно-экономических условий для эффективной деятельности хозяйствующих субъектов, осуществляющих торговую деятельность, по удовлетворению потребностей населения Калтанского городского округа в товарах и услугах, а также потребностей отраслей экономики в реализации потребителям производимой продукции;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формирование конкурентной среды на территории Калтанского городского округа;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повышение качества торгового обслуживания населения Калтанского городского округа.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b/>
          <w:i/>
          <w:sz w:val="24"/>
          <w:szCs w:val="24"/>
        </w:rPr>
        <w:t>Задачами Программы</w:t>
      </w:r>
      <w:r w:rsidRPr="000D6991">
        <w:rPr>
          <w:rFonts w:ascii="Times New Roman" w:hAnsi="Times New Roman" w:cs="Times New Roman"/>
          <w:sz w:val="24"/>
          <w:szCs w:val="24"/>
        </w:rPr>
        <w:t>, обеспечивающими достижение поставленных целей, являются:</w:t>
      </w:r>
    </w:p>
    <w:p w:rsidR="000D6991" w:rsidRPr="000D6991" w:rsidRDefault="000D6991" w:rsidP="000D6991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-совершенствование нормативно-правового регулирования в сфере торговли;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-развитие торговой инфраструктуры и оптимальное размещение торговых объектов; </w:t>
      </w:r>
    </w:p>
    <w:p w:rsidR="000D6991" w:rsidRPr="000D6991" w:rsidRDefault="000D6991" w:rsidP="000D6991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товаров;</w:t>
      </w:r>
    </w:p>
    <w:p w:rsidR="000D6991" w:rsidRPr="000D6991" w:rsidRDefault="000D6991" w:rsidP="000D6991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создание условий для деятельности сети социально  ориентированных торговых предприятий;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-развитие конкуренции в сфере торговой деятельности.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781B">
        <w:rPr>
          <w:rFonts w:ascii="Times New Roman" w:hAnsi="Times New Roman" w:cs="Times New Roman"/>
          <w:sz w:val="24"/>
          <w:szCs w:val="24"/>
        </w:rPr>
        <w:t>Ср</w:t>
      </w:r>
      <w:r w:rsidR="00FA781B" w:rsidRPr="00FA781B">
        <w:rPr>
          <w:rFonts w:ascii="Times New Roman" w:hAnsi="Times New Roman" w:cs="Times New Roman"/>
          <w:sz w:val="24"/>
          <w:szCs w:val="24"/>
        </w:rPr>
        <w:t>ок реализации программы 2014-2020</w:t>
      </w:r>
      <w:r w:rsidRPr="00FA781B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D6991" w:rsidP="000D69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разработке мероприятий Программы особое внимание уделено ориентации на достижение высокой социально-экономической эффективности в результате их реализации.</w:t>
      </w:r>
    </w:p>
    <w:p w:rsidR="000D6991" w:rsidRPr="000D6991" w:rsidRDefault="000D6991" w:rsidP="000D69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color w:val="000000"/>
          <w:sz w:val="24"/>
          <w:szCs w:val="24"/>
        </w:rPr>
        <w:t>Программными мероприятиями предусматривается: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совершенствовать координацию и правовое регулирование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 в сфере торговли;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формировать современную инфраструктуру розничной торговли и повышать территориальную доступность торговых объектов для населения Калтанского городского округа;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повышать ценовую доступность товаров для населения;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повышать качество и обеспечивать безопасность товаров;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развивать  конкуренцию в сфере торговли;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информационное обеспечение торговли;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кадровое обеспечение в сфере торговли.</w:t>
      </w:r>
    </w:p>
    <w:p w:rsidR="000D6991" w:rsidRPr="000D6991" w:rsidRDefault="000D6991" w:rsidP="000D69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Общая потребность в финансовых ресурсах на реализацию Программы составляет  тыс. рублей, в том числе: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Всего на реализацию Программы 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2014- 6,1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2015-0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2016- 0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2017 – 0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2018- 0 тыс. рублей</w:t>
      </w:r>
    </w:p>
    <w:p w:rsid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2019 – 0 тыс. руб.</w:t>
      </w:r>
    </w:p>
    <w:p w:rsidR="00FA781B" w:rsidRPr="000D6991" w:rsidRDefault="00FA781B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 тыс. руб.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2) иные, не запрещенные законодательством, источники финансирования (внебюджетные источники) –  тыс. рублей,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том числе: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2014 – 41662 </w:t>
      </w:r>
      <w:proofErr w:type="spellStart"/>
      <w:r w:rsidRPr="000D699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2015 – 58700 </w:t>
      </w:r>
      <w:proofErr w:type="spellStart"/>
      <w:r w:rsidRPr="000D699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2016 – 3 тыс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>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2017 –  </w:t>
      </w:r>
      <w:r w:rsidR="00667459">
        <w:rPr>
          <w:rFonts w:ascii="Times New Roman" w:hAnsi="Times New Roman" w:cs="Times New Roman"/>
          <w:sz w:val="24"/>
          <w:szCs w:val="24"/>
        </w:rPr>
        <w:t>8500</w:t>
      </w:r>
      <w:r w:rsidRPr="000D699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2018 – </w:t>
      </w:r>
      <w:r w:rsidR="00667459">
        <w:rPr>
          <w:rFonts w:ascii="Times New Roman" w:hAnsi="Times New Roman" w:cs="Times New Roman"/>
          <w:sz w:val="24"/>
          <w:szCs w:val="24"/>
        </w:rPr>
        <w:t>23000</w:t>
      </w:r>
      <w:r w:rsidRPr="000D699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2019 –</w:t>
      </w:r>
      <w:r w:rsidR="00667459">
        <w:rPr>
          <w:rFonts w:ascii="Times New Roman" w:hAnsi="Times New Roman" w:cs="Times New Roman"/>
          <w:sz w:val="24"/>
          <w:szCs w:val="24"/>
        </w:rPr>
        <w:t>56000тыс. руб</w:t>
      </w:r>
      <w:r w:rsidRPr="000D6991">
        <w:rPr>
          <w:rFonts w:ascii="Times New Roman" w:hAnsi="Times New Roman" w:cs="Times New Roman"/>
          <w:sz w:val="24"/>
          <w:szCs w:val="24"/>
        </w:rPr>
        <w:t>.</w:t>
      </w:r>
    </w:p>
    <w:p w:rsidR="00FA781B" w:rsidRPr="000D6991" w:rsidRDefault="00FA781B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2020- </w:t>
      </w:r>
      <w:r w:rsidR="00667459">
        <w:rPr>
          <w:rFonts w:ascii="Times New Roman" w:hAnsi="Times New Roman" w:cs="Times New Roman"/>
          <w:sz w:val="24"/>
          <w:szCs w:val="24"/>
        </w:rPr>
        <w:t>25000 тыс</w:t>
      </w:r>
      <w:proofErr w:type="gramStart"/>
      <w:r w:rsidR="006674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459">
        <w:rPr>
          <w:rFonts w:ascii="Times New Roman" w:hAnsi="Times New Roman" w:cs="Times New Roman"/>
          <w:sz w:val="24"/>
          <w:szCs w:val="24"/>
        </w:rPr>
        <w:t>уб.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5. Оценка эффективности реализации Программы</w:t>
      </w: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D6991" w:rsidP="000D69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59">
        <w:rPr>
          <w:rFonts w:ascii="Times New Roman" w:hAnsi="Times New Roman" w:cs="Times New Roman"/>
          <w:color w:val="000000"/>
          <w:sz w:val="24"/>
          <w:szCs w:val="24"/>
        </w:rPr>
        <w:t>Реализация пр</w:t>
      </w:r>
      <w:r w:rsidR="00FA781B" w:rsidRPr="00667459">
        <w:rPr>
          <w:rFonts w:ascii="Times New Roman" w:hAnsi="Times New Roman" w:cs="Times New Roman"/>
          <w:color w:val="000000"/>
          <w:sz w:val="24"/>
          <w:szCs w:val="24"/>
        </w:rPr>
        <w:t>ограммных мероприятий в 2014-2020</w:t>
      </w:r>
      <w:r w:rsidRPr="00667459">
        <w:rPr>
          <w:rFonts w:ascii="Times New Roman" w:hAnsi="Times New Roman" w:cs="Times New Roman"/>
          <w:color w:val="000000"/>
          <w:sz w:val="24"/>
          <w:szCs w:val="24"/>
        </w:rPr>
        <w:t xml:space="preserve"> годах позволит: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-повысить ценовую и территориальную доступность товаров для населения Калтанского городского округа;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-сформировать торговую инфраструктуру с учетом многообразия видов и типов торговых объектов, форм и  способов  торговли, потребностей населения;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-увеличить физические объемы розничного товарооборота на4-5 процентов в год (в сопоставимых ценах);</w:t>
      </w:r>
    </w:p>
    <w:p w:rsidR="000D6991" w:rsidRPr="000D6991" w:rsidRDefault="000D6991" w:rsidP="000D6991">
      <w:pPr>
        <w:tabs>
          <w:tab w:val="left" w:pos="0"/>
        </w:tabs>
        <w:ind w:firstLine="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-увеличить оборот розничной торговли в расчете на душу населения: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2014 году – до 65,1 тыс. рублей,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2015 году – до 69,7 тыс. рублей;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2016 году – 74,5 тыс. рублей;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2017 году – 75,6 тыс. рублей.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2018 году – 75,8 тыс. руб.</w:t>
      </w:r>
    </w:p>
    <w:p w:rsid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2019 году – 76,2 тыс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>уб.</w:t>
      </w:r>
    </w:p>
    <w:p w:rsidR="00FA781B" w:rsidRPr="000D6991" w:rsidRDefault="00FA781B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6674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59">
        <w:rPr>
          <w:rFonts w:ascii="Times New Roman" w:hAnsi="Times New Roman" w:cs="Times New Roman"/>
          <w:sz w:val="24"/>
          <w:szCs w:val="24"/>
        </w:rPr>
        <w:t>76,2 тыс</w:t>
      </w:r>
      <w:proofErr w:type="gramStart"/>
      <w:r w:rsidR="006674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459">
        <w:rPr>
          <w:rFonts w:ascii="Times New Roman" w:hAnsi="Times New Roman" w:cs="Times New Roman"/>
          <w:sz w:val="24"/>
          <w:szCs w:val="24"/>
        </w:rPr>
        <w:t>уб.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-увеличить обеспеченность  населения округа площадью торговых  объектов: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 2014 году – до </w:t>
      </w:r>
      <w:smartTag w:uri="urn:schemas-microsoft-com:office:smarttags" w:element="metricconverter">
        <w:smartTagPr>
          <w:attr w:name="ProductID" w:val="630,0 кв. метров"/>
        </w:smartTagPr>
        <w:r w:rsidRPr="000D6991">
          <w:rPr>
            <w:rFonts w:ascii="Times New Roman" w:hAnsi="Times New Roman" w:cs="Times New Roman"/>
            <w:sz w:val="24"/>
            <w:szCs w:val="24"/>
          </w:rPr>
          <w:t>630,0 кв. метров</w:t>
        </w:r>
      </w:smartTag>
      <w:r w:rsidRPr="000D6991">
        <w:rPr>
          <w:rFonts w:ascii="Times New Roman" w:hAnsi="Times New Roman" w:cs="Times New Roman"/>
          <w:sz w:val="24"/>
          <w:szCs w:val="24"/>
        </w:rPr>
        <w:t xml:space="preserve"> на 1000 чел.,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 2015 году – до </w:t>
      </w:r>
      <w:smartTag w:uri="urn:schemas-microsoft-com:office:smarttags" w:element="metricconverter">
        <w:smartTagPr>
          <w:attr w:name="ProductID" w:val="650,0 кв. метров"/>
        </w:smartTagPr>
        <w:r w:rsidRPr="000D6991">
          <w:rPr>
            <w:rFonts w:ascii="Times New Roman" w:hAnsi="Times New Roman" w:cs="Times New Roman"/>
            <w:sz w:val="24"/>
            <w:szCs w:val="24"/>
          </w:rPr>
          <w:t>650,0 кв. метров</w:t>
        </w:r>
      </w:smartTag>
      <w:r w:rsidRPr="000D6991">
        <w:rPr>
          <w:rFonts w:ascii="Times New Roman" w:hAnsi="Times New Roman" w:cs="Times New Roman"/>
          <w:sz w:val="24"/>
          <w:szCs w:val="24"/>
        </w:rPr>
        <w:t xml:space="preserve"> на 1000 чел.;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2016 году – до 670 ,0 кв. метров на 1000 чел.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 2017 году – до 680,0 кв. метров на 1000 чел. 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2018 году – до 690 кв.м. на 1000 чел.</w:t>
      </w:r>
    </w:p>
    <w:p w:rsid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2019 году – до 695 кв.м. на 1000 чел.</w:t>
      </w:r>
    </w:p>
    <w:p w:rsidR="00FA781B" w:rsidRPr="000D6991" w:rsidRDefault="00FA781B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до </w:t>
      </w:r>
      <w:r w:rsidR="00667459">
        <w:rPr>
          <w:rFonts w:ascii="Times New Roman" w:hAnsi="Times New Roman" w:cs="Times New Roman"/>
          <w:sz w:val="24"/>
          <w:szCs w:val="24"/>
        </w:rPr>
        <w:t>695 кв.м. на 1000 чел.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создать новые рабочие места на предприятиях торговли: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2014 году – 40 новых рабочих мест;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2015 году – 40 новых рабочих мест.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2016 году – 55 новых рабочих мест,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2017 году – 60 новых рабочих мест.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lastRenderedPageBreak/>
        <w:t>В 2018 году – 65 новых рабочих мест.</w:t>
      </w:r>
    </w:p>
    <w:p w:rsid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2019 году-  65 новых рабочих мест.</w:t>
      </w:r>
    </w:p>
    <w:p w:rsidR="00FA781B" w:rsidRPr="000D6991" w:rsidRDefault="00FA781B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6674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59">
        <w:rPr>
          <w:rFonts w:ascii="Times New Roman" w:hAnsi="Times New Roman" w:cs="Times New Roman"/>
          <w:sz w:val="24"/>
          <w:szCs w:val="24"/>
        </w:rPr>
        <w:t>65 новых рабочих мест.</w:t>
      </w: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 xml:space="preserve">6. Организация управления программой и </w:t>
      </w:r>
      <w:proofErr w:type="gramStart"/>
      <w:r w:rsidRPr="000D699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D6991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Организацию управления Программой и 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 xml:space="preserve"> ходом ее реализации  осуществляет заместитель главы Калтанского городского округа по экономике, организующий комплексное решение вопросов по повышению эффективности развития торговли на территории Калтанского городского округа.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0D6991" w:rsidRPr="000D6991" w:rsidSect="00241E3F">
          <w:headerReference w:type="even" r:id="rId9"/>
          <w:pgSz w:w="11907" w:h="16840" w:code="9"/>
          <w:pgMar w:top="815" w:right="850" w:bottom="1134" w:left="1588" w:header="720" w:footer="720" w:gutter="0"/>
          <w:cols w:space="708"/>
          <w:titlePg/>
          <w:docGrid w:linePitch="272"/>
        </w:sectPr>
      </w:pPr>
    </w:p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lastRenderedPageBreak/>
        <w:t>7. Программные мероприятия</w:t>
      </w: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2577"/>
        <w:gridCol w:w="1417"/>
        <w:gridCol w:w="99"/>
        <w:gridCol w:w="1263"/>
        <w:gridCol w:w="197"/>
        <w:gridCol w:w="1418"/>
        <w:gridCol w:w="68"/>
        <w:gridCol w:w="926"/>
        <w:gridCol w:w="10"/>
        <w:gridCol w:w="992"/>
        <w:gridCol w:w="9"/>
        <w:gridCol w:w="1690"/>
        <w:gridCol w:w="1205"/>
        <w:gridCol w:w="205"/>
        <w:gridCol w:w="2559"/>
      </w:tblGrid>
      <w:tr w:rsidR="000D6991" w:rsidRPr="00DF1A08" w:rsidTr="00241E3F">
        <w:tc>
          <w:tcPr>
            <w:tcW w:w="1108" w:type="dxa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программных мероприятий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7778" w:type="dxa"/>
            <w:gridSpan w:val="10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764" w:type="dxa"/>
            <w:gridSpan w:val="2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0D6991" w:rsidRPr="00DF1A08" w:rsidTr="00241E3F">
        <w:tc>
          <w:tcPr>
            <w:tcW w:w="1108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83" w:type="dxa"/>
            <w:gridSpan w:val="3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(тыс. руб.)</w:t>
            </w:r>
          </w:p>
        </w:tc>
        <w:tc>
          <w:tcPr>
            <w:tcW w:w="4832" w:type="dxa"/>
            <w:gridSpan w:val="6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2764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991" w:rsidRPr="00DF1A08" w:rsidTr="00241E3F">
        <w:tc>
          <w:tcPr>
            <w:tcW w:w="1108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4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690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05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2764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991" w:rsidRPr="00DF1A08" w:rsidTr="00241E3F">
        <w:tc>
          <w:tcPr>
            <w:tcW w:w="1108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6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3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3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64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D6991" w:rsidRPr="00DF1A08" w:rsidTr="00241E3F">
        <w:tc>
          <w:tcPr>
            <w:tcW w:w="15743" w:type="dxa"/>
            <w:gridSpan w:val="16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деятельности.</w:t>
            </w:r>
          </w:p>
          <w:p w:rsidR="000D6991" w:rsidRPr="00DF1A08" w:rsidRDefault="000D6991" w:rsidP="00241E3F">
            <w:pPr>
              <w:pStyle w:val="a6"/>
              <w:numPr>
                <w:ilvl w:val="0"/>
                <w:numId w:val="10"/>
              </w:numPr>
              <w:rPr>
                <w:lang w:val="ru-RU"/>
              </w:rPr>
            </w:pPr>
            <w:r w:rsidRPr="00DF1A08">
              <w:rPr>
                <w:lang w:val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DF1A08">
              <w:rPr>
                <w:lang w:val="ru-RU"/>
              </w:rPr>
              <w:t>–и</w:t>
            </w:r>
            <w:proofErr w:type="gramEnd"/>
            <w:r w:rsidRPr="00DF1A08">
              <w:rPr>
                <w:lang w:val="ru-RU"/>
              </w:rPr>
              <w:t xml:space="preserve">зготовителей и предпринимателей </w:t>
            </w:r>
          </w:p>
        </w:tc>
      </w:tr>
      <w:tr w:rsidR="00DF1A08" w:rsidRPr="00DF1A08" w:rsidTr="00FA781B">
        <w:trPr>
          <w:trHeight w:val="560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зготовителей и предпринимателей </w:t>
            </w: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Отдел потребительского рынка и предпринимательства</w:t>
            </w:r>
          </w:p>
        </w:tc>
      </w:tr>
      <w:tr w:rsidR="00DF1A08" w:rsidRPr="00DF1A08" w:rsidTr="00241E3F">
        <w:trPr>
          <w:trHeight w:val="493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FA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78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FA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FA781B">
        <w:trPr>
          <w:trHeight w:val="511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FA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91" w:rsidRPr="00DF1A08" w:rsidTr="00241E3F">
        <w:tc>
          <w:tcPr>
            <w:tcW w:w="15743" w:type="dxa"/>
            <w:gridSpan w:val="16"/>
          </w:tcPr>
          <w:p w:rsidR="000D6991" w:rsidRPr="00DF1A08" w:rsidRDefault="000D6991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Формирование современной инфраструктуры розничной торговли </w:t>
            </w:r>
          </w:p>
          <w:p w:rsidR="000D6991" w:rsidRPr="00DF1A08" w:rsidRDefault="000D6991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повышение территориальной доступности торговых объектов для населения  Калтанского городского округа</w:t>
            </w:r>
          </w:p>
        </w:tc>
      </w:tr>
      <w:tr w:rsidR="00FA781B" w:rsidRPr="00DF1A08" w:rsidTr="00241E3F">
        <w:trPr>
          <w:trHeight w:val="411"/>
        </w:trPr>
        <w:tc>
          <w:tcPr>
            <w:tcW w:w="1108" w:type="dxa"/>
            <w:vMerge w:val="restart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77" w:type="dxa"/>
            <w:vMerge w:val="restart"/>
          </w:tcPr>
          <w:p w:rsidR="00FA781B" w:rsidRPr="00DF1A08" w:rsidRDefault="00FA781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торговли</w:t>
            </w:r>
          </w:p>
        </w:tc>
        <w:tc>
          <w:tcPr>
            <w:tcW w:w="1516" w:type="dxa"/>
            <w:gridSpan w:val="2"/>
          </w:tcPr>
          <w:p w:rsidR="00FA781B" w:rsidRPr="00DF1A08" w:rsidRDefault="00FA781B" w:rsidP="001E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gridSpan w:val="2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Торговые предприятия Калтанского городского округа</w:t>
            </w:r>
          </w:p>
        </w:tc>
      </w:tr>
      <w:tr w:rsidR="001E4DCB" w:rsidRPr="00DF1A08" w:rsidTr="008F1A37">
        <w:trPr>
          <w:trHeight w:val="54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41662 </w:t>
            </w:r>
          </w:p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1E4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41668,1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54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48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1E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379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742653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</w:tcPr>
          <w:p w:rsidR="001E4DCB" w:rsidRPr="00DF1A08" w:rsidRDefault="00667459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667459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2559" w:type="dxa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9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77" w:type="dxa"/>
            <w:vMerge w:val="restart"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Непродовольственный магазин (ул. Дзержинского, 53/1)</w:t>
            </w: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1E4DCB" w:rsidRPr="00DF1A08" w:rsidTr="00241E3F">
        <w:trPr>
          <w:trHeight w:val="377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6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77" w:type="dxa"/>
            <w:vMerge w:val="restart"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продовольственный магазин (ул. Малышевская, 27)</w:t>
            </w: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55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4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4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165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577" w:type="dxa"/>
            <w:vMerge w:val="restart"/>
            <w:vAlign w:val="center"/>
          </w:tcPr>
          <w:p w:rsidR="001E4DCB" w:rsidRPr="00DF1A08" w:rsidRDefault="001E4DCB" w:rsidP="009C6CE4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, 26/2</w:t>
            </w: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28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2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559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50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577" w:type="dxa"/>
            <w:vMerge w:val="restart"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магазин - пекарня</w:t>
            </w:r>
          </w:p>
        </w:tc>
        <w:tc>
          <w:tcPr>
            <w:tcW w:w="1516" w:type="dxa"/>
            <w:gridSpan w:val="2"/>
          </w:tcPr>
          <w:p w:rsidR="001E4DCB" w:rsidRPr="00DF1A08" w:rsidRDefault="001E4DCB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3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600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кафе «Мельница»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DF1A08" w:rsidRPr="00DF1A08" w:rsidTr="00241E3F">
        <w:trPr>
          <w:trHeight w:val="37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7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456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3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004061">
        <w:trPr>
          <w:trHeight w:val="29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99"/>
        </w:trPr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555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Магазин «Автозапчасти»</w:t>
            </w: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и </w:t>
            </w: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 бизнеса</w:t>
            </w:r>
          </w:p>
        </w:tc>
      </w:tr>
      <w:tr w:rsidR="001E4DCB" w:rsidRPr="00DF1A08" w:rsidTr="00241E3F">
        <w:trPr>
          <w:trHeight w:val="43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3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4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5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магазин (ул.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1E4DCB" w:rsidRPr="00DF1A08" w:rsidTr="009C6CE4">
        <w:trPr>
          <w:trHeight w:val="39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9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3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4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54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541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0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Продовольственный магазин (п. Малиновка)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6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4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28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Универсальный магазин (пр.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Мира, 62)</w:t>
            </w:r>
            <w:proofErr w:type="gramEnd"/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5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2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2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1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1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1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магазин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магазин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, 26/3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автомастерская ул. Угольная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FC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AC0DFC" w:rsidRPr="00DF1A08" w:rsidRDefault="00AC0DFC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2.1.14</w:t>
            </w:r>
          </w:p>
        </w:tc>
        <w:tc>
          <w:tcPr>
            <w:tcW w:w="2577" w:type="dxa"/>
            <w:vMerge w:val="restart"/>
          </w:tcPr>
          <w:p w:rsidR="00AC0DFC" w:rsidRPr="00AC0DFC" w:rsidRDefault="00AC0DFC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DFC">
              <w:rPr>
                <w:rFonts w:ascii="Times New Roman" w:hAnsi="Times New Roman" w:cs="Times New Roman"/>
                <w:sz w:val="20"/>
                <w:szCs w:val="20"/>
              </w:rPr>
              <w:t xml:space="preserve">магазин ул. </w:t>
            </w:r>
            <w:proofErr w:type="gramStart"/>
            <w:r w:rsidRPr="00AC0DFC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516" w:type="dxa"/>
            <w:gridSpan w:val="2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FC" w:rsidRPr="00DF1A08" w:rsidTr="00241E3F">
        <w:trPr>
          <w:trHeight w:val="149"/>
        </w:trPr>
        <w:tc>
          <w:tcPr>
            <w:tcW w:w="1108" w:type="dxa"/>
            <w:vMerge/>
          </w:tcPr>
          <w:p w:rsidR="00AC0DFC" w:rsidRDefault="00AC0DFC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AC0DFC" w:rsidRPr="00AC0DFC" w:rsidRDefault="00AC0DFC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FC" w:rsidRPr="00DF1A08" w:rsidTr="00241E3F">
        <w:trPr>
          <w:trHeight w:val="149"/>
        </w:trPr>
        <w:tc>
          <w:tcPr>
            <w:tcW w:w="1108" w:type="dxa"/>
            <w:vMerge/>
          </w:tcPr>
          <w:p w:rsidR="00AC0DFC" w:rsidRDefault="00AC0DFC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AC0DFC" w:rsidRPr="00AC0DFC" w:rsidRDefault="00AC0DFC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2559" w:type="dxa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215862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215868,1</w:t>
            </w:r>
          </w:p>
        </w:tc>
        <w:tc>
          <w:tcPr>
            <w:tcW w:w="2559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Отдел потребительского рынка и предпринимательства</w:t>
            </w:r>
          </w:p>
        </w:tc>
      </w:tr>
      <w:tr w:rsidR="00DF1A08" w:rsidRPr="00DF1A08" w:rsidTr="00241E3F">
        <w:trPr>
          <w:trHeight w:val="291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41662</w:t>
            </w:r>
          </w:p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41668,1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5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9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8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4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4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4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991" w:rsidRPr="000D6991" w:rsidRDefault="000D6991" w:rsidP="000D6991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Целевые индикаторы программы</w:t>
      </w:r>
    </w:p>
    <w:tbl>
      <w:tblPr>
        <w:tblW w:w="16273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86"/>
        <w:gridCol w:w="13"/>
        <w:gridCol w:w="1835"/>
        <w:gridCol w:w="1979"/>
        <w:gridCol w:w="1276"/>
        <w:gridCol w:w="1089"/>
        <w:gridCol w:w="820"/>
        <w:gridCol w:w="850"/>
        <w:gridCol w:w="993"/>
        <w:gridCol w:w="850"/>
        <w:gridCol w:w="851"/>
        <w:gridCol w:w="1216"/>
        <w:gridCol w:w="1619"/>
      </w:tblGrid>
      <w:tr w:rsidR="00DF1A08" w:rsidRPr="000D6991" w:rsidTr="00DF1A08">
        <w:trPr>
          <w:trHeight w:val="540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Исходные показатели</w:t>
            </w:r>
          </w:p>
        </w:tc>
      </w:tr>
      <w:tr w:rsidR="00DF1A08" w:rsidRPr="000D6991" w:rsidTr="006872C9">
        <w:trPr>
          <w:trHeight w:val="210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1A08" w:rsidRPr="000D6991" w:rsidTr="00DF1A08">
        <w:trPr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 Содействие развитию торговли и определение основных направлений развития торговли в Калтанском городском округе</w:t>
            </w:r>
          </w:p>
        </w:tc>
      </w:tr>
      <w:tr w:rsidR="00DF1A08" w:rsidRPr="000D6991" w:rsidTr="00DF1A08">
        <w:trPr>
          <w:jc w:val="center"/>
        </w:trPr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Развитие торговой инфраструктуры и оптимальное размещение торговых объектов</w:t>
            </w:r>
          </w:p>
        </w:tc>
      </w:tr>
      <w:tr w:rsidR="00DF1A08" w:rsidRPr="000D6991" w:rsidTr="006872C9">
        <w:trPr>
          <w:trHeight w:val="215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 к предыдущему году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8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Создание организационно-экономических условий для эффективной деятельности хозяйствующих субъектов, осуществляющих торговую деятельность, по удовлетворению потребностей населения Калтанского городского округа в товарах и услугах, а также потребностей отраслей экономики в реализации потребителям производимой продукции;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на территории Калтанского городского округа современной торговой инфраструктуры, основанной на 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принципах </w:t>
            </w:r>
            <w:proofErr w:type="gramStart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достижения установленных нормативов обеспеченности населения округа</w:t>
            </w:r>
            <w:proofErr w:type="gramEnd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 площадью торговых объектов, равномерное и цивилизованное развитие различных форм торговой деятельности на территории округа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Развитие торговой инфраструктуры и оптимальное размещение торговых объектов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округа площадью торговых  объектов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кв. метров на 1000 человек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торгового обслуживания населения Калтанского городского округа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на предприятиях потребительского рынка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формирование конкурентной среды на территории Калтанского городского округа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деятельности сети социально  ориентированных торговых предприятий;</w:t>
            </w:r>
          </w:p>
          <w:p w:rsidR="00DF1A08" w:rsidRPr="000D6991" w:rsidRDefault="00DF1A08" w:rsidP="002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торговой деятельности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инвестиционных ресурсов из негосударственных источников на строительство торговых объектов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4166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58700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41662</w:t>
            </w:r>
          </w:p>
        </w:tc>
      </w:tr>
    </w:tbl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9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экономике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Горшкова</w:t>
      </w:r>
    </w:p>
    <w:sectPr w:rsidR="000D6991" w:rsidRPr="000D6991" w:rsidSect="000D6991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DC8">
      <w:pPr>
        <w:spacing w:after="0" w:line="240" w:lineRule="auto"/>
      </w:pPr>
      <w:r>
        <w:separator/>
      </w:r>
    </w:p>
  </w:endnote>
  <w:endnote w:type="continuationSeparator" w:id="0">
    <w:p w:rsidR="00000000" w:rsidRDefault="00DA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DC8">
      <w:pPr>
        <w:spacing w:after="0" w:line="240" w:lineRule="auto"/>
      </w:pPr>
      <w:r>
        <w:separator/>
      </w:r>
    </w:p>
  </w:footnote>
  <w:footnote w:type="continuationSeparator" w:id="0">
    <w:p w:rsidR="00000000" w:rsidRDefault="00DA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3F" w:rsidRDefault="00241E3F" w:rsidP="00241E3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1E3F" w:rsidRDefault="00241E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246"/>
    <w:multiLevelType w:val="hybridMultilevel"/>
    <w:tmpl w:val="5920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FF6"/>
    <w:multiLevelType w:val="hybridMultilevel"/>
    <w:tmpl w:val="FE56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1E3B"/>
    <w:multiLevelType w:val="hybridMultilevel"/>
    <w:tmpl w:val="1E90BA44"/>
    <w:lvl w:ilvl="0" w:tplc="EAB23EF8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291506"/>
    <w:multiLevelType w:val="hybridMultilevel"/>
    <w:tmpl w:val="1EA64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A8A"/>
    <w:multiLevelType w:val="hybridMultilevel"/>
    <w:tmpl w:val="8D5E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5867338"/>
    <w:multiLevelType w:val="hybridMultilevel"/>
    <w:tmpl w:val="22B02030"/>
    <w:lvl w:ilvl="0" w:tplc="DC08C5D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AE5B1F"/>
    <w:multiLevelType w:val="hybridMultilevel"/>
    <w:tmpl w:val="6CC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D581E"/>
    <w:multiLevelType w:val="hybridMultilevel"/>
    <w:tmpl w:val="601E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52371"/>
    <w:multiLevelType w:val="hybridMultilevel"/>
    <w:tmpl w:val="31D634D2"/>
    <w:lvl w:ilvl="0" w:tplc="C6DA2086">
      <w:numFmt w:val="none"/>
      <w:lvlText w:val=""/>
      <w:lvlJc w:val="left"/>
      <w:pPr>
        <w:tabs>
          <w:tab w:val="num" w:pos="360"/>
        </w:tabs>
      </w:pPr>
    </w:lvl>
    <w:lvl w:ilvl="1" w:tplc="35BCD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082E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969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C61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81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C81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96D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BC9B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B74428"/>
    <w:multiLevelType w:val="hybridMultilevel"/>
    <w:tmpl w:val="A3C41AFE"/>
    <w:lvl w:ilvl="0" w:tplc="CB806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C"/>
    <w:rsid w:val="000966D1"/>
    <w:rsid w:val="0009779A"/>
    <w:rsid w:val="000D5DCE"/>
    <w:rsid w:val="000D6991"/>
    <w:rsid w:val="000F4690"/>
    <w:rsid w:val="00170C1A"/>
    <w:rsid w:val="00187401"/>
    <w:rsid w:val="001E4DCB"/>
    <w:rsid w:val="001E5153"/>
    <w:rsid w:val="001F74B9"/>
    <w:rsid w:val="00203F41"/>
    <w:rsid w:val="00240458"/>
    <w:rsid w:val="00241E3F"/>
    <w:rsid w:val="002530EC"/>
    <w:rsid w:val="002C068D"/>
    <w:rsid w:val="002D2D1B"/>
    <w:rsid w:val="00352C42"/>
    <w:rsid w:val="00381B46"/>
    <w:rsid w:val="00384D11"/>
    <w:rsid w:val="003B14EC"/>
    <w:rsid w:val="003E2BEE"/>
    <w:rsid w:val="00415A8B"/>
    <w:rsid w:val="00430BB7"/>
    <w:rsid w:val="004C4B3C"/>
    <w:rsid w:val="004F75F3"/>
    <w:rsid w:val="005110E2"/>
    <w:rsid w:val="00511814"/>
    <w:rsid w:val="00516E8D"/>
    <w:rsid w:val="00571F52"/>
    <w:rsid w:val="005D084A"/>
    <w:rsid w:val="00603354"/>
    <w:rsid w:val="00667459"/>
    <w:rsid w:val="006872C9"/>
    <w:rsid w:val="006931C9"/>
    <w:rsid w:val="006E0C1D"/>
    <w:rsid w:val="006E276C"/>
    <w:rsid w:val="0074495F"/>
    <w:rsid w:val="007724E3"/>
    <w:rsid w:val="00776532"/>
    <w:rsid w:val="00784938"/>
    <w:rsid w:val="007B18EE"/>
    <w:rsid w:val="007D2088"/>
    <w:rsid w:val="00897710"/>
    <w:rsid w:val="008E460E"/>
    <w:rsid w:val="0096345D"/>
    <w:rsid w:val="009C6CE4"/>
    <w:rsid w:val="009F373A"/>
    <w:rsid w:val="00A379DD"/>
    <w:rsid w:val="00A630E9"/>
    <w:rsid w:val="00AC0DFC"/>
    <w:rsid w:val="00B33DBF"/>
    <w:rsid w:val="00B87B74"/>
    <w:rsid w:val="00BC3F74"/>
    <w:rsid w:val="00C44373"/>
    <w:rsid w:val="00C63745"/>
    <w:rsid w:val="00D90E91"/>
    <w:rsid w:val="00DA0DC8"/>
    <w:rsid w:val="00DF1A08"/>
    <w:rsid w:val="00E20253"/>
    <w:rsid w:val="00E66365"/>
    <w:rsid w:val="00F13245"/>
    <w:rsid w:val="00F335BE"/>
    <w:rsid w:val="00F63C8D"/>
    <w:rsid w:val="00FA781B"/>
    <w:rsid w:val="00FE1FE8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9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D69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0D6991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9">
    <w:name w:val="heading 9"/>
    <w:basedOn w:val="a"/>
    <w:next w:val="a"/>
    <w:link w:val="90"/>
    <w:qFormat/>
    <w:rsid w:val="004C4B3C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9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D6991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0D69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90">
    <w:name w:val="Заголовок 9 Знак"/>
    <w:basedOn w:val="a0"/>
    <w:link w:val="9"/>
    <w:rsid w:val="004C4B3C"/>
    <w:rPr>
      <w:rFonts w:ascii="Arial" w:eastAsia="Times New Roman" w:hAnsi="Arial" w:cs="Arial"/>
      <w:lang w:val="en-GB"/>
    </w:rPr>
  </w:style>
  <w:style w:type="paragraph" w:styleId="a3">
    <w:name w:val="Title"/>
    <w:basedOn w:val="a"/>
    <w:link w:val="a4"/>
    <w:uiPriority w:val="99"/>
    <w:qFormat/>
    <w:rsid w:val="004C4B3C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rsid w:val="004C4B3C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nformat">
    <w:name w:val="ConsPlusNonformat"/>
    <w:uiPriority w:val="99"/>
    <w:rsid w:val="004C4B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uiPriority w:val="99"/>
    <w:rsid w:val="004C4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4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C4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Базовый"/>
    <w:uiPriority w:val="99"/>
    <w:rsid w:val="004C4B3C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C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F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335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D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Верхний колонтитул Знак"/>
    <w:basedOn w:val="a0"/>
    <w:link w:val="aa"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page number"/>
    <w:basedOn w:val="a0"/>
    <w:rsid w:val="000D6991"/>
  </w:style>
  <w:style w:type="paragraph" w:styleId="2">
    <w:name w:val="Body Text Indent 2"/>
    <w:basedOn w:val="a"/>
    <w:link w:val="20"/>
    <w:rsid w:val="000D699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0D6991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0D69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Основной текст Знак"/>
    <w:basedOn w:val="a0"/>
    <w:link w:val="ad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ody Text Indent"/>
    <w:basedOn w:val="a"/>
    <w:link w:val="af0"/>
    <w:uiPriority w:val="99"/>
    <w:semiHidden/>
    <w:unhideWhenUsed/>
    <w:rsid w:val="000D69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Strong"/>
    <w:uiPriority w:val="99"/>
    <w:qFormat/>
    <w:rsid w:val="000D6991"/>
    <w:rPr>
      <w:rFonts w:cs="Times New Roman"/>
      <w:b/>
      <w:bCs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3">
    <w:name w:val="footer"/>
    <w:basedOn w:val="a"/>
    <w:link w:val="af2"/>
    <w:uiPriority w:val="99"/>
    <w:semiHidden/>
    <w:unhideWhenUsed/>
    <w:rsid w:val="000D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D6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21">
    <w:name w:val="List 2"/>
    <w:basedOn w:val="a"/>
    <w:rsid w:val="000D69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9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D69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0D6991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9">
    <w:name w:val="heading 9"/>
    <w:basedOn w:val="a"/>
    <w:next w:val="a"/>
    <w:link w:val="90"/>
    <w:qFormat/>
    <w:rsid w:val="004C4B3C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9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D6991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0D69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90">
    <w:name w:val="Заголовок 9 Знак"/>
    <w:basedOn w:val="a0"/>
    <w:link w:val="9"/>
    <w:rsid w:val="004C4B3C"/>
    <w:rPr>
      <w:rFonts w:ascii="Arial" w:eastAsia="Times New Roman" w:hAnsi="Arial" w:cs="Arial"/>
      <w:lang w:val="en-GB"/>
    </w:rPr>
  </w:style>
  <w:style w:type="paragraph" w:styleId="a3">
    <w:name w:val="Title"/>
    <w:basedOn w:val="a"/>
    <w:link w:val="a4"/>
    <w:uiPriority w:val="99"/>
    <w:qFormat/>
    <w:rsid w:val="004C4B3C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rsid w:val="004C4B3C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nformat">
    <w:name w:val="ConsPlusNonformat"/>
    <w:uiPriority w:val="99"/>
    <w:rsid w:val="004C4B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uiPriority w:val="99"/>
    <w:rsid w:val="004C4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4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C4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Базовый"/>
    <w:uiPriority w:val="99"/>
    <w:rsid w:val="004C4B3C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C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F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335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D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Верхний колонтитул Знак"/>
    <w:basedOn w:val="a0"/>
    <w:link w:val="aa"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page number"/>
    <w:basedOn w:val="a0"/>
    <w:rsid w:val="000D6991"/>
  </w:style>
  <w:style w:type="paragraph" w:styleId="2">
    <w:name w:val="Body Text Indent 2"/>
    <w:basedOn w:val="a"/>
    <w:link w:val="20"/>
    <w:rsid w:val="000D699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0D6991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0D69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Основной текст Знак"/>
    <w:basedOn w:val="a0"/>
    <w:link w:val="ad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ody Text Indent"/>
    <w:basedOn w:val="a"/>
    <w:link w:val="af0"/>
    <w:uiPriority w:val="99"/>
    <w:semiHidden/>
    <w:unhideWhenUsed/>
    <w:rsid w:val="000D69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Strong"/>
    <w:uiPriority w:val="99"/>
    <w:qFormat/>
    <w:rsid w:val="000D6991"/>
    <w:rPr>
      <w:rFonts w:cs="Times New Roman"/>
      <w:b/>
      <w:bCs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3">
    <w:name w:val="footer"/>
    <w:basedOn w:val="a"/>
    <w:link w:val="af2"/>
    <w:uiPriority w:val="99"/>
    <w:semiHidden/>
    <w:unhideWhenUsed/>
    <w:rsid w:val="000D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D6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21">
    <w:name w:val="List 2"/>
    <w:basedOn w:val="a"/>
    <w:rsid w:val="000D69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4041</Words>
  <Characters>23038</Characters>
  <Application>Microsoft Office Word</Application>
  <DocSecurity>4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2</cp:revision>
  <cp:lastPrinted>2017-12-20T10:20:00Z</cp:lastPrinted>
  <dcterms:created xsi:type="dcterms:W3CDTF">2017-12-25T03:51:00Z</dcterms:created>
  <dcterms:modified xsi:type="dcterms:W3CDTF">2017-12-25T03:51:00Z</dcterms:modified>
</cp:coreProperties>
</file>