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96" w:rsidRPr="00692399" w:rsidRDefault="008D6316" w:rsidP="008A0C2C">
      <w:pPr>
        <w:jc w:val="center"/>
        <w:rPr>
          <w:b/>
          <w:sz w:val="30"/>
          <w:szCs w:val="30"/>
        </w:rPr>
      </w:pPr>
      <w:r>
        <w:rPr>
          <w:b/>
          <w:sz w:val="30"/>
          <w:szCs w:val="30"/>
        </w:rPr>
        <w:t>С</w:t>
      </w:r>
      <w:r w:rsidR="00E75996" w:rsidRPr="00692399">
        <w:rPr>
          <w:b/>
          <w:sz w:val="30"/>
          <w:szCs w:val="30"/>
        </w:rPr>
        <w:t xml:space="preserve">ведения </w:t>
      </w:r>
    </w:p>
    <w:p w:rsidR="00811B38" w:rsidRPr="00320700" w:rsidRDefault="00E75996" w:rsidP="008A0C2C">
      <w:pPr>
        <w:jc w:val="center"/>
        <w:rPr>
          <w:b/>
          <w:sz w:val="30"/>
          <w:szCs w:val="30"/>
        </w:rPr>
      </w:pPr>
      <w:r w:rsidRPr="00692399">
        <w:rPr>
          <w:b/>
          <w:sz w:val="30"/>
          <w:szCs w:val="30"/>
        </w:rPr>
        <w:t xml:space="preserve">о </w:t>
      </w:r>
      <w:r w:rsidRPr="00320700">
        <w:rPr>
          <w:b/>
          <w:sz w:val="30"/>
          <w:szCs w:val="30"/>
        </w:rPr>
        <w:t xml:space="preserve">социально-экономическом развитии </w:t>
      </w:r>
    </w:p>
    <w:p w:rsidR="00E75996" w:rsidRPr="00320700" w:rsidRDefault="00AE5F96" w:rsidP="008A0C2C">
      <w:pPr>
        <w:jc w:val="center"/>
        <w:rPr>
          <w:b/>
          <w:sz w:val="30"/>
          <w:szCs w:val="30"/>
        </w:rPr>
      </w:pPr>
      <w:r w:rsidRPr="00320700">
        <w:rPr>
          <w:b/>
          <w:sz w:val="30"/>
          <w:szCs w:val="30"/>
        </w:rPr>
        <w:t>Калтан</w:t>
      </w:r>
      <w:r w:rsidR="00B458D4" w:rsidRPr="00320700">
        <w:rPr>
          <w:b/>
          <w:sz w:val="30"/>
          <w:szCs w:val="30"/>
        </w:rPr>
        <w:t>ского городского округа</w:t>
      </w:r>
    </w:p>
    <w:p w:rsidR="000D56F1" w:rsidRPr="00320700" w:rsidRDefault="0016606B" w:rsidP="008A0C2C">
      <w:pPr>
        <w:jc w:val="center"/>
        <w:rPr>
          <w:b/>
          <w:sz w:val="30"/>
          <w:szCs w:val="30"/>
        </w:rPr>
      </w:pPr>
      <w:r w:rsidRPr="00320700">
        <w:rPr>
          <w:b/>
          <w:sz w:val="30"/>
          <w:szCs w:val="30"/>
        </w:rPr>
        <w:t xml:space="preserve"> </w:t>
      </w:r>
      <w:r w:rsidR="006A00AF">
        <w:rPr>
          <w:b/>
          <w:sz w:val="30"/>
          <w:szCs w:val="30"/>
        </w:rPr>
        <w:t>з</w:t>
      </w:r>
      <w:r w:rsidR="00934BA2" w:rsidRPr="00320700">
        <w:rPr>
          <w:b/>
          <w:sz w:val="30"/>
          <w:szCs w:val="30"/>
        </w:rPr>
        <w:t>а</w:t>
      </w:r>
      <w:r w:rsidR="00172DE0">
        <w:rPr>
          <w:b/>
          <w:sz w:val="30"/>
          <w:szCs w:val="30"/>
        </w:rPr>
        <w:t xml:space="preserve"> </w:t>
      </w:r>
      <w:r w:rsidR="00172DE0">
        <w:rPr>
          <w:b/>
          <w:sz w:val="30"/>
          <w:szCs w:val="30"/>
          <w:lang w:val="en-US"/>
        </w:rPr>
        <w:t>I</w:t>
      </w:r>
      <w:r w:rsidR="00172DE0" w:rsidRPr="004B67CC">
        <w:rPr>
          <w:b/>
          <w:sz w:val="30"/>
          <w:szCs w:val="30"/>
        </w:rPr>
        <w:t xml:space="preserve"> </w:t>
      </w:r>
      <w:r w:rsidR="00172DE0">
        <w:rPr>
          <w:b/>
          <w:sz w:val="30"/>
          <w:szCs w:val="30"/>
        </w:rPr>
        <w:t>полугодие</w:t>
      </w:r>
      <w:r w:rsidR="00934BA2" w:rsidRPr="00320700">
        <w:rPr>
          <w:b/>
          <w:sz w:val="30"/>
          <w:szCs w:val="30"/>
        </w:rPr>
        <w:t xml:space="preserve"> </w:t>
      </w:r>
      <w:r w:rsidR="006E14DC" w:rsidRPr="00320700">
        <w:rPr>
          <w:b/>
          <w:sz w:val="30"/>
          <w:szCs w:val="30"/>
        </w:rPr>
        <w:t>20</w:t>
      </w:r>
      <w:r w:rsidR="00B458D4" w:rsidRPr="00320700">
        <w:rPr>
          <w:b/>
          <w:sz w:val="30"/>
          <w:szCs w:val="30"/>
        </w:rPr>
        <w:t>1</w:t>
      </w:r>
      <w:r w:rsidR="004B67CC">
        <w:rPr>
          <w:b/>
          <w:sz w:val="30"/>
          <w:szCs w:val="30"/>
        </w:rPr>
        <w:t>7</w:t>
      </w:r>
      <w:r w:rsidR="00C356E7" w:rsidRPr="00320700">
        <w:rPr>
          <w:b/>
          <w:sz w:val="30"/>
          <w:szCs w:val="30"/>
        </w:rPr>
        <w:t xml:space="preserve"> </w:t>
      </w:r>
      <w:r w:rsidR="00856036" w:rsidRPr="00320700">
        <w:rPr>
          <w:b/>
          <w:sz w:val="30"/>
          <w:szCs w:val="30"/>
        </w:rPr>
        <w:t>год</w:t>
      </w:r>
      <w:r w:rsidR="00172DE0">
        <w:rPr>
          <w:b/>
          <w:sz w:val="30"/>
          <w:szCs w:val="30"/>
        </w:rPr>
        <w:t>а</w:t>
      </w:r>
    </w:p>
    <w:p w:rsidR="004E1606" w:rsidRPr="004B67CC" w:rsidRDefault="004E1606" w:rsidP="008A0C2C">
      <w:pPr>
        <w:jc w:val="both"/>
        <w:rPr>
          <w:b/>
          <w:sz w:val="30"/>
          <w:szCs w:val="30"/>
        </w:rPr>
      </w:pPr>
    </w:p>
    <w:p w:rsidR="004B67CC" w:rsidRDefault="004B67CC" w:rsidP="008A0C2C">
      <w:pPr>
        <w:pStyle w:val="ac"/>
        <w:tabs>
          <w:tab w:val="left" w:pos="-5245"/>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1.Общая информация о Калтанском городском округе</w:t>
      </w:r>
    </w:p>
    <w:p w:rsidR="004B67CC" w:rsidRPr="002F6E78" w:rsidRDefault="004B67CC" w:rsidP="008A0C2C">
      <w:pPr>
        <w:tabs>
          <w:tab w:val="left" w:pos="-5245"/>
          <w:tab w:val="left" w:pos="3828"/>
        </w:tabs>
        <w:rPr>
          <w:sz w:val="28"/>
          <w:szCs w:val="28"/>
        </w:rPr>
      </w:pPr>
    </w:p>
    <w:p w:rsidR="004B67CC" w:rsidRPr="00097673" w:rsidRDefault="004B67CC" w:rsidP="00452CC7">
      <w:pPr>
        <w:pStyle w:val="ae"/>
        <w:spacing w:line="276" w:lineRule="auto"/>
        <w:ind w:firstLine="567"/>
        <w:jc w:val="both"/>
        <w:rPr>
          <w:rFonts w:ascii="Times New Roman" w:hAnsi="Times New Roman"/>
          <w:sz w:val="28"/>
          <w:szCs w:val="28"/>
        </w:rPr>
      </w:pPr>
      <w:r w:rsidRPr="00097673">
        <w:rPr>
          <w:rFonts w:ascii="Times New Roman" w:hAnsi="Times New Roman"/>
          <w:sz w:val="28"/>
          <w:szCs w:val="28"/>
        </w:rPr>
        <w:t>Калтанский городской округ расположен в южной части Кемеровской о</w:t>
      </w:r>
      <w:r w:rsidRPr="00097673">
        <w:rPr>
          <w:rFonts w:ascii="Times New Roman" w:hAnsi="Times New Roman"/>
          <w:sz w:val="28"/>
          <w:szCs w:val="28"/>
        </w:rPr>
        <w:t>б</w:t>
      </w:r>
      <w:r w:rsidRPr="00097673">
        <w:rPr>
          <w:rFonts w:ascii="Times New Roman" w:hAnsi="Times New Roman"/>
          <w:sz w:val="28"/>
          <w:szCs w:val="28"/>
        </w:rPr>
        <w:t>ласти, в 260 км к югу от Кемерово и в 38 км от Новокузнецка. В непосредс</w:t>
      </w:r>
      <w:r w:rsidRPr="00097673">
        <w:rPr>
          <w:rFonts w:ascii="Times New Roman" w:hAnsi="Times New Roman"/>
          <w:sz w:val="28"/>
          <w:szCs w:val="28"/>
        </w:rPr>
        <w:t>т</w:t>
      </w:r>
      <w:r w:rsidRPr="00097673">
        <w:rPr>
          <w:rFonts w:ascii="Times New Roman" w:hAnsi="Times New Roman"/>
          <w:sz w:val="28"/>
          <w:szCs w:val="28"/>
        </w:rPr>
        <w:t xml:space="preserve">венной близости находится город Осинники и Новокузнецкий муниципальный район. </w:t>
      </w:r>
    </w:p>
    <w:p w:rsidR="004B67CC" w:rsidRPr="00063E29" w:rsidRDefault="004B67CC" w:rsidP="00452CC7">
      <w:pPr>
        <w:tabs>
          <w:tab w:val="left" w:pos="-5245"/>
        </w:tabs>
        <w:spacing w:line="276" w:lineRule="auto"/>
        <w:ind w:firstLine="567"/>
        <w:jc w:val="both"/>
        <w:rPr>
          <w:sz w:val="28"/>
          <w:szCs w:val="28"/>
        </w:rPr>
      </w:pPr>
      <w:r w:rsidRPr="00063E29">
        <w:rPr>
          <w:sz w:val="28"/>
          <w:szCs w:val="28"/>
        </w:rPr>
        <w:t>Площадь Калтанскго городского округа - 9,845тыс. га.</w:t>
      </w:r>
    </w:p>
    <w:p w:rsidR="004B67CC" w:rsidRPr="00DF5E84" w:rsidRDefault="004B67CC" w:rsidP="00452CC7">
      <w:pPr>
        <w:tabs>
          <w:tab w:val="left" w:pos="-5245"/>
        </w:tabs>
        <w:spacing w:line="276" w:lineRule="auto"/>
        <w:ind w:firstLine="567"/>
        <w:jc w:val="both"/>
        <w:rPr>
          <w:sz w:val="28"/>
          <w:szCs w:val="28"/>
        </w:rPr>
      </w:pPr>
      <w:r w:rsidRPr="00DF5E84">
        <w:rPr>
          <w:sz w:val="28"/>
          <w:szCs w:val="28"/>
        </w:rPr>
        <w:t>История города тесно связана с историей Южно-Кузбасской ГРЭС. 28 а</w:t>
      </w:r>
      <w:r w:rsidRPr="00DF5E84">
        <w:rPr>
          <w:sz w:val="28"/>
          <w:szCs w:val="28"/>
        </w:rPr>
        <w:t>п</w:t>
      </w:r>
      <w:r w:rsidRPr="00DF5E84">
        <w:rPr>
          <w:sz w:val="28"/>
          <w:szCs w:val="28"/>
        </w:rPr>
        <w:t>реля 1951 года первый турбоагрегат ЮК ГРЭС дал</w:t>
      </w:r>
      <w:r>
        <w:rPr>
          <w:sz w:val="28"/>
          <w:szCs w:val="28"/>
        </w:rPr>
        <w:t xml:space="preserve"> промышленный ток. 29 и</w:t>
      </w:r>
      <w:r>
        <w:rPr>
          <w:sz w:val="28"/>
          <w:szCs w:val="28"/>
        </w:rPr>
        <w:t>ю</w:t>
      </w:r>
      <w:r>
        <w:rPr>
          <w:sz w:val="28"/>
          <w:szCs w:val="28"/>
        </w:rPr>
        <w:t>ля 1959</w:t>
      </w:r>
      <w:r w:rsidRPr="00DF5E84">
        <w:rPr>
          <w:sz w:val="28"/>
          <w:szCs w:val="28"/>
        </w:rPr>
        <w:t>г. Указом Президиума Верховного Совета рабочий поселок Калтан пр</w:t>
      </w:r>
      <w:r w:rsidRPr="00DF5E84">
        <w:rPr>
          <w:sz w:val="28"/>
          <w:szCs w:val="28"/>
        </w:rPr>
        <w:t>е</w:t>
      </w:r>
      <w:r w:rsidRPr="00DF5E84">
        <w:rPr>
          <w:sz w:val="28"/>
          <w:szCs w:val="28"/>
        </w:rPr>
        <w:t>образован в город. Статус города областного подчинения прис</w:t>
      </w:r>
      <w:r>
        <w:rPr>
          <w:sz w:val="28"/>
          <w:szCs w:val="28"/>
        </w:rPr>
        <w:t>воен Калтану в конце 1993</w:t>
      </w:r>
      <w:r w:rsidRPr="00DF5E84">
        <w:rPr>
          <w:sz w:val="28"/>
          <w:szCs w:val="28"/>
        </w:rPr>
        <w:t>г.</w:t>
      </w:r>
    </w:p>
    <w:p w:rsidR="004B67CC" w:rsidRPr="00DF5E84" w:rsidRDefault="004B67CC" w:rsidP="00452CC7">
      <w:pPr>
        <w:tabs>
          <w:tab w:val="left" w:pos="-5245"/>
        </w:tabs>
        <w:autoSpaceDE w:val="0"/>
        <w:autoSpaceDN w:val="0"/>
        <w:adjustRightInd w:val="0"/>
        <w:spacing w:line="276" w:lineRule="auto"/>
        <w:ind w:firstLine="567"/>
        <w:jc w:val="both"/>
        <w:rPr>
          <w:sz w:val="28"/>
          <w:szCs w:val="28"/>
        </w:rPr>
      </w:pPr>
      <w:r w:rsidRPr="00DF5E84">
        <w:rPr>
          <w:sz w:val="28"/>
          <w:szCs w:val="28"/>
        </w:rPr>
        <w:t>На основе закона Кеме</w:t>
      </w:r>
      <w:r>
        <w:rPr>
          <w:sz w:val="28"/>
          <w:szCs w:val="28"/>
        </w:rPr>
        <w:t>ровской области от 17.12.2004г. № 104-ОЗ (ред. от 31.01.2012) «</w:t>
      </w:r>
      <w:r w:rsidRPr="00DF5E84">
        <w:rPr>
          <w:sz w:val="28"/>
          <w:szCs w:val="28"/>
        </w:rPr>
        <w:t>О статусе и границах муниципальных образований</w:t>
      </w:r>
      <w:r>
        <w:rPr>
          <w:sz w:val="28"/>
          <w:szCs w:val="28"/>
        </w:rPr>
        <w:t>»</w:t>
      </w:r>
      <w:r w:rsidRPr="00DF5E84">
        <w:rPr>
          <w:sz w:val="28"/>
          <w:szCs w:val="28"/>
        </w:rPr>
        <w:t xml:space="preserve"> (принят Сов</w:t>
      </w:r>
      <w:r w:rsidRPr="00DF5E84">
        <w:rPr>
          <w:sz w:val="28"/>
          <w:szCs w:val="28"/>
        </w:rPr>
        <w:t>е</w:t>
      </w:r>
      <w:r w:rsidRPr="00DF5E84">
        <w:rPr>
          <w:sz w:val="28"/>
          <w:szCs w:val="28"/>
        </w:rPr>
        <w:t>том народных депутатов Кемеровской области 08.12.2004</w:t>
      </w:r>
      <w:r>
        <w:rPr>
          <w:sz w:val="28"/>
          <w:szCs w:val="28"/>
        </w:rPr>
        <w:t>г.</w:t>
      </w:r>
      <w:r w:rsidRPr="00DF5E84">
        <w:rPr>
          <w:sz w:val="28"/>
          <w:szCs w:val="28"/>
        </w:rPr>
        <w:t>), было принято р</w:t>
      </w:r>
      <w:r w:rsidRPr="00DF5E84">
        <w:rPr>
          <w:sz w:val="28"/>
          <w:szCs w:val="28"/>
        </w:rPr>
        <w:t>е</w:t>
      </w:r>
      <w:r w:rsidRPr="00DF5E84">
        <w:rPr>
          <w:sz w:val="28"/>
          <w:szCs w:val="28"/>
        </w:rPr>
        <w:t>шение, об объединении территорий п. Малиновка, п. Сарбала с территорией г. Калтан</w:t>
      </w:r>
      <w:r>
        <w:rPr>
          <w:sz w:val="28"/>
          <w:szCs w:val="28"/>
        </w:rPr>
        <w:t xml:space="preserve"> и</w:t>
      </w:r>
      <w:r w:rsidRPr="00DF5E84">
        <w:rPr>
          <w:sz w:val="28"/>
          <w:szCs w:val="28"/>
        </w:rPr>
        <w:t xml:space="preserve"> преобразования города Калтан в Калтанский городской округ.</w:t>
      </w:r>
    </w:p>
    <w:p w:rsidR="004B67CC" w:rsidRDefault="004B67CC" w:rsidP="00452CC7">
      <w:pPr>
        <w:pStyle w:val="ae"/>
        <w:spacing w:line="276" w:lineRule="auto"/>
        <w:ind w:firstLine="567"/>
        <w:jc w:val="both"/>
        <w:rPr>
          <w:rFonts w:ascii="Times New Roman" w:hAnsi="Times New Roman"/>
          <w:sz w:val="28"/>
          <w:szCs w:val="28"/>
        </w:rPr>
      </w:pPr>
      <w:r w:rsidRPr="00097673">
        <w:rPr>
          <w:rFonts w:ascii="Times New Roman" w:hAnsi="Times New Roman"/>
          <w:sz w:val="28"/>
          <w:szCs w:val="28"/>
        </w:rPr>
        <w:t>Население Калтанского городского округа по состоянию на 01.01.2017 г</w:t>
      </w:r>
      <w:r w:rsidRPr="00097673">
        <w:rPr>
          <w:rFonts w:ascii="Times New Roman" w:hAnsi="Times New Roman"/>
          <w:sz w:val="28"/>
          <w:szCs w:val="28"/>
        </w:rPr>
        <w:t>о</w:t>
      </w:r>
      <w:r w:rsidRPr="00097673">
        <w:rPr>
          <w:rFonts w:ascii="Times New Roman" w:hAnsi="Times New Roman"/>
          <w:sz w:val="28"/>
          <w:szCs w:val="28"/>
        </w:rPr>
        <w:t xml:space="preserve">да составляет 30 261 человек, что на </w:t>
      </w:r>
      <w:r w:rsidR="00BE28F7">
        <w:rPr>
          <w:rFonts w:ascii="Times New Roman" w:hAnsi="Times New Roman"/>
          <w:sz w:val="28"/>
          <w:szCs w:val="28"/>
        </w:rPr>
        <w:t xml:space="preserve">2,1 </w:t>
      </w:r>
      <w:r w:rsidRPr="00097673">
        <w:rPr>
          <w:rFonts w:ascii="Times New Roman" w:hAnsi="Times New Roman"/>
          <w:sz w:val="28"/>
          <w:szCs w:val="28"/>
        </w:rPr>
        <w:t>% меньше, чем было в 201</w:t>
      </w:r>
      <w:r w:rsidR="00BE28F7">
        <w:rPr>
          <w:rFonts w:ascii="Times New Roman" w:hAnsi="Times New Roman"/>
          <w:sz w:val="28"/>
          <w:szCs w:val="28"/>
        </w:rPr>
        <w:t>5</w:t>
      </w:r>
      <w:r w:rsidRPr="00097673">
        <w:rPr>
          <w:rFonts w:ascii="Times New Roman" w:hAnsi="Times New Roman"/>
          <w:sz w:val="28"/>
          <w:szCs w:val="28"/>
        </w:rPr>
        <w:t xml:space="preserve"> году (3</w:t>
      </w:r>
      <w:r w:rsidR="00BE28F7">
        <w:rPr>
          <w:rFonts w:ascii="Times New Roman" w:hAnsi="Times New Roman"/>
          <w:sz w:val="28"/>
          <w:szCs w:val="28"/>
        </w:rPr>
        <w:t>0</w:t>
      </w:r>
      <w:r w:rsidRPr="00097673">
        <w:rPr>
          <w:rFonts w:ascii="Times New Roman" w:hAnsi="Times New Roman"/>
          <w:sz w:val="28"/>
          <w:szCs w:val="28"/>
        </w:rPr>
        <w:t> </w:t>
      </w:r>
      <w:r w:rsidR="00BE28F7">
        <w:rPr>
          <w:rFonts w:ascii="Times New Roman" w:hAnsi="Times New Roman"/>
          <w:sz w:val="28"/>
          <w:szCs w:val="28"/>
        </w:rPr>
        <w:t>895</w:t>
      </w:r>
      <w:r w:rsidRPr="00097673">
        <w:rPr>
          <w:rFonts w:ascii="Times New Roman" w:hAnsi="Times New Roman"/>
          <w:sz w:val="28"/>
          <w:szCs w:val="28"/>
        </w:rPr>
        <w:t xml:space="preserve"> чел.). </w:t>
      </w:r>
    </w:p>
    <w:p w:rsidR="004B67CC" w:rsidRPr="009B344D"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Численность постоянного населения Калтанского городского округа в д</w:t>
      </w:r>
      <w:r w:rsidRPr="009B344D">
        <w:rPr>
          <w:rFonts w:ascii="Times New Roman" w:hAnsi="Times New Roman"/>
          <w:sz w:val="28"/>
          <w:szCs w:val="28"/>
        </w:rPr>
        <w:t>и</w:t>
      </w:r>
      <w:r w:rsidRPr="009B344D">
        <w:rPr>
          <w:rFonts w:ascii="Times New Roman" w:hAnsi="Times New Roman"/>
          <w:sz w:val="28"/>
          <w:szCs w:val="28"/>
        </w:rPr>
        <w:t>намике:</w:t>
      </w:r>
    </w:p>
    <w:p w:rsidR="004B67CC" w:rsidRPr="009B344D"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по состоянию на 1 января 2014 года – 31,4 тысячи человек;</w:t>
      </w:r>
    </w:p>
    <w:p w:rsidR="004B67CC" w:rsidRPr="009B344D"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по состоянию на 1 января 2015 года – 30,9 тысячи человек;</w:t>
      </w:r>
    </w:p>
    <w:p w:rsidR="004B67CC" w:rsidRPr="009B344D"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по состоянию на 1 января 2016 года – 30,6 тысячи человек;</w:t>
      </w:r>
    </w:p>
    <w:p w:rsidR="004B67CC" w:rsidRPr="009B344D"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по состоянию на 1 января 2017 года – 30,2 тысячи человек.</w:t>
      </w:r>
    </w:p>
    <w:p w:rsidR="004B67CC" w:rsidRPr="009B344D"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В 2016 году установлен отток населения с территории округа 224 человека. Численность прибывших за 2016 составила 798 человек, а убывших 1022 чел</w:t>
      </w:r>
      <w:r w:rsidRPr="009B344D">
        <w:rPr>
          <w:rFonts w:ascii="Times New Roman" w:hAnsi="Times New Roman"/>
          <w:sz w:val="28"/>
          <w:szCs w:val="28"/>
        </w:rPr>
        <w:t>о</w:t>
      </w:r>
      <w:r w:rsidRPr="009B344D">
        <w:rPr>
          <w:rFonts w:ascii="Times New Roman" w:hAnsi="Times New Roman"/>
          <w:sz w:val="28"/>
          <w:szCs w:val="28"/>
        </w:rPr>
        <w:t xml:space="preserve">века. </w:t>
      </w:r>
    </w:p>
    <w:p w:rsidR="00180276"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 xml:space="preserve">Еще одним фактором, влияющим на демографический кризис населения округа, является снижение рождаемости и увеличение смертности населения. За </w:t>
      </w:r>
      <w:r w:rsidR="00BE28F7">
        <w:rPr>
          <w:rFonts w:ascii="Times New Roman" w:hAnsi="Times New Roman"/>
          <w:sz w:val="28"/>
          <w:szCs w:val="28"/>
        </w:rPr>
        <w:t xml:space="preserve">5 месяцев </w:t>
      </w:r>
      <w:r w:rsidRPr="009B344D">
        <w:rPr>
          <w:rFonts w:ascii="Times New Roman" w:hAnsi="Times New Roman"/>
          <w:sz w:val="28"/>
          <w:szCs w:val="28"/>
        </w:rPr>
        <w:t>201</w:t>
      </w:r>
      <w:r w:rsidR="00BE28F7">
        <w:rPr>
          <w:rFonts w:ascii="Times New Roman" w:hAnsi="Times New Roman"/>
          <w:sz w:val="28"/>
          <w:szCs w:val="28"/>
        </w:rPr>
        <w:t>7</w:t>
      </w:r>
      <w:r w:rsidRPr="009B344D">
        <w:rPr>
          <w:rFonts w:ascii="Times New Roman" w:hAnsi="Times New Roman"/>
          <w:sz w:val="28"/>
          <w:szCs w:val="28"/>
        </w:rPr>
        <w:t xml:space="preserve"> год в Калтанском городском округе родилось </w:t>
      </w:r>
      <w:r w:rsidR="00BE28F7">
        <w:rPr>
          <w:rFonts w:ascii="Times New Roman" w:hAnsi="Times New Roman"/>
          <w:sz w:val="28"/>
          <w:szCs w:val="28"/>
        </w:rPr>
        <w:t>135</w:t>
      </w:r>
      <w:r w:rsidRPr="009B344D">
        <w:rPr>
          <w:rFonts w:ascii="Times New Roman" w:hAnsi="Times New Roman"/>
          <w:sz w:val="28"/>
          <w:szCs w:val="28"/>
        </w:rPr>
        <w:t xml:space="preserve"> человека, а умерло – </w:t>
      </w:r>
      <w:r w:rsidR="00BE28F7">
        <w:rPr>
          <w:rFonts w:ascii="Times New Roman" w:hAnsi="Times New Roman"/>
          <w:sz w:val="28"/>
          <w:szCs w:val="28"/>
        </w:rPr>
        <w:t>237</w:t>
      </w:r>
      <w:r w:rsidRPr="009B344D">
        <w:rPr>
          <w:rFonts w:ascii="Times New Roman" w:hAnsi="Times New Roman"/>
          <w:sz w:val="28"/>
          <w:szCs w:val="28"/>
        </w:rPr>
        <w:t xml:space="preserve"> человек. </w:t>
      </w:r>
      <w:r w:rsidR="00672A86">
        <w:rPr>
          <w:rFonts w:ascii="Times New Roman" w:hAnsi="Times New Roman"/>
          <w:sz w:val="28"/>
          <w:szCs w:val="28"/>
        </w:rPr>
        <w:t xml:space="preserve"> </w:t>
      </w:r>
      <w:r w:rsidR="00672A86" w:rsidRPr="00B22EDA">
        <w:rPr>
          <w:rFonts w:ascii="Times New Roman" w:hAnsi="Times New Roman"/>
          <w:sz w:val="28"/>
          <w:szCs w:val="28"/>
        </w:rPr>
        <w:t xml:space="preserve">Таким образом, в целом демографическая ситуация в </w:t>
      </w:r>
      <w:r w:rsidR="00672A86">
        <w:rPr>
          <w:rFonts w:ascii="Times New Roman" w:hAnsi="Times New Roman"/>
          <w:sz w:val="28"/>
          <w:szCs w:val="28"/>
        </w:rPr>
        <w:t>округ</w:t>
      </w:r>
      <w:r w:rsidR="00672A86" w:rsidRPr="00B22EDA">
        <w:rPr>
          <w:rFonts w:ascii="Times New Roman" w:hAnsi="Times New Roman"/>
          <w:sz w:val="28"/>
          <w:szCs w:val="28"/>
        </w:rPr>
        <w:t xml:space="preserve">е остается неблагоприятной. </w:t>
      </w:r>
      <w:r w:rsidR="00672A86">
        <w:rPr>
          <w:rFonts w:ascii="Times New Roman" w:hAnsi="Times New Roman"/>
          <w:sz w:val="28"/>
          <w:szCs w:val="28"/>
        </w:rPr>
        <w:t>С</w:t>
      </w:r>
      <w:r w:rsidR="00672A86" w:rsidRPr="00B22EDA">
        <w:rPr>
          <w:rFonts w:ascii="Times New Roman" w:hAnsi="Times New Roman"/>
          <w:sz w:val="28"/>
          <w:szCs w:val="28"/>
        </w:rPr>
        <w:t xml:space="preserve">окращение численности населения </w:t>
      </w:r>
      <w:r w:rsidR="00672A86">
        <w:rPr>
          <w:rFonts w:ascii="Times New Roman" w:hAnsi="Times New Roman"/>
          <w:sz w:val="28"/>
          <w:szCs w:val="28"/>
        </w:rPr>
        <w:t xml:space="preserve">округа </w:t>
      </w:r>
      <w:r w:rsidR="00672A86" w:rsidRPr="00B22EDA">
        <w:rPr>
          <w:rFonts w:ascii="Times New Roman" w:hAnsi="Times New Roman"/>
          <w:sz w:val="28"/>
          <w:szCs w:val="28"/>
        </w:rPr>
        <w:t xml:space="preserve"> по прогнозным оценкам будет продолжаться.</w:t>
      </w:r>
    </w:p>
    <w:p w:rsidR="004B67CC" w:rsidRPr="009B344D"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 xml:space="preserve">Ситуация усугубляется еще снижением доли населения трудоспособного возраста и одновременным ростом населения пенсионного возраста, который не покрывает рост доли населения моложе трудового возраста. Так в 2016 году по сравнению с 2014 годом доля трудоспособного возраста снизилась на 2,5%, а </w:t>
      </w:r>
      <w:r w:rsidRPr="009B344D">
        <w:rPr>
          <w:rFonts w:ascii="Times New Roman" w:hAnsi="Times New Roman"/>
          <w:sz w:val="28"/>
          <w:szCs w:val="28"/>
        </w:rPr>
        <w:lastRenderedPageBreak/>
        <w:t>доля населения пенсионного возраста возросла на 3,1%. При этом рост доли н</w:t>
      </w:r>
      <w:r w:rsidRPr="009B344D">
        <w:rPr>
          <w:rFonts w:ascii="Times New Roman" w:hAnsi="Times New Roman"/>
          <w:sz w:val="28"/>
          <w:szCs w:val="28"/>
        </w:rPr>
        <w:t>а</w:t>
      </w:r>
      <w:r w:rsidRPr="009B344D">
        <w:rPr>
          <w:rFonts w:ascii="Times New Roman" w:hAnsi="Times New Roman"/>
          <w:sz w:val="28"/>
          <w:szCs w:val="28"/>
        </w:rPr>
        <w:t>селения моложе трудоспосо</w:t>
      </w:r>
      <w:r w:rsidRPr="009B344D">
        <w:rPr>
          <w:rFonts w:ascii="Times New Roman" w:hAnsi="Times New Roman"/>
          <w:sz w:val="28"/>
          <w:szCs w:val="28"/>
        </w:rPr>
        <w:t>б</w:t>
      </w:r>
      <w:r w:rsidRPr="009B344D">
        <w:rPr>
          <w:rFonts w:ascii="Times New Roman" w:hAnsi="Times New Roman"/>
          <w:sz w:val="28"/>
          <w:szCs w:val="28"/>
        </w:rPr>
        <w:t>ного возраста составил всего 1,4%.</w:t>
      </w:r>
    </w:p>
    <w:p w:rsidR="004B67CC" w:rsidRDefault="004B67CC" w:rsidP="00452CC7">
      <w:pPr>
        <w:pStyle w:val="ae"/>
        <w:spacing w:line="276" w:lineRule="auto"/>
        <w:ind w:firstLine="567"/>
        <w:jc w:val="both"/>
        <w:rPr>
          <w:rFonts w:ascii="Times New Roman" w:hAnsi="Times New Roman"/>
          <w:sz w:val="28"/>
          <w:szCs w:val="28"/>
        </w:rPr>
      </w:pPr>
      <w:r w:rsidRPr="009B344D">
        <w:rPr>
          <w:rFonts w:ascii="Times New Roman" w:hAnsi="Times New Roman"/>
          <w:sz w:val="28"/>
          <w:szCs w:val="28"/>
        </w:rPr>
        <w:t>Среди отрицательных тенденций можно выделить также снижение доли занятых в общей численности населения трудоспособного возраста, что ус</w:t>
      </w:r>
      <w:r w:rsidRPr="009B344D">
        <w:rPr>
          <w:rFonts w:ascii="Times New Roman" w:hAnsi="Times New Roman"/>
          <w:sz w:val="28"/>
          <w:szCs w:val="28"/>
        </w:rPr>
        <w:t>у</w:t>
      </w:r>
      <w:r w:rsidRPr="009B344D">
        <w:rPr>
          <w:rFonts w:ascii="Times New Roman" w:hAnsi="Times New Roman"/>
          <w:sz w:val="28"/>
          <w:szCs w:val="28"/>
        </w:rPr>
        <w:t>губляет проблему обеспечения занятости населения. Доля занятых от общего количества населения трудоспособного возраста в Калтанском городском окр</w:t>
      </w:r>
      <w:r w:rsidRPr="009B344D">
        <w:rPr>
          <w:rFonts w:ascii="Times New Roman" w:hAnsi="Times New Roman"/>
          <w:sz w:val="28"/>
          <w:szCs w:val="28"/>
        </w:rPr>
        <w:t>у</w:t>
      </w:r>
      <w:r w:rsidRPr="009B344D">
        <w:rPr>
          <w:rFonts w:ascii="Times New Roman" w:hAnsi="Times New Roman"/>
          <w:sz w:val="28"/>
          <w:szCs w:val="28"/>
        </w:rPr>
        <w:t xml:space="preserve">ге не превышает 32,5%. </w:t>
      </w:r>
    </w:p>
    <w:p w:rsidR="00672A86" w:rsidRPr="00B22EDA" w:rsidRDefault="00672A86" w:rsidP="00452CC7">
      <w:pPr>
        <w:pStyle w:val="ae"/>
        <w:spacing w:line="276" w:lineRule="auto"/>
        <w:ind w:firstLine="567"/>
        <w:jc w:val="both"/>
        <w:rPr>
          <w:rFonts w:ascii="Times New Roman" w:hAnsi="Times New Roman"/>
          <w:sz w:val="28"/>
          <w:szCs w:val="28"/>
        </w:rPr>
      </w:pPr>
      <w:r w:rsidRPr="00B22EDA">
        <w:rPr>
          <w:rFonts w:ascii="Times New Roman" w:hAnsi="Times New Roman"/>
          <w:sz w:val="28"/>
          <w:szCs w:val="28"/>
        </w:rPr>
        <w:t>Развитие ситуации по данному сценарию, помимо демографических п</w:t>
      </w:r>
      <w:r w:rsidRPr="00B22EDA">
        <w:rPr>
          <w:rFonts w:ascii="Times New Roman" w:hAnsi="Times New Roman"/>
          <w:sz w:val="28"/>
          <w:szCs w:val="28"/>
        </w:rPr>
        <w:t>о</w:t>
      </w:r>
      <w:r w:rsidRPr="00B22EDA">
        <w:rPr>
          <w:rFonts w:ascii="Times New Roman" w:hAnsi="Times New Roman"/>
          <w:sz w:val="28"/>
          <w:szCs w:val="28"/>
        </w:rPr>
        <w:t>терь, неблагоприятно скажется на основных показателях социально-экономического развития города, потребует структурных и качественных изм</w:t>
      </w:r>
      <w:r w:rsidRPr="00B22EDA">
        <w:rPr>
          <w:rFonts w:ascii="Times New Roman" w:hAnsi="Times New Roman"/>
          <w:sz w:val="28"/>
          <w:szCs w:val="28"/>
        </w:rPr>
        <w:t>е</w:t>
      </w:r>
      <w:r w:rsidRPr="00B22EDA">
        <w:rPr>
          <w:rFonts w:ascii="Times New Roman" w:hAnsi="Times New Roman"/>
          <w:sz w:val="28"/>
          <w:szCs w:val="28"/>
        </w:rPr>
        <w:t>нений в системе оказания медицинской и социальной помощи с учетом увел</w:t>
      </w:r>
      <w:r w:rsidRPr="00B22EDA">
        <w:rPr>
          <w:rFonts w:ascii="Times New Roman" w:hAnsi="Times New Roman"/>
          <w:sz w:val="28"/>
          <w:szCs w:val="28"/>
        </w:rPr>
        <w:t>и</w:t>
      </w:r>
      <w:r w:rsidRPr="00B22EDA">
        <w:rPr>
          <w:rFonts w:ascii="Times New Roman" w:hAnsi="Times New Roman"/>
          <w:sz w:val="28"/>
          <w:szCs w:val="28"/>
        </w:rPr>
        <w:t>чения доли граждан старшего возраста.</w:t>
      </w:r>
    </w:p>
    <w:p w:rsidR="00672A86" w:rsidRPr="009B344D" w:rsidRDefault="00672A86" w:rsidP="00452CC7">
      <w:pPr>
        <w:pStyle w:val="ae"/>
        <w:spacing w:line="276" w:lineRule="auto"/>
        <w:ind w:firstLine="567"/>
        <w:jc w:val="both"/>
        <w:rPr>
          <w:rFonts w:ascii="Times New Roman" w:hAnsi="Times New Roman"/>
          <w:sz w:val="28"/>
          <w:szCs w:val="28"/>
        </w:rPr>
      </w:pPr>
      <w:r w:rsidRPr="00B22EDA">
        <w:rPr>
          <w:rFonts w:ascii="Times New Roman" w:hAnsi="Times New Roman"/>
          <w:sz w:val="28"/>
          <w:szCs w:val="28"/>
        </w:rPr>
        <w:t>Поэтому необходимо продолжить реализацию активных мер демографич</w:t>
      </w:r>
      <w:r w:rsidRPr="00B22EDA">
        <w:rPr>
          <w:rFonts w:ascii="Times New Roman" w:hAnsi="Times New Roman"/>
          <w:sz w:val="28"/>
          <w:szCs w:val="28"/>
        </w:rPr>
        <w:t>е</w:t>
      </w:r>
      <w:r w:rsidRPr="00B22EDA">
        <w:rPr>
          <w:rFonts w:ascii="Times New Roman" w:hAnsi="Times New Roman"/>
          <w:sz w:val="28"/>
          <w:szCs w:val="28"/>
        </w:rPr>
        <w:t>ской политики, направленных на повышение рождаемости, снижение смертн</w:t>
      </w:r>
      <w:r w:rsidRPr="00B22EDA">
        <w:rPr>
          <w:rFonts w:ascii="Times New Roman" w:hAnsi="Times New Roman"/>
          <w:sz w:val="28"/>
          <w:szCs w:val="28"/>
        </w:rPr>
        <w:t>о</w:t>
      </w:r>
      <w:r w:rsidRPr="00B22EDA">
        <w:rPr>
          <w:rFonts w:ascii="Times New Roman" w:hAnsi="Times New Roman"/>
          <w:sz w:val="28"/>
          <w:szCs w:val="28"/>
        </w:rPr>
        <w:t>сти, создание правовых, экономических и социальных условий в формировании предпосылок к стабилизации и улучшению демографической ситуации</w:t>
      </w:r>
    </w:p>
    <w:p w:rsidR="004B67CC" w:rsidRPr="002208CB" w:rsidRDefault="004B67CC" w:rsidP="00452CC7">
      <w:pPr>
        <w:pStyle w:val="ae"/>
        <w:spacing w:line="276" w:lineRule="auto"/>
        <w:ind w:firstLine="567"/>
        <w:jc w:val="both"/>
        <w:rPr>
          <w:rFonts w:ascii="Times New Roman" w:hAnsi="Times New Roman"/>
          <w:sz w:val="28"/>
          <w:szCs w:val="28"/>
        </w:rPr>
      </w:pPr>
      <w:r w:rsidRPr="002208CB">
        <w:rPr>
          <w:rFonts w:ascii="Times New Roman" w:hAnsi="Times New Roman"/>
          <w:sz w:val="28"/>
          <w:szCs w:val="28"/>
        </w:rPr>
        <w:t xml:space="preserve">Основными и определяющими факторами, влияющими на социально-экономическое развитие </w:t>
      </w:r>
      <w:r>
        <w:rPr>
          <w:rFonts w:ascii="Times New Roman" w:hAnsi="Times New Roman"/>
          <w:sz w:val="28"/>
          <w:szCs w:val="28"/>
        </w:rPr>
        <w:t>округа</w:t>
      </w:r>
      <w:r w:rsidRPr="002208CB">
        <w:rPr>
          <w:rFonts w:ascii="Times New Roman" w:hAnsi="Times New Roman"/>
          <w:sz w:val="28"/>
          <w:szCs w:val="28"/>
        </w:rPr>
        <w:t>, в значительной степени, региона, являются с</w:t>
      </w:r>
      <w:r w:rsidRPr="002208CB">
        <w:rPr>
          <w:rFonts w:ascii="Times New Roman" w:hAnsi="Times New Roman"/>
          <w:sz w:val="28"/>
          <w:szCs w:val="28"/>
        </w:rPr>
        <w:t>о</w:t>
      </w:r>
      <w:r w:rsidRPr="002208CB">
        <w:rPr>
          <w:rFonts w:ascii="Times New Roman" w:hAnsi="Times New Roman"/>
          <w:sz w:val="28"/>
          <w:szCs w:val="28"/>
        </w:rPr>
        <w:t xml:space="preserve">стояние и развитие производственного комплекса. </w:t>
      </w:r>
    </w:p>
    <w:p w:rsidR="004B67CC" w:rsidRPr="002208CB" w:rsidRDefault="004B67CC" w:rsidP="00452CC7">
      <w:pPr>
        <w:pStyle w:val="ae"/>
        <w:spacing w:line="276" w:lineRule="auto"/>
        <w:ind w:firstLine="567"/>
        <w:jc w:val="both"/>
        <w:rPr>
          <w:rFonts w:ascii="Times New Roman" w:hAnsi="Times New Roman"/>
          <w:sz w:val="28"/>
          <w:szCs w:val="28"/>
        </w:rPr>
      </w:pPr>
      <w:r w:rsidRPr="002208CB">
        <w:rPr>
          <w:rFonts w:ascii="Times New Roman" w:hAnsi="Times New Roman"/>
          <w:sz w:val="28"/>
          <w:szCs w:val="28"/>
        </w:rPr>
        <w:t>Жизнедеятельность Калтанского городского округа обеспечивается пр</w:t>
      </w:r>
      <w:r w:rsidRPr="002208CB">
        <w:rPr>
          <w:rFonts w:ascii="Times New Roman" w:hAnsi="Times New Roman"/>
          <w:sz w:val="28"/>
          <w:szCs w:val="28"/>
        </w:rPr>
        <w:t>о</w:t>
      </w:r>
      <w:r w:rsidRPr="002208CB">
        <w:rPr>
          <w:rFonts w:ascii="Times New Roman" w:hAnsi="Times New Roman"/>
          <w:sz w:val="28"/>
          <w:szCs w:val="28"/>
        </w:rPr>
        <w:t>мышленными предприятиями различных отраслей: угледобывающей, электр</w:t>
      </w:r>
      <w:r w:rsidRPr="002208CB">
        <w:rPr>
          <w:rFonts w:ascii="Times New Roman" w:hAnsi="Times New Roman"/>
          <w:sz w:val="28"/>
          <w:szCs w:val="28"/>
        </w:rPr>
        <w:t>о</w:t>
      </w:r>
      <w:r w:rsidRPr="002208CB">
        <w:rPr>
          <w:rFonts w:ascii="Times New Roman" w:hAnsi="Times New Roman"/>
          <w:sz w:val="28"/>
          <w:szCs w:val="28"/>
        </w:rPr>
        <w:t xml:space="preserve">энергетики, металлообработки, промышленности строительных материалов. Промышленность доминирует в экономической структуре города и определяет общий характер складывающейся социально-экономической ситуации. </w:t>
      </w:r>
    </w:p>
    <w:p w:rsidR="004B67CC" w:rsidRPr="002208CB" w:rsidRDefault="004B67CC" w:rsidP="00452CC7">
      <w:pPr>
        <w:pStyle w:val="ae"/>
        <w:spacing w:line="276" w:lineRule="auto"/>
        <w:ind w:firstLine="567"/>
        <w:jc w:val="both"/>
        <w:rPr>
          <w:rFonts w:ascii="Times New Roman" w:hAnsi="Times New Roman"/>
          <w:sz w:val="28"/>
          <w:szCs w:val="28"/>
        </w:rPr>
      </w:pPr>
      <w:r w:rsidRPr="002208CB">
        <w:rPr>
          <w:rFonts w:ascii="Times New Roman" w:hAnsi="Times New Roman"/>
          <w:sz w:val="28"/>
          <w:szCs w:val="28"/>
        </w:rPr>
        <w:t>Основные промышленные предприятия города: ООО «Шахта «Аларди</w:t>
      </w:r>
      <w:r w:rsidRPr="002208CB">
        <w:rPr>
          <w:rFonts w:ascii="Times New Roman" w:hAnsi="Times New Roman"/>
          <w:sz w:val="28"/>
          <w:szCs w:val="28"/>
        </w:rPr>
        <w:t>н</w:t>
      </w:r>
      <w:r w:rsidRPr="002208CB">
        <w:rPr>
          <w:rFonts w:ascii="Times New Roman" w:hAnsi="Times New Roman"/>
          <w:sz w:val="28"/>
          <w:szCs w:val="28"/>
        </w:rPr>
        <w:t>ская» (ООО "ЕВРАЗХолдинг"), ОАО «Южно-Кузбасская ГРЭС», ООО «Ка</w:t>
      </w:r>
      <w:r w:rsidRPr="002208CB">
        <w:rPr>
          <w:rFonts w:ascii="Times New Roman" w:hAnsi="Times New Roman"/>
          <w:sz w:val="28"/>
          <w:szCs w:val="28"/>
        </w:rPr>
        <w:t>л</w:t>
      </w:r>
      <w:r w:rsidRPr="002208CB">
        <w:rPr>
          <w:rFonts w:ascii="Times New Roman" w:hAnsi="Times New Roman"/>
          <w:sz w:val="28"/>
          <w:szCs w:val="28"/>
        </w:rPr>
        <w:t>танский ЗМК», ООО «Калтанский Завод КВОиТ»,   ОАО «Южно-Кузбасская производственная компания», ООО «ПромкомбинатЪ».</w:t>
      </w:r>
    </w:p>
    <w:p w:rsidR="004B67CC" w:rsidRDefault="004B67CC" w:rsidP="00452CC7">
      <w:pPr>
        <w:tabs>
          <w:tab w:val="left" w:pos="-5245"/>
        </w:tabs>
        <w:spacing w:line="276" w:lineRule="auto"/>
        <w:ind w:firstLine="567"/>
        <w:jc w:val="both"/>
        <w:rPr>
          <w:sz w:val="28"/>
          <w:szCs w:val="28"/>
        </w:rPr>
      </w:pPr>
      <w:r w:rsidRPr="00DF5E84">
        <w:rPr>
          <w:sz w:val="28"/>
          <w:szCs w:val="28"/>
        </w:rPr>
        <w:t>Выпускаемая продукция: электро-, теплоэнергия, уголь, металлоконстру</w:t>
      </w:r>
      <w:r w:rsidRPr="00DF5E84">
        <w:rPr>
          <w:sz w:val="28"/>
          <w:szCs w:val="28"/>
        </w:rPr>
        <w:t>к</w:t>
      </w:r>
      <w:r w:rsidRPr="00DF5E84">
        <w:rPr>
          <w:sz w:val="28"/>
          <w:szCs w:val="28"/>
        </w:rPr>
        <w:t>ции, оконные и дверные блоки, пиломатериал, сборные железобетонные конс</w:t>
      </w:r>
      <w:r w:rsidRPr="00DF5E84">
        <w:rPr>
          <w:sz w:val="28"/>
          <w:szCs w:val="28"/>
        </w:rPr>
        <w:t>т</w:t>
      </w:r>
      <w:r w:rsidRPr="00DF5E84">
        <w:rPr>
          <w:sz w:val="28"/>
          <w:szCs w:val="28"/>
        </w:rPr>
        <w:t>рукции и изделия.</w:t>
      </w:r>
    </w:p>
    <w:p w:rsidR="004B67CC" w:rsidRDefault="004B67CC" w:rsidP="00452CC7">
      <w:pPr>
        <w:pStyle w:val="ae"/>
        <w:spacing w:line="276" w:lineRule="auto"/>
        <w:ind w:firstLine="567"/>
        <w:jc w:val="both"/>
        <w:rPr>
          <w:rFonts w:ascii="Times New Roman" w:hAnsi="Times New Roman"/>
          <w:sz w:val="28"/>
          <w:szCs w:val="28"/>
        </w:rPr>
      </w:pPr>
    </w:p>
    <w:p w:rsidR="00672A86" w:rsidRDefault="004B67CC" w:rsidP="00452CC7">
      <w:pPr>
        <w:pStyle w:val="ac"/>
        <w:tabs>
          <w:tab w:val="left" w:pos="-5245"/>
          <w:tab w:val="left" w:pos="3828"/>
        </w:tabs>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2.Общая информация о градообразующих </w:t>
      </w:r>
      <w:r w:rsidR="00672A86">
        <w:rPr>
          <w:rFonts w:ascii="Times New Roman" w:hAnsi="Times New Roman" w:cs="Times New Roman"/>
          <w:b/>
          <w:sz w:val="28"/>
          <w:szCs w:val="28"/>
        </w:rPr>
        <w:t xml:space="preserve">предприятиях </w:t>
      </w:r>
    </w:p>
    <w:p w:rsidR="004B67CC" w:rsidRDefault="00672A86" w:rsidP="00452CC7">
      <w:pPr>
        <w:pStyle w:val="ac"/>
        <w:tabs>
          <w:tab w:val="left" w:pos="-5245"/>
          <w:tab w:val="left" w:pos="3828"/>
        </w:tabs>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Калтанского городского округа</w:t>
      </w:r>
    </w:p>
    <w:p w:rsidR="004B67CC" w:rsidRDefault="004B67CC" w:rsidP="00452CC7">
      <w:pPr>
        <w:pStyle w:val="ae"/>
        <w:spacing w:line="276" w:lineRule="auto"/>
        <w:ind w:firstLine="567"/>
        <w:jc w:val="both"/>
        <w:rPr>
          <w:rFonts w:ascii="Times New Roman" w:hAnsi="Times New Roman"/>
          <w:sz w:val="28"/>
          <w:szCs w:val="28"/>
        </w:rPr>
      </w:pPr>
      <w:r w:rsidRPr="00A5362E">
        <w:rPr>
          <w:rFonts w:ascii="Times New Roman" w:hAnsi="Times New Roman"/>
          <w:sz w:val="28"/>
          <w:szCs w:val="28"/>
        </w:rPr>
        <w:t>Калтанский городской округ – производственный комплекс, базовыми о</w:t>
      </w:r>
      <w:r w:rsidRPr="00A5362E">
        <w:rPr>
          <w:rFonts w:ascii="Times New Roman" w:hAnsi="Times New Roman"/>
          <w:sz w:val="28"/>
          <w:szCs w:val="28"/>
        </w:rPr>
        <w:t>т</w:t>
      </w:r>
      <w:r w:rsidRPr="00A5362E">
        <w:rPr>
          <w:rFonts w:ascii="Times New Roman" w:hAnsi="Times New Roman"/>
          <w:sz w:val="28"/>
          <w:szCs w:val="28"/>
        </w:rPr>
        <w:t>раслями экономики  которого являются угольная промышленность и произво</w:t>
      </w:r>
      <w:r w:rsidRPr="00A5362E">
        <w:rPr>
          <w:rFonts w:ascii="Times New Roman" w:hAnsi="Times New Roman"/>
          <w:sz w:val="28"/>
          <w:szCs w:val="28"/>
        </w:rPr>
        <w:t>д</w:t>
      </w:r>
      <w:r w:rsidRPr="00A5362E">
        <w:rPr>
          <w:rFonts w:ascii="Times New Roman" w:hAnsi="Times New Roman"/>
          <w:sz w:val="28"/>
          <w:szCs w:val="28"/>
        </w:rPr>
        <w:t>ство электрической и тепловой энергии.</w:t>
      </w:r>
    </w:p>
    <w:p w:rsidR="004B67CC" w:rsidRDefault="004B67CC" w:rsidP="00452CC7">
      <w:pPr>
        <w:tabs>
          <w:tab w:val="left" w:pos="-5245"/>
        </w:tabs>
        <w:spacing w:line="276" w:lineRule="auto"/>
        <w:ind w:firstLine="567"/>
        <w:jc w:val="both"/>
        <w:rPr>
          <w:rFonts w:eastAsia="Calibri"/>
          <w:sz w:val="28"/>
          <w:szCs w:val="28"/>
        </w:rPr>
      </w:pPr>
      <w:r>
        <w:rPr>
          <w:rFonts w:eastAsia="Calibri"/>
          <w:sz w:val="28"/>
          <w:szCs w:val="28"/>
        </w:rPr>
        <w:t xml:space="preserve">Объем отгруженных товаров собственного производства, работ и услуг выполненных градообразующими предприятиями </w:t>
      </w:r>
      <w:r w:rsidR="00BE28F7">
        <w:rPr>
          <w:rFonts w:eastAsia="Calibri"/>
          <w:sz w:val="28"/>
          <w:szCs w:val="28"/>
        </w:rPr>
        <w:t>за 1-е полугодие 2017</w:t>
      </w:r>
      <w:r>
        <w:rPr>
          <w:rFonts w:eastAsia="Calibri"/>
          <w:sz w:val="28"/>
          <w:szCs w:val="28"/>
        </w:rPr>
        <w:t xml:space="preserve"> года составляет – 86,2% от общего объема.</w:t>
      </w:r>
    </w:p>
    <w:p w:rsidR="004B67CC" w:rsidRDefault="004B67CC" w:rsidP="00452CC7">
      <w:pPr>
        <w:tabs>
          <w:tab w:val="left" w:pos="-5245"/>
        </w:tabs>
        <w:spacing w:line="276" w:lineRule="auto"/>
        <w:ind w:firstLine="567"/>
        <w:jc w:val="both"/>
        <w:rPr>
          <w:rFonts w:eastAsia="Calibri"/>
          <w:sz w:val="28"/>
          <w:szCs w:val="28"/>
        </w:rPr>
      </w:pPr>
      <w:r>
        <w:rPr>
          <w:rFonts w:eastAsia="Calibri"/>
          <w:sz w:val="28"/>
          <w:szCs w:val="28"/>
        </w:rPr>
        <w:t xml:space="preserve">Поэтому и </w:t>
      </w:r>
      <w:r w:rsidRPr="00F1142A">
        <w:rPr>
          <w:rFonts w:eastAsia="Calibri"/>
          <w:sz w:val="28"/>
          <w:szCs w:val="28"/>
        </w:rPr>
        <w:t xml:space="preserve"> сохраняется монозависимость экономики </w:t>
      </w:r>
      <w:r>
        <w:rPr>
          <w:rFonts w:eastAsia="Calibri"/>
          <w:sz w:val="28"/>
          <w:szCs w:val="28"/>
        </w:rPr>
        <w:t xml:space="preserve">Калтанского </w:t>
      </w:r>
      <w:r w:rsidRPr="00F1142A">
        <w:rPr>
          <w:rFonts w:eastAsia="Calibri"/>
          <w:sz w:val="28"/>
          <w:szCs w:val="28"/>
        </w:rPr>
        <w:t>горо</w:t>
      </w:r>
      <w:r w:rsidRPr="00F1142A">
        <w:rPr>
          <w:rFonts w:eastAsia="Calibri"/>
          <w:sz w:val="28"/>
          <w:szCs w:val="28"/>
        </w:rPr>
        <w:t>д</w:t>
      </w:r>
      <w:r w:rsidRPr="00F1142A">
        <w:rPr>
          <w:rFonts w:eastAsia="Calibri"/>
          <w:sz w:val="28"/>
          <w:szCs w:val="28"/>
        </w:rPr>
        <w:t>ского округа от данных отраслей.</w:t>
      </w:r>
    </w:p>
    <w:p w:rsidR="0058272D" w:rsidRDefault="0058272D" w:rsidP="00452CC7">
      <w:pPr>
        <w:tabs>
          <w:tab w:val="left" w:pos="-5245"/>
        </w:tabs>
        <w:spacing w:line="276" w:lineRule="auto"/>
        <w:ind w:firstLine="567"/>
        <w:jc w:val="both"/>
        <w:rPr>
          <w:rFonts w:eastAsia="Calibri"/>
          <w:sz w:val="28"/>
          <w:szCs w:val="28"/>
        </w:rPr>
      </w:pPr>
      <w:r>
        <w:rPr>
          <w:rFonts w:eastAsia="Calibri"/>
          <w:noProof/>
          <w:sz w:val="28"/>
          <w:szCs w:val="28"/>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67CC" w:rsidRDefault="004B67CC" w:rsidP="00452CC7">
      <w:pPr>
        <w:pStyle w:val="ae"/>
        <w:spacing w:line="276" w:lineRule="auto"/>
        <w:ind w:firstLine="567"/>
        <w:jc w:val="both"/>
        <w:rPr>
          <w:rFonts w:ascii="Times New Roman" w:hAnsi="Times New Roman"/>
          <w:sz w:val="28"/>
          <w:szCs w:val="28"/>
        </w:rPr>
      </w:pPr>
      <w:r w:rsidRPr="00A5362E">
        <w:rPr>
          <w:rFonts w:ascii="Times New Roman" w:hAnsi="Times New Roman"/>
          <w:sz w:val="28"/>
          <w:szCs w:val="28"/>
        </w:rPr>
        <w:t xml:space="preserve">В целом экономика округа зависит от двух градообразующих предприятий ООО «Шахта «Алардинская», ОАО «Южно Кузбасская ГРЭС». Силами данных предприятий производится </w:t>
      </w:r>
      <w:r>
        <w:rPr>
          <w:rFonts w:ascii="Times New Roman" w:hAnsi="Times New Roman"/>
          <w:sz w:val="28"/>
          <w:szCs w:val="28"/>
        </w:rPr>
        <w:tab/>
        <w:t>более</w:t>
      </w:r>
      <w:r w:rsidR="0058272D">
        <w:rPr>
          <w:rFonts w:ascii="Times New Roman" w:hAnsi="Times New Roman"/>
          <w:sz w:val="28"/>
          <w:szCs w:val="28"/>
        </w:rPr>
        <w:t xml:space="preserve"> 90</w:t>
      </w:r>
      <w:r>
        <w:rPr>
          <w:rFonts w:ascii="Times New Roman" w:hAnsi="Times New Roman"/>
          <w:sz w:val="28"/>
          <w:szCs w:val="28"/>
        </w:rPr>
        <w:t>,0</w:t>
      </w:r>
      <w:r w:rsidRPr="006D72A4">
        <w:rPr>
          <w:rFonts w:ascii="Times New Roman" w:hAnsi="Times New Roman"/>
          <w:sz w:val="28"/>
          <w:szCs w:val="28"/>
        </w:rPr>
        <w:t>% всей</w:t>
      </w:r>
      <w:r w:rsidRPr="00A5362E">
        <w:rPr>
          <w:rFonts w:ascii="Times New Roman" w:hAnsi="Times New Roman"/>
          <w:sz w:val="28"/>
          <w:szCs w:val="28"/>
        </w:rPr>
        <w:t xml:space="preserve"> отгруженной продукции округа.</w:t>
      </w:r>
    </w:p>
    <w:p w:rsidR="004B67CC" w:rsidRDefault="004B67CC" w:rsidP="00452CC7">
      <w:pPr>
        <w:pStyle w:val="ae"/>
        <w:spacing w:line="276" w:lineRule="auto"/>
        <w:ind w:firstLine="567"/>
        <w:jc w:val="both"/>
        <w:rPr>
          <w:rFonts w:ascii="Times New Roman" w:hAnsi="Times New Roman"/>
          <w:sz w:val="28"/>
          <w:szCs w:val="28"/>
        </w:rPr>
      </w:pPr>
      <w:r w:rsidRPr="00A5362E">
        <w:rPr>
          <w:rFonts w:ascii="Times New Roman" w:hAnsi="Times New Roman"/>
          <w:sz w:val="28"/>
          <w:szCs w:val="28"/>
        </w:rPr>
        <w:t>ООО «Шахта Алардинская»   - угледобывающее предприятие.</w:t>
      </w:r>
    </w:p>
    <w:p w:rsidR="004B67CC" w:rsidRPr="00F1142A" w:rsidRDefault="004B67CC" w:rsidP="00452CC7">
      <w:pPr>
        <w:shd w:val="clear" w:color="auto" w:fill="FFFFFF"/>
        <w:tabs>
          <w:tab w:val="left" w:pos="-5245"/>
        </w:tabs>
        <w:spacing w:line="276" w:lineRule="auto"/>
        <w:ind w:firstLine="567"/>
        <w:jc w:val="both"/>
        <w:rPr>
          <w:sz w:val="28"/>
          <w:szCs w:val="20"/>
        </w:rPr>
      </w:pPr>
      <w:r w:rsidRPr="00F1142A">
        <w:rPr>
          <w:sz w:val="28"/>
          <w:szCs w:val="20"/>
        </w:rPr>
        <w:t>Шахта имеет два обособленных района: Алардинский и Малиновский. Д</w:t>
      </w:r>
      <w:r w:rsidRPr="00F1142A">
        <w:rPr>
          <w:sz w:val="28"/>
          <w:szCs w:val="20"/>
        </w:rPr>
        <w:t>о</w:t>
      </w:r>
      <w:r w:rsidRPr="00F1142A">
        <w:rPr>
          <w:sz w:val="28"/>
          <w:szCs w:val="20"/>
        </w:rPr>
        <w:t xml:space="preserve">бываемые угли пластов 3-3а и 6 относятся к </w:t>
      </w:r>
      <w:hyperlink r:id="rId9" w:tooltip="Маркировка угля" w:history="1">
        <w:r w:rsidRPr="00F1142A">
          <w:rPr>
            <w:sz w:val="28"/>
            <w:szCs w:val="20"/>
          </w:rPr>
          <w:t>маркам</w:t>
        </w:r>
      </w:hyperlink>
      <w:r w:rsidR="0058272D">
        <w:t xml:space="preserve"> </w:t>
      </w:r>
      <w:r w:rsidRPr="00F1142A">
        <w:rPr>
          <w:sz w:val="28"/>
          <w:szCs w:val="20"/>
        </w:rPr>
        <w:t>КС, ТС. Зольность угля с</w:t>
      </w:r>
      <w:r w:rsidRPr="00F1142A">
        <w:rPr>
          <w:sz w:val="28"/>
          <w:szCs w:val="20"/>
        </w:rPr>
        <w:t>о</w:t>
      </w:r>
      <w:r w:rsidRPr="00F1142A">
        <w:rPr>
          <w:sz w:val="28"/>
          <w:szCs w:val="20"/>
        </w:rPr>
        <w:t>ставляет 10% по пласту 3-3а и 9,5% по пласту 6.</w:t>
      </w:r>
    </w:p>
    <w:p w:rsidR="004B67CC" w:rsidRPr="00F1142A" w:rsidRDefault="004B67CC" w:rsidP="00452CC7">
      <w:pPr>
        <w:shd w:val="clear" w:color="auto" w:fill="FFFFFF"/>
        <w:tabs>
          <w:tab w:val="left" w:pos="-5245"/>
        </w:tabs>
        <w:spacing w:line="276" w:lineRule="auto"/>
        <w:ind w:firstLine="567"/>
        <w:jc w:val="both"/>
        <w:rPr>
          <w:sz w:val="28"/>
          <w:szCs w:val="20"/>
        </w:rPr>
      </w:pPr>
      <w:r w:rsidRPr="00F1142A">
        <w:rPr>
          <w:sz w:val="28"/>
          <w:szCs w:val="20"/>
        </w:rPr>
        <w:t xml:space="preserve">Схема вскрытия пластов: наклонными </w:t>
      </w:r>
      <w:hyperlink r:id="rId10" w:tooltip="Ствол" w:history="1">
        <w:r w:rsidRPr="00F1142A">
          <w:rPr>
            <w:sz w:val="28"/>
            <w:szCs w:val="20"/>
          </w:rPr>
          <w:t>стволами</w:t>
        </w:r>
      </w:hyperlink>
      <w:r w:rsidRPr="00F1142A">
        <w:rPr>
          <w:sz w:val="28"/>
          <w:szCs w:val="20"/>
        </w:rPr>
        <w:t>(</w:t>
      </w:r>
      <w:hyperlink r:id="rId11" w:tooltip="Уклон" w:history="1">
        <w:r w:rsidRPr="00F1142A">
          <w:rPr>
            <w:sz w:val="28"/>
            <w:szCs w:val="20"/>
          </w:rPr>
          <w:t>уклонами</w:t>
        </w:r>
      </w:hyperlink>
      <w:r w:rsidRPr="00F1142A">
        <w:rPr>
          <w:sz w:val="28"/>
          <w:szCs w:val="20"/>
        </w:rPr>
        <w:t>) по пластам. Схема подготовки - панельная. Система разработки - длинные столбы по пр</w:t>
      </w:r>
      <w:r w:rsidRPr="00F1142A">
        <w:rPr>
          <w:sz w:val="28"/>
          <w:szCs w:val="20"/>
        </w:rPr>
        <w:t>о</w:t>
      </w:r>
      <w:r w:rsidRPr="00F1142A">
        <w:rPr>
          <w:sz w:val="28"/>
          <w:szCs w:val="20"/>
        </w:rPr>
        <w:t>стиранию, короткие и наклонные выемочные столбы, все - с полным обруш</w:t>
      </w:r>
      <w:r w:rsidRPr="00F1142A">
        <w:rPr>
          <w:sz w:val="28"/>
          <w:szCs w:val="20"/>
        </w:rPr>
        <w:t>е</w:t>
      </w:r>
      <w:r w:rsidRPr="00F1142A">
        <w:rPr>
          <w:sz w:val="28"/>
          <w:szCs w:val="20"/>
        </w:rPr>
        <w:t>нием кровли.</w:t>
      </w:r>
    </w:p>
    <w:p w:rsidR="004B67CC" w:rsidRPr="00F1142A" w:rsidRDefault="004B67CC" w:rsidP="00452CC7">
      <w:pPr>
        <w:shd w:val="clear" w:color="auto" w:fill="FFFFFF"/>
        <w:tabs>
          <w:tab w:val="left" w:pos="-5245"/>
        </w:tabs>
        <w:spacing w:line="276" w:lineRule="auto"/>
        <w:ind w:firstLine="567"/>
        <w:jc w:val="both"/>
        <w:rPr>
          <w:sz w:val="28"/>
          <w:szCs w:val="20"/>
        </w:rPr>
      </w:pPr>
      <w:r w:rsidRPr="00F1142A">
        <w:rPr>
          <w:sz w:val="28"/>
          <w:szCs w:val="20"/>
        </w:rPr>
        <w:t>Очистные работы ведутся с применением механизированного комплекса «Glinik 22/47», конвейера «Rybnik-1100», скребкового перегружателя «Grot-1100» с дробилкой «Scorpion - 3000Р», очистного комбайна KSW-1140Е. По</w:t>
      </w:r>
      <w:r w:rsidRPr="00F1142A">
        <w:rPr>
          <w:sz w:val="28"/>
          <w:szCs w:val="20"/>
        </w:rPr>
        <w:t>д</w:t>
      </w:r>
      <w:r w:rsidRPr="00F1142A">
        <w:rPr>
          <w:sz w:val="28"/>
          <w:szCs w:val="20"/>
        </w:rPr>
        <w:t>готовительные работы - с применением проходческих комбайнов MR 620 ко</w:t>
      </w:r>
      <w:r w:rsidRPr="00F1142A">
        <w:rPr>
          <w:sz w:val="28"/>
          <w:szCs w:val="20"/>
        </w:rPr>
        <w:t>м</w:t>
      </w:r>
      <w:r w:rsidRPr="00F1142A">
        <w:rPr>
          <w:sz w:val="28"/>
          <w:szCs w:val="20"/>
        </w:rPr>
        <w:t>пании Sandvik.</w:t>
      </w:r>
    </w:p>
    <w:p w:rsidR="004B67CC" w:rsidRDefault="004B67CC" w:rsidP="00452CC7">
      <w:pPr>
        <w:shd w:val="clear" w:color="auto" w:fill="FFFFFF"/>
        <w:tabs>
          <w:tab w:val="left" w:pos="-5245"/>
        </w:tabs>
        <w:spacing w:line="276" w:lineRule="auto"/>
        <w:ind w:firstLine="567"/>
        <w:jc w:val="both"/>
        <w:rPr>
          <w:sz w:val="28"/>
          <w:szCs w:val="20"/>
        </w:rPr>
      </w:pPr>
      <w:r w:rsidRPr="00F1142A">
        <w:rPr>
          <w:sz w:val="28"/>
          <w:szCs w:val="20"/>
        </w:rPr>
        <w:t>На шахте установлен самый мощный в</w:t>
      </w:r>
      <w:r w:rsidR="0058272D">
        <w:rPr>
          <w:sz w:val="28"/>
          <w:szCs w:val="20"/>
        </w:rPr>
        <w:t xml:space="preserve"> </w:t>
      </w:r>
      <w:hyperlink r:id="rId12" w:tooltip="Кузбасс" w:history="1">
        <w:r w:rsidRPr="00F1142A">
          <w:rPr>
            <w:sz w:val="28"/>
            <w:szCs w:val="20"/>
          </w:rPr>
          <w:t>Кузбассе</w:t>
        </w:r>
      </w:hyperlink>
      <w:r w:rsidR="00D3245C">
        <w:t xml:space="preserve"> </w:t>
      </w:r>
      <w:r w:rsidRPr="00F1142A">
        <w:rPr>
          <w:sz w:val="28"/>
          <w:szCs w:val="20"/>
        </w:rPr>
        <w:t>вентилятор главного пр</w:t>
      </w:r>
      <w:r w:rsidRPr="00F1142A">
        <w:rPr>
          <w:sz w:val="28"/>
          <w:szCs w:val="20"/>
        </w:rPr>
        <w:t>о</w:t>
      </w:r>
      <w:r w:rsidRPr="00F1142A">
        <w:rPr>
          <w:sz w:val="28"/>
          <w:szCs w:val="20"/>
        </w:rPr>
        <w:t>ветривания (ВГП) фирмы «ТLT-Turbo», немецкая дегазационная станция фи</w:t>
      </w:r>
      <w:r w:rsidRPr="00F1142A">
        <w:rPr>
          <w:sz w:val="28"/>
          <w:szCs w:val="20"/>
        </w:rPr>
        <w:t>р</w:t>
      </w:r>
      <w:r w:rsidRPr="00F1142A">
        <w:rPr>
          <w:sz w:val="28"/>
          <w:szCs w:val="20"/>
        </w:rPr>
        <w:t>мы «PGM», два ленточных магистральных конвейера английской фирмы ContinentalconveyorsLtd (входит в состав JOY GLOBAL).</w:t>
      </w:r>
    </w:p>
    <w:p w:rsidR="00D3245C" w:rsidRPr="00F1142A" w:rsidRDefault="00D3245C" w:rsidP="00452CC7">
      <w:pPr>
        <w:shd w:val="clear" w:color="auto" w:fill="FFFFFF"/>
        <w:tabs>
          <w:tab w:val="left" w:pos="-5245"/>
        </w:tabs>
        <w:spacing w:line="276" w:lineRule="auto"/>
        <w:ind w:firstLine="567"/>
        <w:jc w:val="both"/>
        <w:rPr>
          <w:sz w:val="28"/>
          <w:szCs w:val="20"/>
        </w:rPr>
      </w:pPr>
      <w:r>
        <w:rPr>
          <w:sz w:val="28"/>
          <w:szCs w:val="20"/>
        </w:rPr>
        <w:t>За 6 мес. 2017 года предприятием отгружено продукции более чем на 4,6 млрд. рублей. На 01.07.2017 года на шахте трудится 991 чел., что на 40 человек меньше, чем на 01.01.2017 года. Среднемесячная заработная плата на угольном предприятии на 01.07.2017 года  55234,00 рублей.</w:t>
      </w:r>
    </w:p>
    <w:p w:rsidR="004B67CC" w:rsidRPr="00A5362E" w:rsidRDefault="004B67CC" w:rsidP="00452CC7">
      <w:pPr>
        <w:pStyle w:val="ae"/>
        <w:spacing w:line="276" w:lineRule="auto"/>
        <w:ind w:firstLine="567"/>
        <w:jc w:val="both"/>
        <w:rPr>
          <w:rFonts w:ascii="Times New Roman" w:hAnsi="Times New Roman"/>
          <w:sz w:val="28"/>
          <w:szCs w:val="28"/>
        </w:rPr>
      </w:pPr>
      <w:r w:rsidRPr="00A5362E">
        <w:rPr>
          <w:rFonts w:ascii="Times New Roman" w:hAnsi="Times New Roman"/>
          <w:sz w:val="28"/>
          <w:szCs w:val="28"/>
        </w:rPr>
        <w:t>Почти треть промышленного производства в муниципальном образовании приходится на ОАО «Южно-Кузбасская ГРЭС».</w:t>
      </w:r>
    </w:p>
    <w:p w:rsidR="004B67CC" w:rsidRDefault="004B67CC" w:rsidP="00452CC7">
      <w:pPr>
        <w:pStyle w:val="ae"/>
        <w:spacing w:line="276" w:lineRule="auto"/>
        <w:ind w:firstLine="567"/>
        <w:jc w:val="both"/>
        <w:rPr>
          <w:rFonts w:ascii="Times New Roman" w:hAnsi="Times New Roman"/>
          <w:sz w:val="28"/>
          <w:szCs w:val="28"/>
        </w:rPr>
      </w:pPr>
      <w:r w:rsidRPr="00A5362E">
        <w:rPr>
          <w:rFonts w:ascii="Times New Roman" w:hAnsi="Times New Roman"/>
          <w:sz w:val="28"/>
          <w:szCs w:val="28"/>
        </w:rPr>
        <w:t>ОАО «Южно-Кузбасская ГРЭС» - предприятие по производству электр</w:t>
      </w:r>
      <w:r w:rsidRPr="00A5362E">
        <w:rPr>
          <w:rFonts w:ascii="Times New Roman" w:hAnsi="Times New Roman"/>
          <w:sz w:val="28"/>
          <w:szCs w:val="28"/>
        </w:rPr>
        <w:t>и</w:t>
      </w:r>
      <w:r w:rsidRPr="00A5362E">
        <w:rPr>
          <w:rFonts w:ascii="Times New Roman" w:hAnsi="Times New Roman"/>
          <w:sz w:val="28"/>
          <w:szCs w:val="28"/>
        </w:rPr>
        <w:t>ческой и тепловой энергии.</w:t>
      </w:r>
      <w:r w:rsidR="00C533D5">
        <w:rPr>
          <w:rFonts w:ascii="Times New Roman" w:hAnsi="Times New Roman"/>
          <w:sz w:val="28"/>
          <w:szCs w:val="28"/>
        </w:rPr>
        <w:t xml:space="preserve"> </w:t>
      </w:r>
      <w:r w:rsidRPr="00A5362E">
        <w:rPr>
          <w:rFonts w:ascii="Times New Roman" w:hAnsi="Times New Roman"/>
          <w:sz w:val="28"/>
          <w:szCs w:val="28"/>
        </w:rPr>
        <w:t>Предприятие входит в группу компаний  «Мечел».</w:t>
      </w:r>
    </w:p>
    <w:p w:rsidR="004B67CC" w:rsidRPr="00F1142A" w:rsidRDefault="004B67CC" w:rsidP="00452CC7">
      <w:pPr>
        <w:pStyle w:val="a4"/>
        <w:shd w:val="clear" w:color="auto" w:fill="FFFFFF"/>
        <w:tabs>
          <w:tab w:val="left" w:pos="-5245"/>
        </w:tabs>
        <w:spacing w:before="0" w:after="0" w:line="276" w:lineRule="auto"/>
        <w:ind w:left="0" w:firstLine="567"/>
        <w:rPr>
          <w:sz w:val="28"/>
          <w:szCs w:val="18"/>
        </w:rPr>
      </w:pPr>
      <w:r w:rsidRPr="00E52CE8">
        <w:rPr>
          <w:sz w:val="28"/>
          <w:szCs w:val="18"/>
        </w:rPr>
        <w:t>Южно-Кузбасская ГРЭС</w:t>
      </w:r>
      <w:r w:rsidRPr="00F1142A">
        <w:rPr>
          <w:sz w:val="28"/>
          <w:szCs w:val="18"/>
        </w:rPr>
        <w:t xml:space="preserve"> — тепловая электростанция в г. Калтан Кем</w:t>
      </w:r>
      <w:r w:rsidRPr="00F1142A">
        <w:rPr>
          <w:sz w:val="28"/>
          <w:szCs w:val="18"/>
        </w:rPr>
        <w:t>е</w:t>
      </w:r>
      <w:r w:rsidRPr="00F1142A">
        <w:rPr>
          <w:sz w:val="28"/>
          <w:szCs w:val="18"/>
        </w:rPr>
        <w:t xml:space="preserve">ровской области, предназначена для покрытия базисных нагрузок Кузбасской </w:t>
      </w:r>
      <w:r w:rsidRPr="00F1142A">
        <w:rPr>
          <w:sz w:val="28"/>
          <w:szCs w:val="18"/>
        </w:rPr>
        <w:lastRenderedPageBreak/>
        <w:t>энергосистемы</w:t>
      </w:r>
      <w:r>
        <w:rPr>
          <w:sz w:val="28"/>
          <w:szCs w:val="18"/>
        </w:rPr>
        <w:t xml:space="preserve"> и</w:t>
      </w:r>
      <w:r>
        <w:rPr>
          <w:color w:val="000000"/>
          <w:sz w:val="28"/>
          <w:szCs w:val="28"/>
          <w:shd w:val="clear" w:color="auto" w:fill="FFFFFF"/>
        </w:rPr>
        <w:t xml:space="preserve">обеспечения </w:t>
      </w:r>
      <w:r w:rsidRPr="000A0C14">
        <w:rPr>
          <w:color w:val="000000"/>
          <w:sz w:val="28"/>
          <w:szCs w:val="28"/>
          <w:shd w:val="clear" w:color="auto" w:fill="FFFFFF"/>
        </w:rPr>
        <w:t xml:space="preserve">горячей водой на нужды отопления и горячего водоснабжения г. Калтан, г. Осинники. Установленная теплофикационная мощность составляет 581 Гкал\час.ЮК ГРЭС </w:t>
      </w:r>
      <w:r>
        <w:rPr>
          <w:sz w:val="28"/>
          <w:szCs w:val="18"/>
        </w:rPr>
        <w:t>п</w:t>
      </w:r>
      <w:r w:rsidRPr="00F1142A">
        <w:rPr>
          <w:sz w:val="28"/>
          <w:szCs w:val="18"/>
        </w:rPr>
        <w:t>ервая в Сибири электростанция, где было начато освоение отечественного оборудования на высоких параме</w:t>
      </w:r>
      <w:r w:rsidRPr="00F1142A">
        <w:rPr>
          <w:sz w:val="28"/>
          <w:szCs w:val="18"/>
        </w:rPr>
        <w:t>т</w:t>
      </w:r>
      <w:r w:rsidRPr="00F1142A">
        <w:rPr>
          <w:sz w:val="28"/>
          <w:szCs w:val="18"/>
        </w:rPr>
        <w:t>рах пара (90 Кгс/см²; 510°С).</w:t>
      </w:r>
    </w:p>
    <w:p w:rsidR="004B67CC" w:rsidRPr="00F1142A" w:rsidRDefault="004B67CC" w:rsidP="00452CC7">
      <w:pPr>
        <w:pStyle w:val="a4"/>
        <w:shd w:val="clear" w:color="auto" w:fill="FFFFFF"/>
        <w:tabs>
          <w:tab w:val="left" w:pos="-5245"/>
        </w:tabs>
        <w:spacing w:before="0" w:after="0" w:line="276" w:lineRule="auto"/>
        <w:ind w:left="0" w:firstLine="567"/>
        <w:rPr>
          <w:sz w:val="28"/>
          <w:szCs w:val="18"/>
        </w:rPr>
      </w:pPr>
      <w:r w:rsidRPr="00F1142A">
        <w:rPr>
          <w:sz w:val="28"/>
          <w:szCs w:val="18"/>
        </w:rPr>
        <w:t>На ЮК ГРЭС установлено 5 турбоагрегатов типа К-50-90 (ст.№ 1-4,7), 2 турбоагрегата типа Т-88/100-90/2 (ст.№ 6,8), турбоагрегат типа Т-115-8,8 (ст.№ 5) и 11 котлоагрегатов типа ПК −10П. Проектным топливом является Кузне</w:t>
      </w:r>
      <w:r w:rsidRPr="00F1142A">
        <w:rPr>
          <w:sz w:val="28"/>
          <w:szCs w:val="18"/>
        </w:rPr>
        <w:t>ц</w:t>
      </w:r>
      <w:r w:rsidRPr="00F1142A">
        <w:rPr>
          <w:sz w:val="28"/>
          <w:szCs w:val="18"/>
        </w:rPr>
        <w:t>кий каменный уголь марок ТР, ТРОК, калорийность 5600 ккал/кг. В настоящее время уголь для Южно-Кузбасской ГРЭС поступает с ОАО «Южный Ку</w:t>
      </w:r>
      <w:r w:rsidRPr="00F1142A">
        <w:rPr>
          <w:sz w:val="28"/>
          <w:szCs w:val="18"/>
        </w:rPr>
        <w:t>з</w:t>
      </w:r>
      <w:r w:rsidRPr="00F1142A">
        <w:rPr>
          <w:sz w:val="28"/>
          <w:szCs w:val="18"/>
        </w:rPr>
        <w:t xml:space="preserve">басс», </w:t>
      </w:r>
      <w:r>
        <w:rPr>
          <w:sz w:val="28"/>
          <w:szCs w:val="18"/>
        </w:rPr>
        <w:t xml:space="preserve">так же </w:t>
      </w:r>
      <w:r w:rsidRPr="00F1142A">
        <w:rPr>
          <w:sz w:val="28"/>
          <w:szCs w:val="18"/>
        </w:rPr>
        <w:t>принадлежащего ОАО «Мечел».</w:t>
      </w:r>
    </w:p>
    <w:p w:rsidR="004B67CC" w:rsidRPr="00832A8C" w:rsidRDefault="004B67CC" w:rsidP="00452CC7">
      <w:pPr>
        <w:pStyle w:val="a4"/>
        <w:shd w:val="clear" w:color="auto" w:fill="FFFFFF"/>
        <w:tabs>
          <w:tab w:val="left" w:pos="-5245"/>
        </w:tabs>
        <w:spacing w:before="0" w:after="0" w:line="276" w:lineRule="auto"/>
        <w:ind w:left="0" w:firstLine="567"/>
        <w:rPr>
          <w:sz w:val="28"/>
          <w:szCs w:val="18"/>
        </w:rPr>
      </w:pPr>
      <w:r w:rsidRPr="00F1142A">
        <w:rPr>
          <w:sz w:val="28"/>
          <w:szCs w:val="18"/>
        </w:rPr>
        <w:t>Источником водоснабжения Южно-Кузбасской ГРЭС является водохр</w:t>
      </w:r>
      <w:r w:rsidRPr="00F1142A">
        <w:rPr>
          <w:sz w:val="28"/>
          <w:szCs w:val="18"/>
        </w:rPr>
        <w:t>а</w:t>
      </w:r>
      <w:r w:rsidRPr="00F1142A">
        <w:rPr>
          <w:sz w:val="28"/>
          <w:szCs w:val="18"/>
        </w:rPr>
        <w:t>нилище на реке Кондома, образованное изменением направления русла реки и строительством плотины, совмещенной с железнодорожным мостом. Вод</w:t>
      </w:r>
      <w:r w:rsidRPr="00F1142A">
        <w:rPr>
          <w:sz w:val="28"/>
          <w:szCs w:val="18"/>
        </w:rPr>
        <w:t>о</w:t>
      </w:r>
      <w:r w:rsidRPr="00F1142A">
        <w:rPr>
          <w:sz w:val="28"/>
          <w:szCs w:val="18"/>
        </w:rPr>
        <w:t>пользователем водохранилища является только ЮК ГРЭС.</w:t>
      </w:r>
    </w:p>
    <w:p w:rsidR="00C533D5" w:rsidRDefault="004B67CC" w:rsidP="00452CC7">
      <w:pPr>
        <w:pStyle w:val="ae"/>
        <w:spacing w:line="276" w:lineRule="auto"/>
        <w:ind w:firstLine="567"/>
        <w:jc w:val="both"/>
        <w:rPr>
          <w:rFonts w:ascii="Times New Roman" w:hAnsi="Times New Roman"/>
          <w:sz w:val="28"/>
          <w:szCs w:val="28"/>
        </w:rPr>
      </w:pPr>
      <w:r w:rsidRPr="00A5362E">
        <w:rPr>
          <w:rFonts w:ascii="Times New Roman" w:hAnsi="Times New Roman"/>
          <w:sz w:val="28"/>
          <w:szCs w:val="28"/>
        </w:rPr>
        <w:t xml:space="preserve"> Предприятие на протяжении 3-х последних лет имеет отрицательный ф</w:t>
      </w:r>
      <w:r w:rsidRPr="00A5362E">
        <w:rPr>
          <w:rFonts w:ascii="Times New Roman" w:hAnsi="Times New Roman"/>
          <w:sz w:val="28"/>
          <w:szCs w:val="28"/>
        </w:rPr>
        <w:t>и</w:t>
      </w:r>
      <w:r w:rsidRPr="00A5362E">
        <w:rPr>
          <w:rFonts w:ascii="Times New Roman" w:hAnsi="Times New Roman"/>
          <w:sz w:val="28"/>
          <w:szCs w:val="28"/>
        </w:rPr>
        <w:t>нансовый результат.</w:t>
      </w:r>
      <w:r w:rsidR="00D3245C">
        <w:rPr>
          <w:rFonts w:ascii="Times New Roman" w:hAnsi="Times New Roman"/>
          <w:sz w:val="28"/>
          <w:szCs w:val="28"/>
        </w:rPr>
        <w:t xml:space="preserve"> Финансовый результат за 2016 год  составил  400807 тыс. руб. убытка. </w:t>
      </w:r>
      <w:r w:rsidRPr="00A5362E">
        <w:rPr>
          <w:rFonts w:ascii="Times New Roman" w:hAnsi="Times New Roman"/>
          <w:sz w:val="28"/>
          <w:szCs w:val="28"/>
        </w:rPr>
        <w:t xml:space="preserve">Производственные мощности станции загружены на </w:t>
      </w:r>
      <w:r w:rsidR="00C533D5">
        <w:rPr>
          <w:rFonts w:ascii="Times New Roman" w:hAnsi="Times New Roman"/>
          <w:sz w:val="28"/>
          <w:szCs w:val="28"/>
        </w:rPr>
        <w:t>45</w:t>
      </w:r>
      <w:r w:rsidRPr="00A5362E">
        <w:rPr>
          <w:rFonts w:ascii="Times New Roman" w:hAnsi="Times New Roman"/>
          <w:sz w:val="28"/>
          <w:szCs w:val="28"/>
        </w:rPr>
        <w:t>%.</w:t>
      </w:r>
    </w:p>
    <w:p w:rsidR="00C533D5" w:rsidRDefault="00C533D5" w:rsidP="00452CC7">
      <w:pPr>
        <w:pStyle w:val="ae"/>
        <w:spacing w:line="276" w:lineRule="auto"/>
        <w:ind w:firstLine="567"/>
        <w:jc w:val="both"/>
        <w:rPr>
          <w:rFonts w:ascii="Times New Roman" w:hAnsi="Times New Roman"/>
          <w:sz w:val="28"/>
          <w:szCs w:val="28"/>
        </w:rPr>
      </w:pPr>
      <w:r w:rsidRPr="00A5362E">
        <w:rPr>
          <w:rFonts w:ascii="Times New Roman" w:hAnsi="Times New Roman"/>
          <w:sz w:val="28"/>
          <w:szCs w:val="28"/>
        </w:rPr>
        <w:t>ОАО «Южно-Кузбасская ГРЭС»</w:t>
      </w:r>
      <w:r>
        <w:rPr>
          <w:rFonts w:ascii="Times New Roman" w:hAnsi="Times New Roman"/>
          <w:sz w:val="28"/>
          <w:szCs w:val="28"/>
        </w:rPr>
        <w:t xml:space="preserve"> трудится 1509 человек, с начала года чи</w:t>
      </w:r>
      <w:r>
        <w:rPr>
          <w:rFonts w:ascii="Times New Roman" w:hAnsi="Times New Roman"/>
          <w:sz w:val="28"/>
          <w:szCs w:val="28"/>
        </w:rPr>
        <w:t>с</w:t>
      </w:r>
      <w:r>
        <w:rPr>
          <w:rFonts w:ascii="Times New Roman" w:hAnsi="Times New Roman"/>
          <w:sz w:val="28"/>
          <w:szCs w:val="28"/>
        </w:rPr>
        <w:t>ленность работников сократилась на 78 человек. Среднемесячная заработная плата на станции 28499,00  рублей.</w:t>
      </w:r>
    </w:p>
    <w:p w:rsidR="004B67CC" w:rsidRDefault="004B67CC" w:rsidP="00452CC7">
      <w:pPr>
        <w:tabs>
          <w:tab w:val="left" w:pos="-5245"/>
        </w:tabs>
        <w:spacing w:line="276" w:lineRule="auto"/>
        <w:ind w:firstLine="567"/>
        <w:rPr>
          <w:rFonts w:eastAsia="Calibri"/>
          <w:b/>
          <w:sz w:val="28"/>
          <w:lang w:eastAsia="en-US"/>
        </w:rPr>
      </w:pPr>
    </w:p>
    <w:p w:rsidR="004B67CC" w:rsidRDefault="004B67CC" w:rsidP="00452CC7">
      <w:pPr>
        <w:pStyle w:val="ac"/>
        <w:tabs>
          <w:tab w:val="left" w:pos="-5245"/>
        </w:tabs>
        <w:spacing w:after="0"/>
        <w:ind w:left="0" w:firstLine="567"/>
        <w:jc w:val="center"/>
        <w:rPr>
          <w:rFonts w:ascii="Times New Roman" w:eastAsia="Calibri" w:hAnsi="Times New Roman" w:cs="Times New Roman"/>
          <w:b/>
          <w:sz w:val="28"/>
          <w:lang w:eastAsia="en-US"/>
        </w:rPr>
      </w:pPr>
      <w:r w:rsidRPr="002A424C">
        <w:rPr>
          <w:rFonts w:ascii="Times New Roman" w:eastAsia="Calibri" w:hAnsi="Times New Roman" w:cs="Times New Roman"/>
          <w:b/>
          <w:sz w:val="28"/>
          <w:lang w:eastAsia="en-US"/>
        </w:rPr>
        <w:t xml:space="preserve">3.Общая оценка состояния экономики социальной сферы </w:t>
      </w:r>
    </w:p>
    <w:p w:rsidR="004B67CC" w:rsidRDefault="004B67CC" w:rsidP="00452CC7">
      <w:pPr>
        <w:pStyle w:val="ac"/>
        <w:tabs>
          <w:tab w:val="left" w:pos="-5245"/>
        </w:tabs>
        <w:spacing w:after="0"/>
        <w:ind w:left="0" w:firstLine="567"/>
        <w:jc w:val="center"/>
        <w:rPr>
          <w:rFonts w:ascii="Times New Roman" w:eastAsia="Calibri" w:hAnsi="Times New Roman" w:cs="Times New Roman"/>
          <w:b/>
          <w:sz w:val="28"/>
          <w:lang w:eastAsia="en-US"/>
        </w:rPr>
      </w:pPr>
      <w:r w:rsidRPr="002A424C">
        <w:rPr>
          <w:rFonts w:ascii="Times New Roman" w:eastAsia="Calibri" w:hAnsi="Times New Roman" w:cs="Times New Roman"/>
          <w:b/>
          <w:sz w:val="28"/>
          <w:lang w:eastAsia="en-US"/>
        </w:rPr>
        <w:t>Ка</w:t>
      </w:r>
      <w:r>
        <w:rPr>
          <w:rFonts w:ascii="Times New Roman" w:eastAsia="Calibri" w:hAnsi="Times New Roman" w:cs="Times New Roman"/>
          <w:b/>
          <w:sz w:val="28"/>
          <w:lang w:eastAsia="en-US"/>
        </w:rPr>
        <w:t>лтанского городского округа</w:t>
      </w:r>
    </w:p>
    <w:p w:rsidR="004B67CC" w:rsidRDefault="004B67CC" w:rsidP="00452CC7">
      <w:pPr>
        <w:pStyle w:val="ae"/>
        <w:tabs>
          <w:tab w:val="left" w:pos="-5245"/>
        </w:tabs>
        <w:spacing w:line="276" w:lineRule="auto"/>
        <w:ind w:firstLine="567"/>
        <w:rPr>
          <w:rFonts w:ascii="Times New Roman" w:hAnsi="Times New Roman"/>
          <w:b/>
          <w:bCs/>
          <w:sz w:val="28"/>
          <w:szCs w:val="28"/>
        </w:rPr>
      </w:pPr>
    </w:p>
    <w:p w:rsidR="004B67CC" w:rsidRDefault="004B67CC" w:rsidP="00452CC7">
      <w:pPr>
        <w:pStyle w:val="ae"/>
        <w:tabs>
          <w:tab w:val="left" w:pos="-5245"/>
        </w:tabs>
        <w:spacing w:line="276" w:lineRule="auto"/>
        <w:ind w:firstLine="567"/>
        <w:rPr>
          <w:rFonts w:ascii="Times New Roman" w:hAnsi="Times New Roman"/>
          <w:b/>
          <w:bCs/>
          <w:sz w:val="28"/>
          <w:szCs w:val="28"/>
        </w:rPr>
      </w:pPr>
      <w:r>
        <w:rPr>
          <w:rFonts w:ascii="Times New Roman" w:hAnsi="Times New Roman"/>
          <w:b/>
          <w:bCs/>
          <w:sz w:val="28"/>
          <w:szCs w:val="28"/>
        </w:rPr>
        <w:t>3.1. Образование</w:t>
      </w:r>
    </w:p>
    <w:p w:rsidR="004B67CC" w:rsidRPr="004A5F69" w:rsidRDefault="004B67CC" w:rsidP="00452CC7">
      <w:pPr>
        <w:tabs>
          <w:tab w:val="left" w:pos="-5245"/>
        </w:tabs>
        <w:spacing w:line="276" w:lineRule="auto"/>
        <w:ind w:firstLine="567"/>
        <w:rPr>
          <w:b/>
          <w:sz w:val="28"/>
          <w:szCs w:val="28"/>
        </w:rPr>
      </w:pPr>
      <w:r w:rsidRPr="004A5F69">
        <w:rPr>
          <w:b/>
          <w:sz w:val="28"/>
          <w:szCs w:val="28"/>
        </w:rPr>
        <w:t>Общее и дополнительное образование</w:t>
      </w:r>
    </w:p>
    <w:p w:rsidR="004B67CC" w:rsidRPr="004A5F69" w:rsidRDefault="004B67CC" w:rsidP="00452CC7">
      <w:pPr>
        <w:tabs>
          <w:tab w:val="left" w:pos="-5245"/>
        </w:tabs>
        <w:spacing w:line="276" w:lineRule="auto"/>
        <w:ind w:firstLine="567"/>
        <w:jc w:val="both"/>
        <w:rPr>
          <w:sz w:val="28"/>
          <w:szCs w:val="28"/>
        </w:rPr>
      </w:pPr>
      <w:r w:rsidRPr="004A5F69">
        <w:rPr>
          <w:sz w:val="28"/>
          <w:szCs w:val="28"/>
        </w:rPr>
        <w:t>На сегодняшний день все образовательные учреждения округа обеспечены видеонаблюдением, оборудованы автоматической противопожарной системой, кнопками тревожной сигнализации.</w:t>
      </w:r>
    </w:p>
    <w:p w:rsidR="004B67CC" w:rsidRPr="004A5F69" w:rsidRDefault="004B67CC" w:rsidP="00452CC7">
      <w:pPr>
        <w:tabs>
          <w:tab w:val="left" w:pos="-5245"/>
        </w:tabs>
        <w:spacing w:line="276" w:lineRule="auto"/>
        <w:ind w:firstLine="567"/>
        <w:jc w:val="both"/>
        <w:rPr>
          <w:sz w:val="28"/>
          <w:szCs w:val="28"/>
        </w:rPr>
      </w:pPr>
      <w:r w:rsidRPr="004A5F69">
        <w:rPr>
          <w:sz w:val="28"/>
          <w:szCs w:val="28"/>
        </w:rPr>
        <w:t>Школьные маршруты обследованы комплексной комиссией. Управлением жилищно-коммунального и дорожного комплекса ведется работа по устран</w:t>
      </w:r>
      <w:r w:rsidRPr="004A5F69">
        <w:rPr>
          <w:sz w:val="28"/>
          <w:szCs w:val="28"/>
        </w:rPr>
        <w:t>е</w:t>
      </w:r>
      <w:r w:rsidRPr="004A5F69">
        <w:rPr>
          <w:sz w:val="28"/>
          <w:szCs w:val="28"/>
        </w:rPr>
        <w:t>нию выявленных недостатков. Дороги приводятся в порядок, нанесена разме</w:t>
      </w:r>
      <w:r w:rsidRPr="004A5F69">
        <w:rPr>
          <w:sz w:val="28"/>
          <w:szCs w:val="28"/>
        </w:rPr>
        <w:t>т</w:t>
      </w:r>
      <w:r w:rsidRPr="004A5F69">
        <w:rPr>
          <w:sz w:val="28"/>
          <w:szCs w:val="28"/>
        </w:rPr>
        <w:t>ка.</w:t>
      </w:r>
    </w:p>
    <w:p w:rsidR="004B67CC" w:rsidRPr="004A5F69" w:rsidRDefault="004B67CC" w:rsidP="00452CC7">
      <w:pPr>
        <w:tabs>
          <w:tab w:val="left" w:pos="-5245"/>
        </w:tabs>
        <w:spacing w:line="276" w:lineRule="auto"/>
        <w:ind w:firstLine="567"/>
        <w:jc w:val="both"/>
        <w:rPr>
          <w:sz w:val="28"/>
          <w:szCs w:val="28"/>
        </w:rPr>
      </w:pPr>
      <w:r w:rsidRPr="004A5F69">
        <w:rPr>
          <w:sz w:val="28"/>
          <w:szCs w:val="28"/>
        </w:rPr>
        <w:t>В 201</w:t>
      </w:r>
      <w:r w:rsidR="00C533D5">
        <w:rPr>
          <w:sz w:val="28"/>
          <w:szCs w:val="28"/>
        </w:rPr>
        <w:t>7</w:t>
      </w:r>
      <w:r w:rsidRPr="004A5F69">
        <w:rPr>
          <w:sz w:val="28"/>
          <w:szCs w:val="28"/>
        </w:rPr>
        <w:t xml:space="preserve"> году в Калтанском городском округе продолжаются работы по строительству новой школы №2 на 528 мест п. Постоянный, </w:t>
      </w:r>
      <w:r w:rsidR="00C533D5">
        <w:rPr>
          <w:sz w:val="28"/>
          <w:szCs w:val="28"/>
        </w:rPr>
        <w:t>сдача объекта н</w:t>
      </w:r>
      <w:r w:rsidR="00C533D5">
        <w:rPr>
          <w:sz w:val="28"/>
          <w:szCs w:val="28"/>
        </w:rPr>
        <w:t>а</w:t>
      </w:r>
      <w:r w:rsidR="00C533D5">
        <w:rPr>
          <w:sz w:val="28"/>
          <w:szCs w:val="28"/>
        </w:rPr>
        <w:t>мечена  к началу нового учебного года.</w:t>
      </w:r>
    </w:p>
    <w:p w:rsidR="004B67CC" w:rsidRPr="004A5F69" w:rsidRDefault="004B67CC" w:rsidP="00452CC7">
      <w:pPr>
        <w:tabs>
          <w:tab w:val="left" w:pos="-5245"/>
        </w:tabs>
        <w:spacing w:line="276" w:lineRule="auto"/>
        <w:ind w:firstLine="567"/>
        <w:jc w:val="both"/>
        <w:rPr>
          <w:sz w:val="28"/>
          <w:szCs w:val="28"/>
        </w:rPr>
      </w:pPr>
      <w:r w:rsidRPr="004A5F69">
        <w:rPr>
          <w:rFonts w:eastAsia="Calibri"/>
          <w:sz w:val="28"/>
          <w:szCs w:val="28"/>
        </w:rPr>
        <w:t>В системе образования продолжает действовать модель независимой оце</w:t>
      </w:r>
      <w:r w:rsidRPr="004A5F69">
        <w:rPr>
          <w:rFonts w:eastAsia="Calibri"/>
          <w:sz w:val="28"/>
          <w:szCs w:val="28"/>
        </w:rPr>
        <w:t>н</w:t>
      </w:r>
      <w:r w:rsidRPr="004A5F69">
        <w:rPr>
          <w:rFonts w:eastAsia="Calibri"/>
          <w:sz w:val="28"/>
          <w:szCs w:val="28"/>
        </w:rPr>
        <w:t>ки качества – проект «Сертификат качества». Он ориентирован на информац</w:t>
      </w:r>
      <w:r w:rsidRPr="004A5F69">
        <w:rPr>
          <w:rFonts w:eastAsia="Calibri"/>
          <w:sz w:val="28"/>
          <w:szCs w:val="28"/>
        </w:rPr>
        <w:t>и</w:t>
      </w:r>
      <w:r w:rsidRPr="004A5F69">
        <w:rPr>
          <w:rFonts w:eastAsia="Calibri"/>
          <w:sz w:val="28"/>
          <w:szCs w:val="28"/>
        </w:rPr>
        <w:t>онную прозрачность системы образования Калтанского городского округа.</w:t>
      </w:r>
    </w:p>
    <w:p w:rsidR="004B67CC" w:rsidRPr="004A5F69" w:rsidRDefault="004B67CC" w:rsidP="00452CC7">
      <w:pPr>
        <w:tabs>
          <w:tab w:val="left" w:pos="-5245"/>
        </w:tabs>
        <w:spacing w:line="276" w:lineRule="auto"/>
        <w:ind w:firstLine="567"/>
        <w:jc w:val="both"/>
        <w:rPr>
          <w:sz w:val="28"/>
          <w:szCs w:val="28"/>
        </w:rPr>
      </w:pPr>
      <w:r w:rsidRPr="004A5F69">
        <w:rPr>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w:t>
      </w:r>
      <w:r w:rsidRPr="004A5F69">
        <w:rPr>
          <w:sz w:val="28"/>
          <w:szCs w:val="28"/>
        </w:rPr>
        <w:lastRenderedPageBreak/>
        <w:t>в муниципальных общеобразовательных учреждениях в</w:t>
      </w:r>
      <w:r w:rsidR="001E1374">
        <w:rPr>
          <w:sz w:val="28"/>
          <w:szCs w:val="28"/>
        </w:rPr>
        <w:t xml:space="preserve"> 1-м полугодии </w:t>
      </w:r>
      <w:r w:rsidRPr="004A5F69">
        <w:rPr>
          <w:sz w:val="28"/>
          <w:szCs w:val="28"/>
        </w:rPr>
        <w:t xml:space="preserve"> 201</w:t>
      </w:r>
      <w:r w:rsidR="001E1374">
        <w:rPr>
          <w:sz w:val="28"/>
          <w:szCs w:val="28"/>
        </w:rPr>
        <w:t>7</w:t>
      </w:r>
      <w:r w:rsidRPr="004A5F69">
        <w:rPr>
          <w:sz w:val="28"/>
          <w:szCs w:val="28"/>
        </w:rPr>
        <w:t xml:space="preserve"> году составила 26,</w:t>
      </w:r>
      <w:r w:rsidR="001E1374">
        <w:rPr>
          <w:sz w:val="28"/>
          <w:szCs w:val="28"/>
        </w:rPr>
        <w:t>6</w:t>
      </w:r>
      <w:r w:rsidRPr="004A5F69">
        <w:rPr>
          <w:sz w:val="28"/>
          <w:szCs w:val="28"/>
        </w:rPr>
        <w:t>%.</w:t>
      </w:r>
    </w:p>
    <w:p w:rsidR="004B67CC" w:rsidRPr="004A5F69" w:rsidRDefault="00DA4F69" w:rsidP="00452CC7">
      <w:pPr>
        <w:tabs>
          <w:tab w:val="left" w:pos="-5245"/>
        </w:tabs>
        <w:spacing w:line="276" w:lineRule="auto"/>
        <w:ind w:firstLine="567"/>
        <w:jc w:val="both"/>
        <w:rPr>
          <w:sz w:val="28"/>
          <w:szCs w:val="28"/>
        </w:rPr>
      </w:pPr>
      <w:r>
        <w:rPr>
          <w:sz w:val="28"/>
          <w:szCs w:val="28"/>
        </w:rPr>
        <w:t xml:space="preserve">За 6 месяцев </w:t>
      </w:r>
      <w:r w:rsidR="004B67CC" w:rsidRPr="004A5F69">
        <w:rPr>
          <w:sz w:val="28"/>
          <w:szCs w:val="28"/>
        </w:rPr>
        <w:t>201</w:t>
      </w:r>
      <w:r w:rsidR="001E1374">
        <w:rPr>
          <w:sz w:val="28"/>
          <w:szCs w:val="28"/>
        </w:rPr>
        <w:t>7</w:t>
      </w:r>
      <w:r w:rsidR="004B67CC" w:rsidRPr="004A5F69">
        <w:rPr>
          <w:sz w:val="28"/>
          <w:szCs w:val="28"/>
        </w:rPr>
        <w:t xml:space="preserve"> го</w:t>
      </w:r>
      <w:r>
        <w:rPr>
          <w:sz w:val="28"/>
          <w:szCs w:val="28"/>
        </w:rPr>
        <w:t>да</w:t>
      </w:r>
      <w:r w:rsidR="004B67CC" w:rsidRPr="004A5F69">
        <w:rPr>
          <w:sz w:val="28"/>
          <w:szCs w:val="28"/>
        </w:rPr>
        <w:t xml:space="preserve"> доля детей первой и второй групп здоровья, в о</w:t>
      </w:r>
      <w:r w:rsidR="004B67CC" w:rsidRPr="004A5F69">
        <w:rPr>
          <w:sz w:val="28"/>
          <w:szCs w:val="28"/>
        </w:rPr>
        <w:t>б</w:t>
      </w:r>
      <w:r w:rsidR="004B67CC" w:rsidRPr="004A5F69">
        <w:rPr>
          <w:sz w:val="28"/>
          <w:szCs w:val="28"/>
        </w:rPr>
        <w:t xml:space="preserve">щей численности обучающихся составляет </w:t>
      </w:r>
      <w:r w:rsidR="001E1374">
        <w:rPr>
          <w:sz w:val="28"/>
          <w:szCs w:val="28"/>
        </w:rPr>
        <w:t>91,6</w:t>
      </w:r>
      <w:r w:rsidR="004B67CC" w:rsidRPr="004A5F69">
        <w:rPr>
          <w:sz w:val="28"/>
          <w:szCs w:val="28"/>
        </w:rPr>
        <w:t>%.</w:t>
      </w:r>
    </w:p>
    <w:p w:rsidR="004B67CC" w:rsidRPr="004A5F69" w:rsidRDefault="004B67CC" w:rsidP="00452CC7">
      <w:pPr>
        <w:tabs>
          <w:tab w:val="left" w:pos="-5245"/>
        </w:tabs>
        <w:spacing w:line="276" w:lineRule="auto"/>
        <w:ind w:firstLine="567"/>
        <w:jc w:val="both"/>
        <w:rPr>
          <w:sz w:val="28"/>
          <w:szCs w:val="28"/>
        </w:rPr>
      </w:pPr>
      <w:r w:rsidRPr="004A5F69">
        <w:rPr>
          <w:rFonts w:eastAsia="Calibri"/>
          <w:color w:val="000000"/>
          <w:sz w:val="28"/>
          <w:szCs w:val="28"/>
          <w:shd w:val="clear" w:color="auto" w:fill="FFFFFF"/>
        </w:rPr>
        <w:t>В городском округе сохраняется приоритет бесплатности дополнительного образования, равного доступа всех детей к дополнительному образованию</w:t>
      </w:r>
    </w:p>
    <w:p w:rsidR="004B67CC" w:rsidRPr="004A5F69" w:rsidRDefault="00DA4F69" w:rsidP="00452CC7">
      <w:pPr>
        <w:tabs>
          <w:tab w:val="left" w:pos="-5245"/>
        </w:tabs>
        <w:spacing w:line="276" w:lineRule="auto"/>
        <w:ind w:firstLine="567"/>
        <w:jc w:val="both"/>
        <w:rPr>
          <w:sz w:val="28"/>
          <w:szCs w:val="28"/>
        </w:rPr>
      </w:pPr>
      <w:r>
        <w:rPr>
          <w:sz w:val="28"/>
          <w:szCs w:val="28"/>
        </w:rPr>
        <w:t>В 1-м полугодии 2017 года</w:t>
      </w:r>
      <w:r w:rsidR="004B67CC" w:rsidRPr="004A5F69">
        <w:rPr>
          <w:sz w:val="28"/>
          <w:szCs w:val="28"/>
        </w:rPr>
        <w:t xml:space="preserve"> целевой показатель «Доля детей</w:t>
      </w:r>
      <w:r w:rsidR="004B67CC">
        <w:rPr>
          <w:sz w:val="28"/>
          <w:szCs w:val="28"/>
        </w:rPr>
        <w:t xml:space="preserve"> в возрасте 5-18 лет</w:t>
      </w:r>
      <w:r w:rsidR="004B67CC" w:rsidRPr="004A5F69">
        <w:rPr>
          <w:sz w:val="28"/>
          <w:szCs w:val="28"/>
        </w:rPr>
        <w:t>, получающих услуги по дополнительному образованию в общей численн</w:t>
      </w:r>
      <w:r w:rsidR="004B67CC" w:rsidRPr="004A5F69">
        <w:rPr>
          <w:sz w:val="28"/>
          <w:szCs w:val="28"/>
        </w:rPr>
        <w:t>о</w:t>
      </w:r>
      <w:r w:rsidR="004B67CC" w:rsidRPr="004A5F69">
        <w:rPr>
          <w:sz w:val="28"/>
          <w:szCs w:val="28"/>
        </w:rPr>
        <w:t>сти детей, данной возрастной группе</w:t>
      </w:r>
      <w:r>
        <w:rPr>
          <w:sz w:val="28"/>
          <w:szCs w:val="28"/>
        </w:rPr>
        <w:t>» достигнута</w:t>
      </w:r>
      <w:r w:rsidR="004B67CC" w:rsidRPr="004A5F69">
        <w:rPr>
          <w:sz w:val="28"/>
          <w:szCs w:val="28"/>
        </w:rPr>
        <w:t xml:space="preserve"> </w:t>
      </w:r>
      <w:r w:rsidR="001E1374">
        <w:rPr>
          <w:sz w:val="28"/>
          <w:szCs w:val="28"/>
        </w:rPr>
        <w:t>82</w:t>
      </w:r>
      <w:r w:rsidR="004B67CC" w:rsidRPr="004A5F69">
        <w:rPr>
          <w:sz w:val="28"/>
          <w:szCs w:val="28"/>
        </w:rPr>
        <w:t>,0%</w:t>
      </w:r>
      <w:r w:rsidR="004B67CC">
        <w:rPr>
          <w:sz w:val="28"/>
          <w:szCs w:val="28"/>
        </w:rPr>
        <w:t>.</w:t>
      </w:r>
    </w:p>
    <w:p w:rsidR="001E1374" w:rsidRDefault="001E1374" w:rsidP="00452CC7">
      <w:pPr>
        <w:tabs>
          <w:tab w:val="left" w:pos="-5245"/>
        </w:tabs>
        <w:spacing w:line="276" w:lineRule="auto"/>
        <w:ind w:firstLine="567"/>
        <w:rPr>
          <w:b/>
          <w:sz w:val="28"/>
          <w:szCs w:val="28"/>
        </w:rPr>
      </w:pPr>
    </w:p>
    <w:p w:rsidR="004B67CC" w:rsidRPr="004A5F69" w:rsidRDefault="004B67CC" w:rsidP="00452CC7">
      <w:pPr>
        <w:tabs>
          <w:tab w:val="left" w:pos="-5245"/>
        </w:tabs>
        <w:spacing w:line="276" w:lineRule="auto"/>
        <w:ind w:firstLine="567"/>
        <w:rPr>
          <w:b/>
          <w:sz w:val="28"/>
          <w:szCs w:val="28"/>
        </w:rPr>
      </w:pPr>
      <w:r w:rsidRPr="004A5F69">
        <w:rPr>
          <w:b/>
          <w:sz w:val="28"/>
          <w:szCs w:val="28"/>
        </w:rPr>
        <w:t>Дошкольное образование</w:t>
      </w:r>
    </w:p>
    <w:p w:rsidR="004B67CC" w:rsidRPr="004A5F69" w:rsidRDefault="004B67CC" w:rsidP="00452CC7">
      <w:pPr>
        <w:tabs>
          <w:tab w:val="left" w:pos="-5245"/>
        </w:tabs>
        <w:spacing w:line="276" w:lineRule="auto"/>
        <w:ind w:firstLine="567"/>
        <w:jc w:val="both"/>
        <w:rPr>
          <w:b/>
          <w:sz w:val="28"/>
          <w:szCs w:val="28"/>
        </w:rPr>
      </w:pPr>
      <w:r w:rsidRPr="004A5F69">
        <w:rPr>
          <w:sz w:val="28"/>
          <w:szCs w:val="28"/>
        </w:rPr>
        <w:t>Особое внимание в Калтанском городском округе уделяется воспитанию подрастающего поколения и развитию системы образования.</w:t>
      </w:r>
    </w:p>
    <w:p w:rsidR="004B67CC" w:rsidRPr="004A5F69" w:rsidRDefault="004B67CC" w:rsidP="00452CC7">
      <w:pPr>
        <w:widowControl w:val="0"/>
        <w:tabs>
          <w:tab w:val="left" w:pos="-5245"/>
        </w:tabs>
        <w:autoSpaceDE w:val="0"/>
        <w:autoSpaceDN w:val="0"/>
        <w:adjustRightInd w:val="0"/>
        <w:spacing w:line="276" w:lineRule="auto"/>
        <w:ind w:firstLine="567"/>
        <w:jc w:val="both"/>
        <w:rPr>
          <w:sz w:val="28"/>
          <w:szCs w:val="28"/>
        </w:rPr>
      </w:pPr>
      <w:r w:rsidRPr="004A5F69">
        <w:rPr>
          <w:sz w:val="28"/>
          <w:szCs w:val="28"/>
        </w:rPr>
        <w:t>В современных условиях реформирования образования возникают  новые требования и к качеству дошкольного образования. Инструментом, обеспеч</w:t>
      </w:r>
      <w:r w:rsidRPr="004A5F69">
        <w:rPr>
          <w:sz w:val="28"/>
          <w:szCs w:val="28"/>
        </w:rPr>
        <w:t>и</w:t>
      </w:r>
      <w:r w:rsidRPr="004A5F69">
        <w:rPr>
          <w:sz w:val="28"/>
          <w:szCs w:val="28"/>
        </w:rPr>
        <w:t>вающим системный и результативный переход дошкольного образования на новый уровень, в новое качественное состояние, стала программа развития д</w:t>
      </w:r>
      <w:r w:rsidRPr="004A5F69">
        <w:rPr>
          <w:sz w:val="28"/>
          <w:szCs w:val="28"/>
        </w:rPr>
        <w:t>о</w:t>
      </w:r>
      <w:r w:rsidRPr="004A5F69">
        <w:rPr>
          <w:sz w:val="28"/>
          <w:szCs w:val="28"/>
        </w:rPr>
        <w:t>школьного образования, цель которой - обеспечение организационно-педагогических условий для удовлетворения потребностей всех субъектов о</w:t>
      </w:r>
      <w:r w:rsidRPr="004A5F69">
        <w:rPr>
          <w:sz w:val="28"/>
          <w:szCs w:val="28"/>
        </w:rPr>
        <w:t>б</w:t>
      </w:r>
      <w:r w:rsidRPr="004A5F69">
        <w:rPr>
          <w:sz w:val="28"/>
          <w:szCs w:val="28"/>
        </w:rPr>
        <w:t>разовательного процесса, общества и рынка труда в качественном и доступном дошкольном образовании.</w:t>
      </w:r>
    </w:p>
    <w:p w:rsidR="004B67CC" w:rsidRPr="004A5F69" w:rsidRDefault="004B67CC" w:rsidP="00452CC7">
      <w:pPr>
        <w:tabs>
          <w:tab w:val="left" w:pos="-5245"/>
        </w:tabs>
        <w:autoSpaceDE w:val="0"/>
        <w:autoSpaceDN w:val="0"/>
        <w:adjustRightInd w:val="0"/>
        <w:spacing w:line="276" w:lineRule="auto"/>
        <w:ind w:firstLine="567"/>
        <w:jc w:val="both"/>
        <w:rPr>
          <w:color w:val="000000"/>
          <w:sz w:val="28"/>
          <w:szCs w:val="28"/>
        </w:rPr>
      </w:pPr>
      <w:r w:rsidRPr="004A5F69">
        <w:rPr>
          <w:color w:val="000000"/>
          <w:sz w:val="28"/>
          <w:szCs w:val="28"/>
        </w:rPr>
        <w:t>Сегодня система образования городского округа включает разнообразие имеющихся типов и видов образовательных учреждений, которые реализуют образовательные программы разл</w:t>
      </w:r>
      <w:r>
        <w:rPr>
          <w:color w:val="000000"/>
          <w:sz w:val="28"/>
          <w:szCs w:val="28"/>
        </w:rPr>
        <w:t>ичного уровня и направленности.</w:t>
      </w:r>
    </w:p>
    <w:p w:rsidR="004B67CC" w:rsidRPr="004A5F69" w:rsidRDefault="004B67CC" w:rsidP="00452CC7">
      <w:pPr>
        <w:tabs>
          <w:tab w:val="left" w:pos="-5245"/>
        </w:tabs>
        <w:spacing w:line="276" w:lineRule="auto"/>
        <w:ind w:firstLine="567"/>
        <w:jc w:val="both"/>
        <w:rPr>
          <w:rFonts w:eastAsia="Calibri"/>
          <w:sz w:val="28"/>
          <w:szCs w:val="28"/>
          <w:lang w:eastAsia="en-US"/>
        </w:rPr>
      </w:pPr>
      <w:r w:rsidRPr="004A5F69">
        <w:rPr>
          <w:rFonts w:eastAsia="Calibri"/>
          <w:sz w:val="28"/>
          <w:szCs w:val="28"/>
          <w:lang w:eastAsia="en-US"/>
        </w:rPr>
        <w:t>По вопросу доступности дошкольного образования. Доля детей в возрасте 1-6 лет, получающих дошкольную образовательную услугу и услугу по их с</w:t>
      </w:r>
      <w:r w:rsidRPr="004A5F69">
        <w:rPr>
          <w:rFonts w:eastAsia="Calibri"/>
          <w:sz w:val="28"/>
          <w:szCs w:val="28"/>
          <w:lang w:eastAsia="en-US"/>
        </w:rPr>
        <w:t>о</w:t>
      </w:r>
      <w:r w:rsidRPr="004A5F69">
        <w:rPr>
          <w:rFonts w:eastAsia="Calibri"/>
          <w:sz w:val="28"/>
          <w:szCs w:val="28"/>
          <w:lang w:eastAsia="en-US"/>
        </w:rPr>
        <w:t>держанию в муниципальных общеобразовательных учреждениях в общей чи</w:t>
      </w:r>
      <w:r w:rsidRPr="004A5F69">
        <w:rPr>
          <w:rFonts w:eastAsia="Calibri"/>
          <w:sz w:val="28"/>
          <w:szCs w:val="28"/>
          <w:lang w:eastAsia="en-US"/>
        </w:rPr>
        <w:t>с</w:t>
      </w:r>
      <w:r w:rsidRPr="004A5F69">
        <w:rPr>
          <w:rFonts w:eastAsia="Calibri"/>
          <w:sz w:val="28"/>
          <w:szCs w:val="28"/>
          <w:lang w:eastAsia="en-US"/>
        </w:rPr>
        <w:t xml:space="preserve">ленности </w:t>
      </w:r>
      <w:r>
        <w:rPr>
          <w:rFonts w:eastAsia="Calibri"/>
          <w:sz w:val="28"/>
          <w:szCs w:val="28"/>
          <w:lang w:eastAsia="en-US"/>
        </w:rPr>
        <w:t xml:space="preserve">детей в возрасте 1-6 лет </w:t>
      </w:r>
      <w:r w:rsidR="001E1374">
        <w:rPr>
          <w:rFonts w:eastAsia="Calibri"/>
          <w:sz w:val="28"/>
          <w:szCs w:val="28"/>
          <w:lang w:eastAsia="en-US"/>
        </w:rPr>
        <w:t>75,4</w:t>
      </w:r>
      <w:r>
        <w:rPr>
          <w:rFonts w:eastAsia="Calibri"/>
          <w:sz w:val="28"/>
          <w:szCs w:val="28"/>
          <w:lang w:eastAsia="en-US"/>
        </w:rPr>
        <w:t>%.</w:t>
      </w:r>
    </w:p>
    <w:p w:rsidR="001E1374" w:rsidRDefault="001E1374" w:rsidP="00452CC7">
      <w:pPr>
        <w:tabs>
          <w:tab w:val="left" w:pos="-5245"/>
        </w:tabs>
        <w:spacing w:line="276" w:lineRule="auto"/>
        <w:ind w:firstLine="567"/>
        <w:jc w:val="both"/>
        <w:rPr>
          <w:rFonts w:eastAsia="Calibri"/>
          <w:sz w:val="28"/>
          <w:szCs w:val="28"/>
          <w:lang w:eastAsia="en-US"/>
        </w:rPr>
      </w:pPr>
      <w:r>
        <w:rPr>
          <w:rFonts w:eastAsia="Calibri"/>
          <w:sz w:val="28"/>
          <w:szCs w:val="28"/>
          <w:lang w:eastAsia="en-US"/>
        </w:rPr>
        <w:t>На 01.07.2017 года д</w:t>
      </w:r>
      <w:r w:rsidR="004B67CC" w:rsidRPr="004A5F69">
        <w:rPr>
          <w:rFonts w:eastAsia="Calibri"/>
          <w:sz w:val="28"/>
          <w:szCs w:val="28"/>
          <w:lang w:eastAsia="en-US"/>
        </w:rPr>
        <w:t>оля детей в возрасте 1-6 лет, стоящих на учете для о</w:t>
      </w:r>
      <w:r w:rsidR="004B67CC" w:rsidRPr="004A5F69">
        <w:rPr>
          <w:rFonts w:eastAsia="Calibri"/>
          <w:sz w:val="28"/>
          <w:szCs w:val="28"/>
          <w:lang w:eastAsia="en-US"/>
        </w:rPr>
        <w:t>п</w:t>
      </w:r>
      <w:r w:rsidR="004B67CC" w:rsidRPr="004A5F69">
        <w:rPr>
          <w:rFonts w:eastAsia="Calibri"/>
          <w:sz w:val="28"/>
          <w:szCs w:val="28"/>
          <w:lang w:eastAsia="en-US"/>
        </w:rPr>
        <w:t>ределени</w:t>
      </w:r>
      <w:r w:rsidR="004B67CC">
        <w:rPr>
          <w:rFonts w:eastAsia="Calibri"/>
          <w:sz w:val="28"/>
          <w:szCs w:val="28"/>
          <w:lang w:eastAsia="en-US"/>
        </w:rPr>
        <w:t>я</w:t>
      </w:r>
      <w:r w:rsidR="004B67CC" w:rsidRPr="004A5F69">
        <w:rPr>
          <w:rFonts w:eastAsia="Calibri"/>
          <w:sz w:val="28"/>
          <w:szCs w:val="28"/>
          <w:lang w:eastAsia="en-US"/>
        </w:rPr>
        <w:t xml:space="preserve"> в муниципальные дошкольные образовательные учреждения в общей численности детей в возрасте 1-6 лет составляет </w:t>
      </w:r>
      <w:r>
        <w:rPr>
          <w:rFonts w:eastAsia="Calibri"/>
          <w:sz w:val="28"/>
          <w:szCs w:val="28"/>
          <w:lang w:eastAsia="en-US"/>
        </w:rPr>
        <w:t>16,7</w:t>
      </w:r>
      <w:r w:rsidR="004B67CC" w:rsidRPr="004A5F69">
        <w:rPr>
          <w:rFonts w:eastAsia="Calibri"/>
          <w:sz w:val="28"/>
          <w:szCs w:val="28"/>
          <w:lang w:eastAsia="en-US"/>
        </w:rPr>
        <w:t xml:space="preserve">%. </w:t>
      </w:r>
    </w:p>
    <w:p w:rsidR="004B67CC" w:rsidRDefault="004B67CC" w:rsidP="00452CC7">
      <w:pPr>
        <w:tabs>
          <w:tab w:val="left" w:pos="-5245"/>
        </w:tabs>
        <w:spacing w:line="276" w:lineRule="auto"/>
        <w:ind w:firstLine="567"/>
        <w:jc w:val="both"/>
        <w:rPr>
          <w:rFonts w:eastAsia="Calibri"/>
          <w:sz w:val="28"/>
          <w:szCs w:val="28"/>
          <w:lang w:eastAsia="en-US"/>
        </w:rPr>
      </w:pPr>
      <w:r w:rsidRPr="004A5F69">
        <w:rPr>
          <w:rFonts w:eastAsia="Calibri"/>
          <w:sz w:val="28"/>
          <w:szCs w:val="28"/>
          <w:lang w:eastAsia="en-US"/>
        </w:rPr>
        <w:t xml:space="preserve">Дети в возрасте от 3 до 7 лет обеспечены местами в детских садах - 100%. </w:t>
      </w:r>
      <w:r w:rsidRPr="004A5F69">
        <w:rPr>
          <w:rFonts w:eastAsia="Calibri"/>
          <w:snapToGrid w:val="0"/>
          <w:sz w:val="28"/>
          <w:szCs w:val="28"/>
          <w:lang w:eastAsia="en-US"/>
        </w:rPr>
        <w:t xml:space="preserve">Решается вопрос по устройству детей ясельного возраста – от полутора до трех лет. Для этого </w:t>
      </w:r>
      <w:r w:rsidRPr="004A5F69">
        <w:rPr>
          <w:rFonts w:eastAsia="Calibri"/>
          <w:sz w:val="28"/>
          <w:szCs w:val="28"/>
          <w:lang w:eastAsia="en-US"/>
        </w:rPr>
        <w:t>реорганизованы 5 детских сада, оптимизированы условия д</w:t>
      </w:r>
      <w:r w:rsidRPr="004A5F69">
        <w:rPr>
          <w:rFonts w:eastAsia="Calibri"/>
          <w:sz w:val="28"/>
          <w:szCs w:val="28"/>
          <w:lang w:eastAsia="en-US"/>
        </w:rPr>
        <w:t>о</w:t>
      </w:r>
      <w:r w:rsidRPr="004A5F69">
        <w:rPr>
          <w:rFonts w:eastAsia="Calibri"/>
          <w:sz w:val="28"/>
          <w:szCs w:val="28"/>
          <w:lang w:eastAsia="en-US"/>
        </w:rPr>
        <w:t>шко</w:t>
      </w:r>
      <w:r>
        <w:rPr>
          <w:rFonts w:eastAsia="Calibri"/>
          <w:sz w:val="28"/>
          <w:szCs w:val="28"/>
          <w:lang w:eastAsia="en-US"/>
        </w:rPr>
        <w:t>л</w:t>
      </w:r>
      <w:r w:rsidRPr="004A5F69">
        <w:rPr>
          <w:rFonts w:eastAsia="Calibri"/>
          <w:sz w:val="28"/>
          <w:szCs w:val="28"/>
          <w:lang w:eastAsia="en-US"/>
        </w:rPr>
        <w:t>ьных образовательных организаций, созданы разновозрастные группы.</w:t>
      </w:r>
    </w:p>
    <w:p w:rsidR="004B67CC" w:rsidRPr="004A5F69" w:rsidRDefault="004B67CC" w:rsidP="00452CC7">
      <w:pPr>
        <w:pStyle w:val="ae"/>
        <w:spacing w:line="276" w:lineRule="auto"/>
        <w:ind w:firstLine="567"/>
        <w:jc w:val="both"/>
        <w:rPr>
          <w:rFonts w:ascii="Times New Roman" w:eastAsia="Calibri" w:hAnsi="Times New Roman"/>
          <w:snapToGrid w:val="0"/>
          <w:sz w:val="28"/>
          <w:szCs w:val="28"/>
          <w:lang w:eastAsia="en-US"/>
        </w:rPr>
      </w:pPr>
      <w:r w:rsidRPr="00575991">
        <w:rPr>
          <w:rFonts w:ascii="Times New Roman" w:hAnsi="Times New Roman"/>
          <w:sz w:val="28"/>
          <w:szCs w:val="28"/>
        </w:rPr>
        <w:t>Начальное профессиональное образование в округе представлено ГОУ «Калтанский многопрофильный техникум». Обучение в училище ведется по следующим профессиям: автомеханик, сварщик (электросварочные и газосв</w:t>
      </w:r>
      <w:r w:rsidRPr="00575991">
        <w:rPr>
          <w:rFonts w:ascii="Times New Roman" w:hAnsi="Times New Roman"/>
          <w:sz w:val="28"/>
          <w:szCs w:val="28"/>
        </w:rPr>
        <w:t>а</w:t>
      </w:r>
      <w:r w:rsidRPr="00575991">
        <w:rPr>
          <w:rFonts w:ascii="Times New Roman" w:hAnsi="Times New Roman"/>
          <w:sz w:val="28"/>
          <w:szCs w:val="28"/>
        </w:rPr>
        <w:t>рочные работы),оператор электронно-вычислительных и вычислительных м</w:t>
      </w:r>
      <w:r w:rsidRPr="00575991">
        <w:rPr>
          <w:rFonts w:ascii="Times New Roman" w:hAnsi="Times New Roman"/>
          <w:sz w:val="28"/>
          <w:szCs w:val="28"/>
        </w:rPr>
        <w:t>а</w:t>
      </w:r>
      <w:r w:rsidRPr="00575991">
        <w:rPr>
          <w:rFonts w:ascii="Times New Roman" w:hAnsi="Times New Roman"/>
          <w:sz w:val="28"/>
          <w:szCs w:val="28"/>
        </w:rPr>
        <w:t>шин, портной, швея, продавец, повар, секретарь, крановщик,мастер отделочных строительных работ</w:t>
      </w:r>
      <w:r>
        <w:rPr>
          <w:rFonts w:ascii="Times New Roman" w:hAnsi="Times New Roman"/>
          <w:sz w:val="28"/>
          <w:szCs w:val="28"/>
        </w:rPr>
        <w:t>.</w:t>
      </w:r>
    </w:p>
    <w:p w:rsidR="004B67CC" w:rsidRDefault="004B67CC" w:rsidP="00452CC7">
      <w:pPr>
        <w:widowControl w:val="0"/>
        <w:tabs>
          <w:tab w:val="left" w:pos="-5245"/>
        </w:tabs>
        <w:autoSpaceDE w:val="0"/>
        <w:autoSpaceDN w:val="0"/>
        <w:adjustRightInd w:val="0"/>
        <w:spacing w:line="276" w:lineRule="auto"/>
        <w:ind w:firstLine="567"/>
        <w:jc w:val="both"/>
        <w:rPr>
          <w:rFonts w:ascii="pt_sansitalic" w:eastAsia="Calibri" w:hAnsi="pt_sansitalic"/>
          <w:color w:val="000000"/>
          <w:sz w:val="28"/>
          <w:szCs w:val="28"/>
          <w:shd w:val="clear" w:color="auto" w:fill="FFFFFF"/>
        </w:rPr>
      </w:pPr>
    </w:p>
    <w:p w:rsidR="00180276" w:rsidRPr="00012A92" w:rsidRDefault="00180276" w:rsidP="00452CC7">
      <w:pPr>
        <w:widowControl w:val="0"/>
        <w:tabs>
          <w:tab w:val="left" w:pos="-5245"/>
        </w:tabs>
        <w:autoSpaceDE w:val="0"/>
        <w:autoSpaceDN w:val="0"/>
        <w:adjustRightInd w:val="0"/>
        <w:spacing w:line="276" w:lineRule="auto"/>
        <w:ind w:firstLine="567"/>
        <w:jc w:val="both"/>
        <w:rPr>
          <w:rFonts w:ascii="pt_sansitalic" w:eastAsia="Calibri" w:hAnsi="pt_sansitalic"/>
          <w:color w:val="000000"/>
          <w:sz w:val="28"/>
          <w:szCs w:val="28"/>
          <w:shd w:val="clear" w:color="auto" w:fill="FFFFFF"/>
        </w:rPr>
      </w:pPr>
    </w:p>
    <w:p w:rsidR="006C1279" w:rsidRDefault="004B67CC" w:rsidP="00452CC7">
      <w:pPr>
        <w:tabs>
          <w:tab w:val="left" w:pos="-5245"/>
        </w:tabs>
        <w:autoSpaceDE w:val="0"/>
        <w:autoSpaceDN w:val="0"/>
        <w:adjustRightInd w:val="0"/>
        <w:spacing w:line="276" w:lineRule="auto"/>
        <w:ind w:firstLine="567"/>
        <w:rPr>
          <w:b/>
          <w:sz w:val="28"/>
          <w:szCs w:val="28"/>
        </w:rPr>
      </w:pPr>
      <w:r>
        <w:rPr>
          <w:b/>
          <w:sz w:val="28"/>
          <w:szCs w:val="28"/>
        </w:rPr>
        <w:lastRenderedPageBreak/>
        <w:t xml:space="preserve">3.2. </w:t>
      </w:r>
      <w:r w:rsidRPr="003A5567">
        <w:rPr>
          <w:b/>
          <w:sz w:val="28"/>
          <w:szCs w:val="28"/>
        </w:rPr>
        <w:t>С</w:t>
      </w:r>
      <w:r>
        <w:rPr>
          <w:b/>
          <w:sz w:val="28"/>
          <w:szCs w:val="28"/>
        </w:rPr>
        <w:t>порт</w:t>
      </w:r>
    </w:p>
    <w:p w:rsidR="004B67CC" w:rsidRPr="00575991" w:rsidRDefault="004B67CC" w:rsidP="00452CC7">
      <w:pPr>
        <w:tabs>
          <w:tab w:val="left" w:pos="-5245"/>
        </w:tabs>
        <w:autoSpaceDE w:val="0"/>
        <w:autoSpaceDN w:val="0"/>
        <w:adjustRightInd w:val="0"/>
        <w:spacing w:line="276" w:lineRule="auto"/>
        <w:ind w:firstLine="567"/>
        <w:rPr>
          <w:sz w:val="28"/>
          <w:szCs w:val="28"/>
        </w:rPr>
      </w:pPr>
      <w:r w:rsidRPr="00575991">
        <w:rPr>
          <w:sz w:val="28"/>
          <w:szCs w:val="28"/>
        </w:rPr>
        <w:t xml:space="preserve">В городском округе имеются </w:t>
      </w:r>
      <w:r>
        <w:rPr>
          <w:sz w:val="28"/>
          <w:szCs w:val="28"/>
        </w:rPr>
        <w:t xml:space="preserve">74 </w:t>
      </w:r>
      <w:r w:rsidRPr="00575991">
        <w:rPr>
          <w:sz w:val="28"/>
          <w:szCs w:val="28"/>
        </w:rPr>
        <w:t>спортивных объектов</w:t>
      </w:r>
      <w:r>
        <w:rPr>
          <w:sz w:val="28"/>
          <w:szCs w:val="28"/>
        </w:rPr>
        <w:t>, их них</w:t>
      </w:r>
      <w:r w:rsidRPr="00575991">
        <w:rPr>
          <w:sz w:val="28"/>
          <w:szCs w:val="28"/>
        </w:rPr>
        <w:t xml:space="preserve"> 1 стадион с трибунами на 1500 мест, </w:t>
      </w:r>
      <w:r>
        <w:rPr>
          <w:sz w:val="28"/>
          <w:szCs w:val="28"/>
        </w:rPr>
        <w:t>7</w:t>
      </w:r>
      <w:r w:rsidRPr="00575991">
        <w:rPr>
          <w:sz w:val="28"/>
          <w:szCs w:val="28"/>
        </w:rPr>
        <w:t xml:space="preserve"> спортивных залов, 2 плавательных бассейна, 1 лы</w:t>
      </w:r>
      <w:r w:rsidRPr="00575991">
        <w:rPr>
          <w:sz w:val="28"/>
          <w:szCs w:val="28"/>
        </w:rPr>
        <w:t>ж</w:t>
      </w:r>
      <w:r w:rsidRPr="00575991">
        <w:rPr>
          <w:sz w:val="28"/>
          <w:szCs w:val="28"/>
        </w:rPr>
        <w:t xml:space="preserve">ная база, </w:t>
      </w:r>
      <w:r>
        <w:rPr>
          <w:sz w:val="28"/>
          <w:szCs w:val="28"/>
        </w:rPr>
        <w:t>63</w:t>
      </w:r>
      <w:r w:rsidRPr="00575991">
        <w:rPr>
          <w:sz w:val="28"/>
          <w:szCs w:val="28"/>
        </w:rPr>
        <w:t xml:space="preserve"> спортивных площадки. </w:t>
      </w:r>
    </w:p>
    <w:p w:rsidR="006E0435" w:rsidRDefault="001E1374" w:rsidP="00452CC7">
      <w:pPr>
        <w:spacing w:line="276" w:lineRule="auto"/>
        <w:ind w:firstLine="567"/>
        <w:jc w:val="both"/>
        <w:rPr>
          <w:sz w:val="28"/>
          <w:szCs w:val="28"/>
        </w:rPr>
      </w:pPr>
      <w:r>
        <w:rPr>
          <w:sz w:val="28"/>
          <w:szCs w:val="28"/>
        </w:rPr>
        <w:t>За первое полугодие 2017 года доля детей  в возрасте от 5-18 лет, пол</w:t>
      </w:r>
      <w:r>
        <w:rPr>
          <w:sz w:val="28"/>
          <w:szCs w:val="28"/>
        </w:rPr>
        <w:t>у</w:t>
      </w:r>
      <w:r>
        <w:rPr>
          <w:sz w:val="28"/>
          <w:szCs w:val="28"/>
        </w:rPr>
        <w:t xml:space="preserve">чающих услуги по дополнительному образованию </w:t>
      </w:r>
      <w:r w:rsidR="006E0435">
        <w:rPr>
          <w:sz w:val="28"/>
          <w:szCs w:val="28"/>
        </w:rPr>
        <w:t xml:space="preserve">в организациях различной организационно-правовой формы и формы собственности в общей численности детей  данной возрастной группы составляет 81,3% . </w:t>
      </w:r>
      <w:r w:rsidR="004B67CC" w:rsidRPr="001A4185">
        <w:rPr>
          <w:sz w:val="28"/>
          <w:szCs w:val="28"/>
        </w:rPr>
        <w:t>В результате увеличения количества мероприятий по развитию массового спорта, модернизации спо</w:t>
      </w:r>
      <w:r w:rsidR="004B67CC" w:rsidRPr="001A4185">
        <w:rPr>
          <w:sz w:val="28"/>
          <w:szCs w:val="28"/>
        </w:rPr>
        <w:t>р</w:t>
      </w:r>
      <w:r w:rsidR="004B67CC" w:rsidRPr="001A4185">
        <w:rPr>
          <w:sz w:val="28"/>
          <w:szCs w:val="28"/>
        </w:rPr>
        <w:t>тивной базы в образовательных учреждениях, создания условий для укрепления здоровья населения Калтанского городского округа путем развития инфр</w:t>
      </w:r>
      <w:r w:rsidR="004B67CC" w:rsidRPr="001A4185">
        <w:rPr>
          <w:sz w:val="28"/>
          <w:szCs w:val="28"/>
        </w:rPr>
        <w:t>а</w:t>
      </w:r>
      <w:r w:rsidR="004B67CC" w:rsidRPr="001A4185">
        <w:rPr>
          <w:sz w:val="28"/>
          <w:szCs w:val="28"/>
        </w:rPr>
        <w:t xml:space="preserve">структуры спорта, популяризации массового спорта и приобщения различных слоев населения к регулярным занятиям физической культурой и спортом. </w:t>
      </w:r>
    </w:p>
    <w:p w:rsidR="004B67CC" w:rsidRPr="001A4185" w:rsidRDefault="004B67CC" w:rsidP="00452CC7">
      <w:pPr>
        <w:spacing w:line="276" w:lineRule="auto"/>
        <w:ind w:firstLine="567"/>
        <w:jc w:val="both"/>
        <w:rPr>
          <w:sz w:val="28"/>
          <w:szCs w:val="28"/>
        </w:rPr>
      </w:pPr>
      <w:r w:rsidRPr="001A4185">
        <w:rPr>
          <w:sz w:val="28"/>
          <w:szCs w:val="28"/>
        </w:rPr>
        <w:t>В 2016 году подготовлено 58 спортсменов-разрядников, из них 3 спор</w:t>
      </w:r>
      <w:r w:rsidRPr="001A4185">
        <w:rPr>
          <w:sz w:val="28"/>
          <w:szCs w:val="28"/>
        </w:rPr>
        <w:t>т</w:t>
      </w:r>
      <w:r w:rsidRPr="001A4185">
        <w:rPr>
          <w:sz w:val="28"/>
          <w:szCs w:val="28"/>
        </w:rPr>
        <w:t xml:space="preserve">смена выполнили норматив </w:t>
      </w:r>
      <w:r>
        <w:rPr>
          <w:sz w:val="28"/>
          <w:szCs w:val="28"/>
        </w:rPr>
        <w:t>к</w:t>
      </w:r>
      <w:r w:rsidRPr="001A4185">
        <w:rPr>
          <w:sz w:val="28"/>
          <w:szCs w:val="28"/>
        </w:rPr>
        <w:t>андидата в мастера спорта. 314 спортсменов по</w:t>
      </w:r>
      <w:r w:rsidRPr="001A4185">
        <w:rPr>
          <w:sz w:val="28"/>
          <w:szCs w:val="28"/>
        </w:rPr>
        <w:t>д</w:t>
      </w:r>
      <w:r w:rsidRPr="001A4185">
        <w:rPr>
          <w:sz w:val="28"/>
          <w:szCs w:val="28"/>
        </w:rPr>
        <w:t>твердили свои спортивные разряды.</w:t>
      </w:r>
    </w:p>
    <w:p w:rsidR="006E0435" w:rsidRDefault="006E0435" w:rsidP="00452CC7">
      <w:pPr>
        <w:spacing w:line="276" w:lineRule="auto"/>
        <w:ind w:firstLine="567"/>
        <w:jc w:val="both"/>
        <w:rPr>
          <w:sz w:val="28"/>
          <w:szCs w:val="28"/>
        </w:rPr>
      </w:pPr>
      <w:r>
        <w:rPr>
          <w:sz w:val="28"/>
          <w:szCs w:val="28"/>
        </w:rPr>
        <w:t>Доля населения систематически занимающихся физической культурой и спортом составляет 35,1%.</w:t>
      </w:r>
    </w:p>
    <w:p w:rsidR="004B67CC" w:rsidRPr="00012A92" w:rsidRDefault="004B67CC" w:rsidP="00452CC7">
      <w:pPr>
        <w:tabs>
          <w:tab w:val="left" w:pos="-5245"/>
        </w:tabs>
        <w:spacing w:line="276" w:lineRule="auto"/>
        <w:ind w:firstLine="567"/>
        <w:jc w:val="both"/>
        <w:rPr>
          <w:rFonts w:eastAsia="Calibri"/>
          <w:sz w:val="28"/>
          <w:szCs w:val="28"/>
        </w:rPr>
      </w:pPr>
    </w:p>
    <w:p w:rsidR="004B67CC" w:rsidRDefault="004B67CC" w:rsidP="00452CC7">
      <w:pPr>
        <w:pStyle w:val="ac"/>
        <w:tabs>
          <w:tab w:val="left" w:pos="-5245"/>
          <w:tab w:val="left" w:pos="0"/>
        </w:tabs>
        <w:spacing w:after="0"/>
        <w:ind w:left="0" w:firstLine="567"/>
        <w:rPr>
          <w:rFonts w:ascii="Times New Roman" w:hAnsi="Times New Roman"/>
          <w:b/>
          <w:sz w:val="28"/>
          <w:szCs w:val="28"/>
        </w:rPr>
      </w:pPr>
      <w:r>
        <w:rPr>
          <w:rFonts w:ascii="Times New Roman" w:hAnsi="Times New Roman"/>
          <w:b/>
          <w:sz w:val="28"/>
          <w:szCs w:val="28"/>
        </w:rPr>
        <w:t xml:space="preserve">3.3. </w:t>
      </w:r>
      <w:r w:rsidRPr="003A5567">
        <w:rPr>
          <w:rFonts w:ascii="Times New Roman" w:hAnsi="Times New Roman"/>
          <w:b/>
          <w:sz w:val="28"/>
          <w:szCs w:val="28"/>
        </w:rPr>
        <w:t>К</w:t>
      </w:r>
      <w:r>
        <w:rPr>
          <w:rFonts w:ascii="Times New Roman" w:hAnsi="Times New Roman"/>
          <w:b/>
          <w:sz w:val="28"/>
          <w:szCs w:val="28"/>
        </w:rPr>
        <w:t>ультура</w:t>
      </w:r>
    </w:p>
    <w:p w:rsidR="004B67CC" w:rsidRPr="00180276" w:rsidRDefault="004B67CC" w:rsidP="00180276">
      <w:pPr>
        <w:spacing w:line="276" w:lineRule="auto"/>
        <w:ind w:firstLine="567"/>
        <w:jc w:val="both"/>
        <w:rPr>
          <w:sz w:val="28"/>
          <w:szCs w:val="28"/>
        </w:rPr>
      </w:pPr>
      <w:r w:rsidRPr="00180276">
        <w:rPr>
          <w:sz w:val="28"/>
          <w:szCs w:val="28"/>
        </w:rPr>
        <w:t>На территории городского округа находятся 8 учреждений культуры:  дв</w:t>
      </w:r>
      <w:r w:rsidRPr="00180276">
        <w:rPr>
          <w:sz w:val="28"/>
          <w:szCs w:val="28"/>
        </w:rPr>
        <w:t>о</w:t>
      </w:r>
      <w:r w:rsidRPr="00180276">
        <w:rPr>
          <w:sz w:val="28"/>
          <w:szCs w:val="28"/>
        </w:rPr>
        <w:t>рец культуры «Энергетик» и дом культуры «Сюрприз», три образовательных учреждения дополнительного образования детей, Центральная библиотечная система, выставочный зал «Музей» и центр досуга и кино «Молодежный».</w:t>
      </w:r>
    </w:p>
    <w:p w:rsidR="009706C6" w:rsidRPr="00180276" w:rsidRDefault="004B67CC" w:rsidP="00180276">
      <w:pPr>
        <w:spacing w:line="276" w:lineRule="auto"/>
        <w:ind w:firstLine="567"/>
        <w:jc w:val="both"/>
        <w:rPr>
          <w:rFonts w:eastAsia="Calibri"/>
          <w:sz w:val="28"/>
          <w:szCs w:val="28"/>
          <w:bdr w:val="none" w:sz="0" w:space="0" w:color="auto" w:frame="1"/>
        </w:rPr>
      </w:pPr>
      <w:r w:rsidRPr="00180276">
        <w:rPr>
          <w:rFonts w:eastAsia="Calibri"/>
          <w:sz w:val="28"/>
          <w:szCs w:val="28"/>
          <w:bdr w:val="none" w:sz="0" w:space="0" w:color="auto" w:frame="1"/>
        </w:rPr>
        <w:t xml:space="preserve">В </w:t>
      </w:r>
      <w:r w:rsidR="009706C6" w:rsidRPr="00180276">
        <w:rPr>
          <w:rFonts w:eastAsia="Calibri"/>
          <w:sz w:val="28"/>
          <w:szCs w:val="28"/>
          <w:bdr w:val="none" w:sz="0" w:space="0" w:color="auto" w:frame="1"/>
        </w:rPr>
        <w:t>отчетном периоде 2017 года проведено 552 культурно-досуговых мер</w:t>
      </w:r>
      <w:r w:rsidR="009706C6" w:rsidRPr="00180276">
        <w:rPr>
          <w:rFonts w:eastAsia="Calibri"/>
          <w:sz w:val="28"/>
          <w:szCs w:val="28"/>
          <w:bdr w:val="none" w:sz="0" w:space="0" w:color="auto" w:frame="1"/>
        </w:rPr>
        <w:t>о</w:t>
      </w:r>
      <w:r w:rsidR="009706C6" w:rsidRPr="00180276">
        <w:rPr>
          <w:rFonts w:eastAsia="Calibri"/>
          <w:sz w:val="28"/>
          <w:szCs w:val="28"/>
          <w:bdr w:val="none" w:sz="0" w:space="0" w:color="auto" w:frame="1"/>
        </w:rPr>
        <w:t>приятия различной направленности, в которых приняло участие 120088 чел</w:t>
      </w:r>
      <w:r w:rsidR="009706C6" w:rsidRPr="00180276">
        <w:rPr>
          <w:rFonts w:eastAsia="Calibri"/>
          <w:sz w:val="28"/>
          <w:szCs w:val="28"/>
          <w:bdr w:val="none" w:sz="0" w:space="0" w:color="auto" w:frame="1"/>
        </w:rPr>
        <w:t>о</w:t>
      </w:r>
      <w:r w:rsidR="009706C6" w:rsidRPr="00180276">
        <w:rPr>
          <w:rFonts w:eastAsia="Calibri"/>
          <w:sz w:val="28"/>
          <w:szCs w:val="28"/>
          <w:bdr w:val="none" w:sz="0" w:space="0" w:color="auto" w:frame="1"/>
        </w:rPr>
        <w:t xml:space="preserve">век. </w:t>
      </w:r>
    </w:p>
    <w:p w:rsidR="004B67CC" w:rsidRPr="001A4185" w:rsidRDefault="004B67CC" w:rsidP="00180276">
      <w:pPr>
        <w:widowControl w:val="0"/>
        <w:autoSpaceDE w:val="0"/>
        <w:autoSpaceDN w:val="0"/>
        <w:adjustRightInd w:val="0"/>
        <w:spacing w:line="276" w:lineRule="auto"/>
        <w:ind w:firstLine="567"/>
        <w:jc w:val="both"/>
        <w:rPr>
          <w:sz w:val="28"/>
          <w:szCs w:val="28"/>
        </w:rPr>
      </w:pPr>
      <w:r w:rsidRPr="00180276">
        <w:rPr>
          <w:sz w:val="28"/>
          <w:szCs w:val="28"/>
        </w:rPr>
        <w:t>В городе действует 11</w:t>
      </w:r>
      <w:r w:rsidR="009706C6" w:rsidRPr="00180276">
        <w:rPr>
          <w:sz w:val="28"/>
          <w:szCs w:val="28"/>
        </w:rPr>
        <w:t>5</w:t>
      </w:r>
      <w:r w:rsidRPr="00180276">
        <w:rPr>
          <w:sz w:val="28"/>
          <w:szCs w:val="28"/>
        </w:rPr>
        <w:t xml:space="preserve"> формирований всех форм и видов (клубы по инт</w:t>
      </w:r>
      <w:r w:rsidRPr="00180276">
        <w:rPr>
          <w:sz w:val="28"/>
          <w:szCs w:val="28"/>
        </w:rPr>
        <w:t>е</w:t>
      </w:r>
      <w:r w:rsidRPr="00180276">
        <w:rPr>
          <w:sz w:val="28"/>
          <w:szCs w:val="28"/>
        </w:rPr>
        <w:t>ресам, творческие коллективы, физкультурно-оздоровительные объединения</w:t>
      </w:r>
      <w:r w:rsidRPr="001A4185">
        <w:rPr>
          <w:sz w:val="28"/>
          <w:szCs w:val="28"/>
        </w:rPr>
        <w:t>). Число участников составляет 17</w:t>
      </w:r>
      <w:r w:rsidR="009706C6">
        <w:rPr>
          <w:sz w:val="28"/>
          <w:szCs w:val="28"/>
        </w:rPr>
        <w:t>70</w:t>
      </w:r>
      <w:r w:rsidRPr="001A4185">
        <w:rPr>
          <w:sz w:val="28"/>
          <w:szCs w:val="28"/>
        </w:rPr>
        <w:t xml:space="preserve"> человека.</w:t>
      </w:r>
    </w:p>
    <w:p w:rsidR="004B67CC" w:rsidRPr="001A4185" w:rsidRDefault="004B67CC" w:rsidP="00452CC7">
      <w:pPr>
        <w:spacing w:line="276" w:lineRule="auto"/>
        <w:ind w:firstLine="567"/>
        <w:jc w:val="both"/>
        <w:rPr>
          <w:sz w:val="28"/>
          <w:szCs w:val="28"/>
        </w:rPr>
      </w:pPr>
      <w:r w:rsidRPr="001A4185">
        <w:rPr>
          <w:sz w:val="28"/>
          <w:szCs w:val="28"/>
        </w:rPr>
        <w:t>В настоящее время образовательные учреждения дополнительного образ</w:t>
      </w:r>
      <w:r w:rsidRPr="001A4185">
        <w:rPr>
          <w:sz w:val="28"/>
          <w:szCs w:val="28"/>
        </w:rPr>
        <w:t>о</w:t>
      </w:r>
      <w:r w:rsidRPr="001A4185">
        <w:rPr>
          <w:sz w:val="28"/>
          <w:szCs w:val="28"/>
        </w:rPr>
        <w:t>вания детей включают в себя 1 музыкальную школу и 3 школы искусств.</w:t>
      </w:r>
    </w:p>
    <w:p w:rsidR="00FB2C3B" w:rsidRPr="001A4185" w:rsidRDefault="00FB2C3B" w:rsidP="00452CC7">
      <w:pPr>
        <w:spacing w:line="276" w:lineRule="auto"/>
        <w:ind w:firstLine="567"/>
        <w:jc w:val="both"/>
        <w:rPr>
          <w:rFonts w:eastAsia="Calibri"/>
          <w:sz w:val="28"/>
          <w:szCs w:val="28"/>
          <w:lang w:eastAsia="en-US"/>
        </w:rPr>
      </w:pPr>
      <w:r w:rsidRPr="001A4185">
        <w:rPr>
          <w:rFonts w:eastAsia="Calibri"/>
          <w:sz w:val="28"/>
          <w:szCs w:val="28"/>
          <w:lang w:eastAsia="en-US"/>
        </w:rPr>
        <w:t>На территории округа работает МБУ «Выставочный зал «Музей», который организует выставки, проводит экскурсионное и лекционное обслуживание, культурные мероприятия и праздники, обеспечивает сохранность музейных экспонатов.</w:t>
      </w:r>
    </w:p>
    <w:p w:rsidR="009706C6" w:rsidRDefault="009706C6" w:rsidP="00452CC7">
      <w:pPr>
        <w:spacing w:line="276" w:lineRule="auto"/>
        <w:ind w:firstLine="567"/>
        <w:jc w:val="both"/>
        <w:rPr>
          <w:sz w:val="28"/>
          <w:szCs w:val="28"/>
        </w:rPr>
      </w:pPr>
      <w:r>
        <w:rPr>
          <w:sz w:val="28"/>
          <w:szCs w:val="28"/>
        </w:rPr>
        <w:t>За шесть месяцев 2017 года в выставочном зале «Музей»  открыто 17 в</w:t>
      </w:r>
      <w:r>
        <w:rPr>
          <w:sz w:val="28"/>
          <w:szCs w:val="28"/>
        </w:rPr>
        <w:t>ы</w:t>
      </w:r>
      <w:r>
        <w:rPr>
          <w:sz w:val="28"/>
          <w:szCs w:val="28"/>
        </w:rPr>
        <w:t>ставок. За этот период выставочный зал посетило 10693 человека. Общее кол</w:t>
      </w:r>
      <w:r>
        <w:rPr>
          <w:sz w:val="28"/>
          <w:szCs w:val="28"/>
        </w:rPr>
        <w:t>и</w:t>
      </w:r>
      <w:r>
        <w:rPr>
          <w:sz w:val="28"/>
          <w:szCs w:val="28"/>
        </w:rPr>
        <w:t xml:space="preserve">чество мероприятий, прошедших в стенах выставочного зала  253. </w:t>
      </w:r>
    </w:p>
    <w:p w:rsidR="00FB2C3B" w:rsidRPr="001A4185" w:rsidRDefault="00FB2C3B" w:rsidP="00452CC7">
      <w:pPr>
        <w:spacing w:line="276" w:lineRule="auto"/>
        <w:ind w:firstLine="567"/>
        <w:jc w:val="both"/>
        <w:rPr>
          <w:rFonts w:eastAsia="Calibri"/>
          <w:sz w:val="28"/>
          <w:szCs w:val="28"/>
          <w:lang w:eastAsia="en-US"/>
        </w:rPr>
      </w:pPr>
      <w:r w:rsidRPr="001A4185">
        <w:rPr>
          <w:sz w:val="28"/>
          <w:szCs w:val="28"/>
        </w:rPr>
        <w:t>На сегодняшний день в состав МБУ Централизованная библиотечная си</w:t>
      </w:r>
      <w:r w:rsidRPr="001A4185">
        <w:rPr>
          <w:sz w:val="28"/>
          <w:szCs w:val="28"/>
        </w:rPr>
        <w:t>с</w:t>
      </w:r>
      <w:r w:rsidRPr="001A4185">
        <w:rPr>
          <w:sz w:val="28"/>
          <w:szCs w:val="28"/>
        </w:rPr>
        <w:t>тема КГО входит 4 библиотеки</w:t>
      </w:r>
      <w:r w:rsidRPr="001A4185">
        <w:rPr>
          <w:rFonts w:eastAsia="Calibri"/>
          <w:sz w:val="28"/>
          <w:szCs w:val="28"/>
          <w:lang w:eastAsia="en-US"/>
        </w:rPr>
        <w:t>, включая библиотеку семейного чтения п. М</w:t>
      </w:r>
      <w:r w:rsidRPr="001A4185">
        <w:rPr>
          <w:rFonts w:eastAsia="Calibri"/>
          <w:sz w:val="28"/>
          <w:szCs w:val="28"/>
          <w:lang w:eastAsia="en-US"/>
        </w:rPr>
        <w:t>а</w:t>
      </w:r>
      <w:r w:rsidRPr="001A4185">
        <w:rPr>
          <w:rFonts w:eastAsia="Calibri"/>
          <w:sz w:val="28"/>
          <w:szCs w:val="28"/>
          <w:lang w:eastAsia="en-US"/>
        </w:rPr>
        <w:t>линовка.</w:t>
      </w:r>
    </w:p>
    <w:p w:rsidR="00FB2C3B" w:rsidRDefault="00FB2C3B" w:rsidP="00452CC7">
      <w:pPr>
        <w:spacing w:line="276" w:lineRule="auto"/>
        <w:ind w:firstLine="567"/>
        <w:jc w:val="both"/>
        <w:rPr>
          <w:sz w:val="28"/>
          <w:szCs w:val="28"/>
        </w:rPr>
      </w:pPr>
      <w:r>
        <w:rPr>
          <w:sz w:val="28"/>
          <w:szCs w:val="28"/>
        </w:rPr>
        <w:lastRenderedPageBreak/>
        <w:t xml:space="preserve">За 1-е полугодие 2017 года в МБУ ЦБС КГО прошли перерегистрацию и записались  вновь 11274 читателя. </w:t>
      </w:r>
    </w:p>
    <w:p w:rsidR="00FB2C3B" w:rsidRDefault="00FB2C3B" w:rsidP="00452CC7">
      <w:pPr>
        <w:spacing w:line="276" w:lineRule="auto"/>
        <w:ind w:firstLine="567"/>
        <w:jc w:val="both"/>
        <w:rPr>
          <w:sz w:val="28"/>
          <w:szCs w:val="28"/>
        </w:rPr>
      </w:pPr>
      <w:r>
        <w:rPr>
          <w:sz w:val="28"/>
          <w:szCs w:val="28"/>
        </w:rPr>
        <w:t xml:space="preserve">Проведено 518 массовых мероприятия, которые посетило 15783 человека. </w:t>
      </w:r>
    </w:p>
    <w:p w:rsidR="00FB2C3B" w:rsidRDefault="00FB2C3B" w:rsidP="00452CC7">
      <w:pPr>
        <w:tabs>
          <w:tab w:val="left" w:pos="-5245"/>
        </w:tabs>
        <w:spacing w:line="276" w:lineRule="auto"/>
        <w:ind w:firstLine="567"/>
        <w:rPr>
          <w:b/>
          <w:sz w:val="28"/>
          <w:szCs w:val="28"/>
        </w:rPr>
      </w:pPr>
    </w:p>
    <w:p w:rsidR="004B67CC" w:rsidRPr="004B5FD4" w:rsidRDefault="004B67CC" w:rsidP="00452CC7">
      <w:pPr>
        <w:tabs>
          <w:tab w:val="left" w:pos="-5245"/>
        </w:tabs>
        <w:spacing w:line="276" w:lineRule="auto"/>
        <w:ind w:firstLine="567"/>
        <w:rPr>
          <w:b/>
          <w:sz w:val="28"/>
          <w:szCs w:val="28"/>
        </w:rPr>
      </w:pPr>
      <w:r>
        <w:rPr>
          <w:b/>
          <w:sz w:val="28"/>
          <w:szCs w:val="28"/>
        </w:rPr>
        <w:t xml:space="preserve">3.4. </w:t>
      </w:r>
      <w:r w:rsidRPr="004B5FD4">
        <w:rPr>
          <w:b/>
          <w:sz w:val="28"/>
          <w:szCs w:val="28"/>
        </w:rPr>
        <w:t>З</w:t>
      </w:r>
      <w:r>
        <w:rPr>
          <w:b/>
          <w:sz w:val="28"/>
          <w:szCs w:val="28"/>
        </w:rPr>
        <w:t>дравоохранение</w:t>
      </w:r>
    </w:p>
    <w:p w:rsidR="004B67CC" w:rsidRPr="00575991" w:rsidRDefault="004B67CC" w:rsidP="00452CC7">
      <w:pPr>
        <w:pStyle w:val="ae"/>
        <w:spacing w:line="276" w:lineRule="auto"/>
        <w:ind w:firstLine="567"/>
        <w:jc w:val="both"/>
        <w:rPr>
          <w:rFonts w:ascii="Times New Roman" w:hAnsi="Times New Roman"/>
          <w:sz w:val="28"/>
          <w:szCs w:val="28"/>
        </w:rPr>
      </w:pPr>
      <w:r w:rsidRPr="00575991">
        <w:rPr>
          <w:rFonts w:ascii="Times New Roman" w:hAnsi="Times New Roman"/>
          <w:sz w:val="28"/>
          <w:szCs w:val="28"/>
        </w:rPr>
        <w:t>Медицинскую помощь населению Калтанского городского округа оказ</w:t>
      </w:r>
      <w:r w:rsidRPr="00575991">
        <w:rPr>
          <w:rFonts w:ascii="Times New Roman" w:hAnsi="Times New Roman"/>
          <w:sz w:val="28"/>
          <w:szCs w:val="28"/>
        </w:rPr>
        <w:t>ы</w:t>
      </w:r>
      <w:r w:rsidRPr="00575991">
        <w:rPr>
          <w:rFonts w:ascii="Times New Roman" w:hAnsi="Times New Roman"/>
          <w:sz w:val="28"/>
          <w:szCs w:val="28"/>
        </w:rPr>
        <w:t xml:space="preserve">вают 4 лечебно-профилактических учреждения (ЛПУ): </w:t>
      </w:r>
    </w:p>
    <w:p w:rsidR="004B67CC" w:rsidRPr="008A0C2C" w:rsidRDefault="004B67CC" w:rsidP="00452CC7">
      <w:pPr>
        <w:pStyle w:val="ae"/>
        <w:numPr>
          <w:ilvl w:val="0"/>
          <w:numId w:val="20"/>
        </w:numPr>
        <w:spacing w:line="276" w:lineRule="auto"/>
        <w:ind w:left="0" w:firstLine="567"/>
        <w:jc w:val="both"/>
        <w:rPr>
          <w:rFonts w:ascii="Times New Roman" w:hAnsi="Times New Roman"/>
          <w:sz w:val="28"/>
          <w:szCs w:val="28"/>
        </w:rPr>
      </w:pPr>
      <w:r w:rsidRPr="008A0C2C">
        <w:rPr>
          <w:rFonts w:ascii="Times New Roman" w:hAnsi="Times New Roman"/>
          <w:color w:val="333333"/>
          <w:sz w:val="28"/>
          <w:szCs w:val="28"/>
          <w:shd w:val="clear" w:color="auto" w:fill="FFFFFF"/>
        </w:rPr>
        <w:t>Государственное бюджетное учреждение здравоохран</w:t>
      </w:r>
      <w:r w:rsidRPr="008A0C2C">
        <w:rPr>
          <w:rFonts w:ascii="Times New Roman" w:hAnsi="Times New Roman"/>
          <w:color w:val="333333"/>
          <w:sz w:val="28"/>
          <w:szCs w:val="28"/>
          <w:shd w:val="clear" w:color="auto" w:fill="FFFFFF"/>
        </w:rPr>
        <w:t>е</w:t>
      </w:r>
      <w:r w:rsidRPr="008A0C2C">
        <w:rPr>
          <w:rFonts w:ascii="Times New Roman" w:hAnsi="Times New Roman"/>
          <w:color w:val="333333"/>
          <w:sz w:val="28"/>
          <w:szCs w:val="28"/>
          <w:shd w:val="clear" w:color="auto" w:fill="FFFFFF"/>
        </w:rPr>
        <w:t>ния</w:t>
      </w:r>
      <w:r w:rsidRPr="008A0C2C">
        <w:rPr>
          <w:rStyle w:val="apple-converted-space"/>
          <w:rFonts w:ascii="Times New Roman" w:hAnsi="Times New Roman"/>
          <w:color w:val="333333"/>
          <w:sz w:val="28"/>
          <w:szCs w:val="28"/>
          <w:shd w:val="clear" w:color="auto" w:fill="FFFFFF"/>
        </w:rPr>
        <w:t> </w:t>
      </w:r>
      <w:r w:rsidRPr="008A0C2C">
        <w:rPr>
          <w:rFonts w:ascii="Times New Roman" w:hAnsi="Times New Roman"/>
          <w:color w:val="333333"/>
          <w:sz w:val="28"/>
          <w:szCs w:val="28"/>
          <w:shd w:val="clear" w:color="auto" w:fill="FFFFFF"/>
        </w:rPr>
        <w:t>Кемеровской области</w:t>
      </w:r>
      <w:r w:rsidRPr="008A0C2C">
        <w:rPr>
          <w:rFonts w:ascii="Times New Roman" w:hAnsi="Times New Roman"/>
          <w:sz w:val="28"/>
          <w:szCs w:val="28"/>
        </w:rPr>
        <w:t xml:space="preserve"> «Калтанская городская больница» в состав которой входят следующие подразделения:</w:t>
      </w:r>
      <w:r w:rsidR="008A0C2C" w:rsidRPr="008A0C2C">
        <w:rPr>
          <w:rFonts w:ascii="Times New Roman" w:hAnsi="Times New Roman"/>
          <w:sz w:val="28"/>
          <w:szCs w:val="28"/>
        </w:rPr>
        <w:t xml:space="preserve"> </w:t>
      </w:r>
      <w:r w:rsidRPr="008A0C2C">
        <w:rPr>
          <w:rFonts w:ascii="Times New Roman" w:hAnsi="Times New Roman"/>
          <w:sz w:val="28"/>
          <w:szCs w:val="28"/>
        </w:rPr>
        <w:t>стационарное отделение</w:t>
      </w:r>
      <w:r w:rsidR="008A0C2C" w:rsidRPr="008A0C2C">
        <w:rPr>
          <w:rFonts w:ascii="Times New Roman" w:hAnsi="Times New Roman"/>
          <w:sz w:val="28"/>
          <w:szCs w:val="28"/>
        </w:rPr>
        <w:t xml:space="preserve">, </w:t>
      </w:r>
      <w:r w:rsidRPr="008A0C2C">
        <w:rPr>
          <w:rFonts w:ascii="Times New Roman" w:hAnsi="Times New Roman"/>
          <w:sz w:val="28"/>
          <w:szCs w:val="28"/>
        </w:rPr>
        <w:t>взрослая поликл</w:t>
      </w:r>
      <w:r w:rsidRPr="008A0C2C">
        <w:rPr>
          <w:rFonts w:ascii="Times New Roman" w:hAnsi="Times New Roman"/>
          <w:sz w:val="28"/>
          <w:szCs w:val="28"/>
        </w:rPr>
        <w:t>и</w:t>
      </w:r>
      <w:r w:rsidRPr="008A0C2C">
        <w:rPr>
          <w:rFonts w:ascii="Times New Roman" w:hAnsi="Times New Roman"/>
          <w:sz w:val="28"/>
          <w:szCs w:val="28"/>
        </w:rPr>
        <w:t>ника</w:t>
      </w:r>
      <w:r w:rsidR="008A0C2C" w:rsidRPr="008A0C2C">
        <w:rPr>
          <w:rFonts w:ascii="Times New Roman" w:hAnsi="Times New Roman"/>
          <w:sz w:val="28"/>
          <w:szCs w:val="28"/>
        </w:rPr>
        <w:t xml:space="preserve">, </w:t>
      </w:r>
      <w:r w:rsidRPr="008A0C2C">
        <w:rPr>
          <w:rFonts w:ascii="Times New Roman" w:hAnsi="Times New Roman"/>
          <w:sz w:val="28"/>
          <w:szCs w:val="28"/>
        </w:rPr>
        <w:t>детская поликлиника</w:t>
      </w:r>
      <w:r w:rsidR="008A0C2C" w:rsidRPr="008A0C2C">
        <w:rPr>
          <w:rFonts w:ascii="Times New Roman" w:hAnsi="Times New Roman"/>
          <w:sz w:val="28"/>
          <w:szCs w:val="28"/>
        </w:rPr>
        <w:t xml:space="preserve">, </w:t>
      </w:r>
      <w:r w:rsidRPr="008A0C2C">
        <w:rPr>
          <w:rFonts w:ascii="Times New Roman" w:hAnsi="Times New Roman"/>
          <w:sz w:val="28"/>
          <w:szCs w:val="28"/>
        </w:rPr>
        <w:t>клинико-диагностическая лаборатория</w:t>
      </w:r>
      <w:r w:rsidR="008A0C2C" w:rsidRPr="008A0C2C">
        <w:rPr>
          <w:rFonts w:ascii="Times New Roman" w:hAnsi="Times New Roman"/>
          <w:sz w:val="28"/>
          <w:szCs w:val="28"/>
        </w:rPr>
        <w:t xml:space="preserve">, </w:t>
      </w:r>
      <w:r w:rsidRPr="008A0C2C">
        <w:rPr>
          <w:rFonts w:ascii="Times New Roman" w:hAnsi="Times New Roman"/>
          <w:sz w:val="28"/>
          <w:szCs w:val="28"/>
        </w:rPr>
        <w:t>отделение скорой медицинской помощи</w:t>
      </w:r>
      <w:r w:rsidR="008A0C2C" w:rsidRPr="008A0C2C">
        <w:rPr>
          <w:rFonts w:ascii="Times New Roman" w:hAnsi="Times New Roman"/>
          <w:sz w:val="28"/>
          <w:szCs w:val="28"/>
        </w:rPr>
        <w:t xml:space="preserve">, </w:t>
      </w:r>
      <w:r w:rsidRPr="008A0C2C">
        <w:rPr>
          <w:rFonts w:ascii="Times New Roman" w:hAnsi="Times New Roman"/>
          <w:sz w:val="28"/>
          <w:szCs w:val="28"/>
        </w:rPr>
        <w:t>физиотерапевтическое отделение</w:t>
      </w:r>
      <w:r w:rsidR="008A0C2C" w:rsidRPr="008A0C2C">
        <w:rPr>
          <w:rFonts w:ascii="Times New Roman" w:hAnsi="Times New Roman"/>
          <w:sz w:val="28"/>
          <w:szCs w:val="28"/>
        </w:rPr>
        <w:t xml:space="preserve">, </w:t>
      </w:r>
      <w:r w:rsidRPr="008A0C2C">
        <w:rPr>
          <w:rFonts w:ascii="Times New Roman" w:hAnsi="Times New Roman"/>
          <w:sz w:val="28"/>
          <w:szCs w:val="28"/>
        </w:rPr>
        <w:t>кабинет амб</w:t>
      </w:r>
      <w:r w:rsidRPr="008A0C2C">
        <w:rPr>
          <w:rFonts w:ascii="Times New Roman" w:hAnsi="Times New Roman"/>
          <w:sz w:val="28"/>
          <w:szCs w:val="28"/>
        </w:rPr>
        <w:t>у</w:t>
      </w:r>
      <w:r w:rsidRPr="008A0C2C">
        <w:rPr>
          <w:rFonts w:ascii="Times New Roman" w:hAnsi="Times New Roman"/>
          <w:sz w:val="28"/>
          <w:szCs w:val="28"/>
        </w:rPr>
        <w:t>латорного приема акушера-гинеколога</w:t>
      </w:r>
      <w:r w:rsidR="008A0C2C" w:rsidRPr="008A0C2C">
        <w:rPr>
          <w:rFonts w:ascii="Times New Roman" w:hAnsi="Times New Roman"/>
          <w:sz w:val="28"/>
          <w:szCs w:val="28"/>
        </w:rPr>
        <w:t xml:space="preserve">, </w:t>
      </w:r>
      <w:r w:rsidRPr="008A0C2C">
        <w:rPr>
          <w:rFonts w:ascii="Times New Roman" w:hAnsi="Times New Roman"/>
          <w:sz w:val="28"/>
          <w:szCs w:val="28"/>
        </w:rPr>
        <w:t>флюорографический кабинет</w:t>
      </w:r>
    </w:p>
    <w:p w:rsidR="004B67CC" w:rsidRPr="006509A2" w:rsidRDefault="004B67CC" w:rsidP="00452CC7">
      <w:pPr>
        <w:pStyle w:val="ae"/>
        <w:numPr>
          <w:ilvl w:val="0"/>
          <w:numId w:val="21"/>
        </w:numPr>
        <w:spacing w:line="276" w:lineRule="auto"/>
        <w:ind w:left="0" w:firstLine="567"/>
        <w:rPr>
          <w:rFonts w:ascii="Times New Roman" w:hAnsi="Times New Roman"/>
          <w:sz w:val="28"/>
          <w:szCs w:val="28"/>
        </w:rPr>
      </w:pPr>
      <w:r w:rsidRPr="006509A2">
        <w:rPr>
          <w:rFonts w:ascii="Times New Roman" w:hAnsi="Times New Roman"/>
          <w:sz w:val="28"/>
          <w:szCs w:val="28"/>
          <w:shd w:val="clear" w:color="auto" w:fill="FFFFFF"/>
        </w:rPr>
        <w:t xml:space="preserve">Государственное бюджетное учреждение </w:t>
      </w:r>
      <w:r w:rsidR="00FB2C3B">
        <w:rPr>
          <w:rFonts w:ascii="Times New Roman" w:hAnsi="Times New Roman"/>
          <w:sz w:val="28"/>
          <w:szCs w:val="28"/>
          <w:shd w:val="clear" w:color="auto" w:fill="FFFFFF"/>
        </w:rPr>
        <w:t>з</w:t>
      </w:r>
      <w:r w:rsidRPr="006509A2">
        <w:rPr>
          <w:rFonts w:ascii="Times New Roman" w:hAnsi="Times New Roman"/>
          <w:sz w:val="28"/>
          <w:szCs w:val="28"/>
          <w:shd w:val="clear" w:color="auto" w:fill="FFFFFF"/>
        </w:rPr>
        <w:t>дравоохран</w:t>
      </w:r>
      <w:r w:rsidR="00FB2C3B">
        <w:rPr>
          <w:rFonts w:ascii="Times New Roman" w:hAnsi="Times New Roman"/>
          <w:sz w:val="28"/>
          <w:szCs w:val="28"/>
          <w:shd w:val="clear" w:color="auto" w:fill="FFFFFF"/>
        </w:rPr>
        <w:t>е</w:t>
      </w:r>
      <w:r w:rsidRPr="006509A2">
        <w:rPr>
          <w:rFonts w:ascii="Times New Roman" w:hAnsi="Times New Roman"/>
          <w:sz w:val="28"/>
          <w:szCs w:val="28"/>
          <w:shd w:val="clear" w:color="auto" w:fill="FFFFFF"/>
        </w:rPr>
        <w:t>ния</w:t>
      </w:r>
      <w:r w:rsidRPr="006509A2">
        <w:rPr>
          <w:rStyle w:val="apple-converted-space"/>
          <w:rFonts w:ascii="Times New Roman" w:hAnsi="Times New Roman"/>
          <w:b/>
          <w:sz w:val="28"/>
          <w:szCs w:val="28"/>
          <w:shd w:val="clear" w:color="auto" w:fill="FFFFFF"/>
        </w:rPr>
        <w:t> </w:t>
      </w:r>
      <w:r w:rsidRPr="006509A2">
        <w:rPr>
          <w:rFonts w:ascii="Times New Roman" w:hAnsi="Times New Roman"/>
          <w:sz w:val="28"/>
          <w:szCs w:val="28"/>
          <w:shd w:val="clear" w:color="auto" w:fill="FFFFFF"/>
        </w:rPr>
        <w:t>Кемеровской области</w:t>
      </w:r>
      <w:r w:rsidR="00FB2C3B">
        <w:rPr>
          <w:rFonts w:ascii="Times New Roman" w:hAnsi="Times New Roman"/>
          <w:sz w:val="28"/>
          <w:szCs w:val="28"/>
          <w:shd w:val="clear" w:color="auto" w:fill="FFFFFF"/>
        </w:rPr>
        <w:t xml:space="preserve"> </w:t>
      </w:r>
      <w:r w:rsidRPr="006509A2">
        <w:rPr>
          <w:rFonts w:ascii="Times New Roman" w:hAnsi="Times New Roman"/>
          <w:bCs/>
          <w:sz w:val="28"/>
          <w:szCs w:val="28"/>
          <w:shd w:val="clear" w:color="auto" w:fill="FFFFFF"/>
        </w:rPr>
        <w:t>Калтанская</w:t>
      </w:r>
      <w:r w:rsidRPr="006509A2">
        <w:rPr>
          <w:rStyle w:val="apple-converted-space"/>
          <w:rFonts w:ascii="Times New Roman" w:hAnsi="Times New Roman"/>
          <w:b/>
          <w:sz w:val="28"/>
          <w:szCs w:val="28"/>
          <w:shd w:val="clear" w:color="auto" w:fill="FFFFFF"/>
        </w:rPr>
        <w:t> </w:t>
      </w:r>
      <w:r w:rsidRPr="006509A2">
        <w:rPr>
          <w:rFonts w:ascii="Times New Roman" w:hAnsi="Times New Roman"/>
          <w:bCs/>
          <w:sz w:val="28"/>
          <w:szCs w:val="28"/>
          <w:shd w:val="clear" w:color="auto" w:fill="FFFFFF"/>
        </w:rPr>
        <w:t>психиатрическая</w:t>
      </w:r>
      <w:r w:rsidRPr="006509A2">
        <w:rPr>
          <w:rStyle w:val="apple-converted-space"/>
          <w:rFonts w:ascii="Times New Roman" w:hAnsi="Times New Roman"/>
          <w:b/>
          <w:sz w:val="28"/>
          <w:szCs w:val="28"/>
          <w:shd w:val="clear" w:color="auto" w:fill="FFFFFF"/>
        </w:rPr>
        <w:t> </w:t>
      </w:r>
      <w:r w:rsidRPr="006509A2">
        <w:rPr>
          <w:rFonts w:ascii="Times New Roman" w:hAnsi="Times New Roman"/>
          <w:bCs/>
          <w:sz w:val="28"/>
          <w:szCs w:val="28"/>
          <w:shd w:val="clear" w:color="auto" w:fill="FFFFFF"/>
        </w:rPr>
        <w:t>больница</w:t>
      </w:r>
      <w:r w:rsidRPr="006509A2">
        <w:rPr>
          <w:rFonts w:ascii="Times New Roman" w:hAnsi="Times New Roman"/>
          <w:sz w:val="28"/>
          <w:szCs w:val="28"/>
          <w:shd w:val="clear" w:color="auto" w:fill="FFFFFF"/>
        </w:rPr>
        <w:t>»</w:t>
      </w:r>
      <w:r w:rsidR="00FB2C3B">
        <w:rPr>
          <w:rFonts w:ascii="Times New Roman" w:hAnsi="Times New Roman"/>
          <w:sz w:val="28"/>
          <w:szCs w:val="28"/>
          <w:shd w:val="clear" w:color="auto" w:fill="FFFFFF"/>
        </w:rPr>
        <w:t>;</w:t>
      </w:r>
    </w:p>
    <w:p w:rsidR="004B67CC" w:rsidRPr="006509A2" w:rsidRDefault="004B67CC" w:rsidP="00452CC7">
      <w:pPr>
        <w:pStyle w:val="ae"/>
        <w:numPr>
          <w:ilvl w:val="0"/>
          <w:numId w:val="21"/>
        </w:numPr>
        <w:spacing w:line="276" w:lineRule="auto"/>
        <w:ind w:left="0" w:firstLine="567"/>
        <w:jc w:val="both"/>
        <w:rPr>
          <w:rFonts w:ascii="Times New Roman" w:hAnsi="Times New Roman"/>
          <w:sz w:val="28"/>
          <w:szCs w:val="28"/>
        </w:rPr>
      </w:pPr>
      <w:r w:rsidRPr="006509A2">
        <w:rPr>
          <w:rFonts w:ascii="Times New Roman" w:hAnsi="Times New Roman"/>
          <w:sz w:val="28"/>
          <w:szCs w:val="28"/>
        </w:rPr>
        <w:t>Калтанский филиал государственного казенного учреждения здр</w:t>
      </w:r>
      <w:r w:rsidRPr="006509A2">
        <w:rPr>
          <w:rFonts w:ascii="Times New Roman" w:hAnsi="Times New Roman"/>
          <w:sz w:val="28"/>
          <w:szCs w:val="28"/>
        </w:rPr>
        <w:t>а</w:t>
      </w:r>
      <w:r w:rsidRPr="006509A2">
        <w:rPr>
          <w:rFonts w:ascii="Times New Roman" w:hAnsi="Times New Roman"/>
          <w:sz w:val="28"/>
          <w:szCs w:val="28"/>
        </w:rPr>
        <w:t>воохранения Кемеровской области «Новокузнецкий противотуберкулезный диспансер»</w:t>
      </w:r>
    </w:p>
    <w:p w:rsidR="004B67CC" w:rsidRPr="006509A2" w:rsidRDefault="004B67CC" w:rsidP="00452CC7">
      <w:pPr>
        <w:pStyle w:val="ae"/>
        <w:numPr>
          <w:ilvl w:val="0"/>
          <w:numId w:val="21"/>
        </w:numPr>
        <w:spacing w:line="276" w:lineRule="auto"/>
        <w:ind w:left="0" w:firstLine="567"/>
        <w:jc w:val="both"/>
        <w:rPr>
          <w:rFonts w:ascii="Times New Roman" w:hAnsi="Times New Roman"/>
          <w:sz w:val="28"/>
          <w:szCs w:val="28"/>
        </w:rPr>
      </w:pPr>
      <w:r w:rsidRPr="006509A2">
        <w:rPr>
          <w:rFonts w:ascii="Times New Roman" w:hAnsi="Times New Roman"/>
          <w:color w:val="333333"/>
          <w:sz w:val="28"/>
          <w:szCs w:val="28"/>
          <w:shd w:val="clear" w:color="auto" w:fill="FFFFFF"/>
        </w:rPr>
        <w:t>Государственное бюджетное учреждение здравоохран</w:t>
      </w:r>
      <w:r w:rsidRPr="006509A2">
        <w:rPr>
          <w:rFonts w:ascii="Times New Roman" w:hAnsi="Times New Roman"/>
          <w:color w:val="333333"/>
          <w:sz w:val="28"/>
          <w:szCs w:val="28"/>
          <w:shd w:val="clear" w:color="auto" w:fill="FFFFFF"/>
        </w:rPr>
        <w:t>е</w:t>
      </w:r>
      <w:r w:rsidRPr="006509A2">
        <w:rPr>
          <w:rFonts w:ascii="Times New Roman" w:hAnsi="Times New Roman"/>
          <w:color w:val="333333"/>
          <w:sz w:val="28"/>
          <w:szCs w:val="28"/>
          <w:shd w:val="clear" w:color="auto" w:fill="FFFFFF"/>
        </w:rPr>
        <w:t>ния</w:t>
      </w:r>
      <w:r w:rsidRPr="006509A2">
        <w:rPr>
          <w:rStyle w:val="apple-converted-space"/>
          <w:rFonts w:ascii="Times New Roman" w:hAnsi="Times New Roman"/>
          <w:color w:val="333333"/>
          <w:sz w:val="28"/>
          <w:szCs w:val="28"/>
          <w:shd w:val="clear" w:color="auto" w:fill="FFFFFF"/>
        </w:rPr>
        <w:t> </w:t>
      </w:r>
      <w:r w:rsidRPr="006509A2">
        <w:rPr>
          <w:rFonts w:ascii="Times New Roman" w:hAnsi="Times New Roman"/>
          <w:color w:val="333333"/>
          <w:sz w:val="28"/>
          <w:szCs w:val="28"/>
          <w:shd w:val="clear" w:color="auto" w:fill="FFFFFF"/>
        </w:rPr>
        <w:t>Кемеровской области</w:t>
      </w:r>
      <w:r w:rsidRPr="006509A2">
        <w:rPr>
          <w:rFonts w:ascii="Times New Roman" w:hAnsi="Times New Roman"/>
          <w:sz w:val="28"/>
          <w:szCs w:val="28"/>
        </w:rPr>
        <w:t xml:space="preserve"> «Калтанская городская больница № 2».</w:t>
      </w:r>
    </w:p>
    <w:p w:rsidR="004B67CC" w:rsidRPr="004B5FD4" w:rsidRDefault="004B67CC" w:rsidP="00452CC7">
      <w:pPr>
        <w:pStyle w:val="ae"/>
        <w:spacing w:line="276" w:lineRule="auto"/>
        <w:ind w:firstLine="567"/>
        <w:jc w:val="both"/>
        <w:rPr>
          <w:rFonts w:ascii="Times New Roman" w:eastAsia="Calibri" w:hAnsi="Times New Roman"/>
          <w:sz w:val="28"/>
          <w:szCs w:val="28"/>
          <w:lang w:eastAsia="en-US"/>
        </w:rPr>
      </w:pPr>
      <w:r w:rsidRPr="006509A2">
        <w:rPr>
          <w:rFonts w:ascii="Times New Roman" w:hAnsi="Times New Roman"/>
          <w:sz w:val="28"/>
          <w:szCs w:val="28"/>
        </w:rPr>
        <w:t xml:space="preserve">Лекарственное обеспечение населения округа и лечебных учреждений </w:t>
      </w:r>
    </w:p>
    <w:p w:rsidR="004B67CC" w:rsidRPr="004B5FD4" w:rsidRDefault="004B67CC" w:rsidP="00452CC7">
      <w:pPr>
        <w:spacing w:line="276" w:lineRule="auto"/>
        <w:ind w:firstLine="567"/>
        <w:jc w:val="both"/>
        <w:rPr>
          <w:rFonts w:eastAsia="Calibri"/>
          <w:sz w:val="28"/>
          <w:szCs w:val="28"/>
          <w:lang w:eastAsia="en-US"/>
        </w:rPr>
      </w:pPr>
      <w:r w:rsidRPr="004B5FD4">
        <w:rPr>
          <w:rFonts w:eastAsia="Calibri"/>
          <w:sz w:val="28"/>
          <w:szCs w:val="28"/>
          <w:lang w:eastAsia="en-US"/>
        </w:rPr>
        <w:t>За последние шесть лет для медицинских учреждений приобретено 92 ед</w:t>
      </w:r>
      <w:r w:rsidRPr="004B5FD4">
        <w:rPr>
          <w:rFonts w:eastAsia="Calibri"/>
          <w:sz w:val="28"/>
          <w:szCs w:val="28"/>
          <w:lang w:eastAsia="en-US"/>
        </w:rPr>
        <w:t>и</w:t>
      </w:r>
      <w:r w:rsidRPr="004B5FD4">
        <w:rPr>
          <w:rFonts w:eastAsia="Calibri"/>
          <w:sz w:val="28"/>
          <w:szCs w:val="28"/>
          <w:lang w:eastAsia="en-US"/>
        </w:rPr>
        <w:t>ницы современного медицинского оборудования, в том числе:</w:t>
      </w:r>
      <w:r w:rsidR="008A0C2C">
        <w:rPr>
          <w:rFonts w:eastAsia="Calibri"/>
          <w:sz w:val="28"/>
          <w:szCs w:val="28"/>
          <w:lang w:eastAsia="en-US"/>
        </w:rPr>
        <w:t xml:space="preserve"> </w:t>
      </w:r>
      <w:r w:rsidRPr="004B5FD4">
        <w:rPr>
          <w:rFonts w:eastAsia="Calibri"/>
          <w:sz w:val="28"/>
          <w:szCs w:val="28"/>
          <w:lang w:eastAsia="en-US"/>
        </w:rPr>
        <w:t>2 аппарата УЗИ</w:t>
      </w:r>
      <w:r w:rsidR="008A0C2C">
        <w:rPr>
          <w:rFonts w:eastAsia="Calibri"/>
          <w:sz w:val="28"/>
          <w:szCs w:val="28"/>
          <w:lang w:eastAsia="en-US"/>
        </w:rPr>
        <w:t xml:space="preserve">, </w:t>
      </w:r>
      <w:r w:rsidRPr="004B5FD4">
        <w:rPr>
          <w:rFonts w:eastAsia="Calibri"/>
          <w:sz w:val="28"/>
          <w:szCs w:val="28"/>
          <w:lang w:eastAsia="en-US"/>
        </w:rPr>
        <w:t>видеогастроскоп</w:t>
      </w:r>
      <w:r w:rsidR="008A0C2C">
        <w:rPr>
          <w:rFonts w:eastAsia="Calibri"/>
          <w:sz w:val="28"/>
          <w:szCs w:val="28"/>
          <w:lang w:eastAsia="en-US"/>
        </w:rPr>
        <w:t xml:space="preserve">, </w:t>
      </w:r>
      <w:r w:rsidRPr="004B5FD4">
        <w:rPr>
          <w:rFonts w:eastAsia="Calibri"/>
          <w:sz w:val="28"/>
          <w:szCs w:val="28"/>
          <w:lang w:eastAsia="en-US"/>
        </w:rPr>
        <w:t xml:space="preserve"> фиброгастроп</w:t>
      </w:r>
      <w:r w:rsidR="008A0C2C">
        <w:rPr>
          <w:rFonts w:eastAsia="Calibri"/>
          <w:sz w:val="28"/>
          <w:szCs w:val="28"/>
          <w:lang w:eastAsia="en-US"/>
        </w:rPr>
        <w:t xml:space="preserve">, </w:t>
      </w:r>
      <w:r w:rsidRPr="004B5FD4">
        <w:rPr>
          <w:rFonts w:eastAsia="Calibri"/>
          <w:sz w:val="28"/>
          <w:szCs w:val="28"/>
          <w:lang w:eastAsia="en-US"/>
        </w:rPr>
        <w:t>3 автомобиля класса «В» для ОСМП, которые оснащены бортовой аппаратурой спутниковой навигационной системы ГЛ</w:t>
      </w:r>
      <w:r w:rsidRPr="004B5FD4">
        <w:rPr>
          <w:rFonts w:eastAsia="Calibri"/>
          <w:sz w:val="28"/>
          <w:szCs w:val="28"/>
          <w:lang w:eastAsia="en-US"/>
        </w:rPr>
        <w:t>О</w:t>
      </w:r>
      <w:r w:rsidRPr="004B5FD4">
        <w:rPr>
          <w:rFonts w:eastAsia="Calibri"/>
          <w:sz w:val="28"/>
          <w:szCs w:val="28"/>
          <w:lang w:eastAsia="en-US"/>
        </w:rPr>
        <w:t>НАС</w:t>
      </w:r>
      <w:r w:rsidR="008A0C2C">
        <w:rPr>
          <w:rFonts w:eastAsia="Calibri"/>
          <w:sz w:val="28"/>
          <w:szCs w:val="28"/>
          <w:lang w:eastAsia="en-US"/>
        </w:rPr>
        <w:t xml:space="preserve">, </w:t>
      </w:r>
      <w:r w:rsidRPr="004B5FD4">
        <w:rPr>
          <w:rFonts w:eastAsia="Calibri"/>
          <w:sz w:val="28"/>
          <w:szCs w:val="28"/>
          <w:lang w:eastAsia="en-US"/>
        </w:rPr>
        <w:t>центрифуга лабораторная</w:t>
      </w:r>
      <w:r w:rsidR="008A0C2C">
        <w:rPr>
          <w:rFonts w:eastAsia="Calibri"/>
          <w:sz w:val="28"/>
          <w:szCs w:val="28"/>
          <w:lang w:eastAsia="en-US"/>
        </w:rPr>
        <w:t xml:space="preserve">, </w:t>
      </w:r>
      <w:r w:rsidRPr="004B5FD4">
        <w:rPr>
          <w:rFonts w:eastAsia="Calibri"/>
          <w:sz w:val="28"/>
          <w:szCs w:val="28"/>
          <w:lang w:eastAsia="en-US"/>
        </w:rPr>
        <w:t>комплекс мониторирования ЭК</w:t>
      </w:r>
      <w:r w:rsidR="008A0C2C">
        <w:rPr>
          <w:rFonts w:eastAsia="Calibri"/>
          <w:sz w:val="28"/>
          <w:szCs w:val="28"/>
          <w:lang w:eastAsia="en-US"/>
        </w:rPr>
        <w:t xml:space="preserve">Г, </w:t>
      </w:r>
      <w:r w:rsidRPr="004B5FD4">
        <w:rPr>
          <w:rFonts w:eastAsia="Calibri"/>
          <w:sz w:val="28"/>
          <w:szCs w:val="28"/>
          <w:lang w:eastAsia="en-US"/>
        </w:rPr>
        <w:t>эхоэнцеф</w:t>
      </w:r>
      <w:r w:rsidRPr="004B5FD4">
        <w:rPr>
          <w:rFonts w:eastAsia="Calibri"/>
          <w:sz w:val="28"/>
          <w:szCs w:val="28"/>
          <w:lang w:eastAsia="en-US"/>
        </w:rPr>
        <w:t>а</w:t>
      </w:r>
      <w:r w:rsidRPr="004B5FD4">
        <w:rPr>
          <w:rFonts w:eastAsia="Calibri"/>
          <w:sz w:val="28"/>
          <w:szCs w:val="28"/>
          <w:lang w:eastAsia="en-US"/>
        </w:rPr>
        <w:t>лоскоп.</w:t>
      </w:r>
    </w:p>
    <w:p w:rsidR="004B67CC" w:rsidRPr="004B5FD4" w:rsidRDefault="004B67CC" w:rsidP="00452CC7">
      <w:pPr>
        <w:spacing w:line="276" w:lineRule="auto"/>
        <w:ind w:firstLine="567"/>
        <w:jc w:val="both"/>
        <w:rPr>
          <w:rFonts w:eastAsia="Calibri"/>
          <w:sz w:val="28"/>
          <w:szCs w:val="28"/>
          <w:lang w:eastAsia="en-US"/>
        </w:rPr>
      </w:pPr>
      <w:r w:rsidRPr="004B5FD4">
        <w:rPr>
          <w:rFonts w:eastAsia="Calibri"/>
          <w:sz w:val="28"/>
          <w:szCs w:val="28"/>
          <w:lang w:eastAsia="en-US"/>
        </w:rPr>
        <w:t>Проведены капитальные и текущие ремонты в «Центральной городской больнице» и «Городской больнице №2» (поселка Малиновка).</w:t>
      </w:r>
    </w:p>
    <w:p w:rsidR="004B67CC" w:rsidRPr="004B5FD4" w:rsidRDefault="004B67CC" w:rsidP="00452CC7">
      <w:pPr>
        <w:spacing w:line="276" w:lineRule="auto"/>
        <w:ind w:firstLine="567"/>
        <w:jc w:val="both"/>
        <w:rPr>
          <w:rFonts w:eastAsia="Calibri"/>
          <w:sz w:val="28"/>
          <w:szCs w:val="28"/>
          <w:lang w:eastAsia="en-US"/>
        </w:rPr>
      </w:pPr>
      <w:r w:rsidRPr="004B5FD4">
        <w:rPr>
          <w:rFonts w:eastAsia="Calibri"/>
          <w:sz w:val="28"/>
          <w:szCs w:val="28"/>
          <w:lang w:eastAsia="en-US"/>
        </w:rPr>
        <w:t>Для привлечения в город молодых специалистов действует мера социал</w:t>
      </w:r>
      <w:r w:rsidRPr="004B5FD4">
        <w:rPr>
          <w:rFonts w:eastAsia="Calibri"/>
          <w:sz w:val="28"/>
          <w:szCs w:val="28"/>
          <w:lang w:eastAsia="en-US"/>
        </w:rPr>
        <w:t>ь</w:t>
      </w:r>
      <w:r w:rsidRPr="004B5FD4">
        <w:rPr>
          <w:rFonts w:eastAsia="Calibri"/>
          <w:sz w:val="28"/>
          <w:szCs w:val="28"/>
          <w:lang w:eastAsia="en-US"/>
        </w:rPr>
        <w:t>ной поддержки, в рамках которой предоставляется жилье молодым врачам. За последние 6 лет выделено 5 служебных квартир.</w:t>
      </w:r>
    </w:p>
    <w:p w:rsidR="004B67CC" w:rsidRPr="004B5FD4" w:rsidRDefault="00FB2C3B" w:rsidP="00452CC7">
      <w:pPr>
        <w:spacing w:line="276" w:lineRule="auto"/>
        <w:ind w:firstLine="567"/>
        <w:jc w:val="both"/>
        <w:rPr>
          <w:rFonts w:eastAsia="Calibri"/>
          <w:sz w:val="28"/>
          <w:szCs w:val="28"/>
          <w:lang w:eastAsia="en-US"/>
        </w:rPr>
      </w:pPr>
      <w:r>
        <w:rPr>
          <w:rFonts w:eastAsia="Calibri"/>
          <w:sz w:val="28"/>
          <w:szCs w:val="28"/>
          <w:lang w:eastAsia="en-US"/>
        </w:rPr>
        <w:t>П</w:t>
      </w:r>
      <w:r w:rsidR="004B67CC" w:rsidRPr="004B5FD4">
        <w:rPr>
          <w:rFonts w:eastAsia="Calibri"/>
          <w:sz w:val="28"/>
          <w:szCs w:val="28"/>
          <w:lang w:eastAsia="en-US"/>
        </w:rPr>
        <w:t>родолж</w:t>
      </w:r>
      <w:r>
        <w:rPr>
          <w:rFonts w:eastAsia="Calibri"/>
          <w:sz w:val="28"/>
          <w:szCs w:val="28"/>
          <w:lang w:eastAsia="en-US"/>
        </w:rPr>
        <w:t>ается</w:t>
      </w:r>
      <w:r w:rsidR="004B67CC" w:rsidRPr="004B5FD4">
        <w:rPr>
          <w:rFonts w:eastAsia="Calibri"/>
          <w:sz w:val="28"/>
          <w:szCs w:val="28"/>
          <w:lang w:eastAsia="en-US"/>
        </w:rPr>
        <w:t xml:space="preserve"> реализация Губернаторской программы «Доступное зр</w:t>
      </w:r>
      <w:r w:rsidR="004B67CC" w:rsidRPr="004B5FD4">
        <w:rPr>
          <w:rFonts w:eastAsia="Calibri"/>
          <w:sz w:val="28"/>
          <w:szCs w:val="28"/>
          <w:lang w:eastAsia="en-US"/>
        </w:rPr>
        <w:t>е</w:t>
      </w:r>
      <w:r w:rsidR="004B67CC" w:rsidRPr="004B5FD4">
        <w:rPr>
          <w:rFonts w:eastAsia="Calibri"/>
          <w:sz w:val="28"/>
          <w:szCs w:val="28"/>
          <w:lang w:eastAsia="en-US"/>
        </w:rPr>
        <w:t>ние».</w:t>
      </w:r>
    </w:p>
    <w:p w:rsidR="004B67CC" w:rsidRPr="0094379C" w:rsidRDefault="004B67CC" w:rsidP="00452CC7">
      <w:pPr>
        <w:tabs>
          <w:tab w:val="left" w:pos="-5245"/>
        </w:tabs>
        <w:spacing w:line="276" w:lineRule="auto"/>
        <w:ind w:firstLine="567"/>
        <w:jc w:val="both"/>
        <w:rPr>
          <w:rFonts w:eastAsia="Calibri"/>
          <w:sz w:val="28"/>
          <w:szCs w:val="28"/>
        </w:rPr>
      </w:pPr>
    </w:p>
    <w:p w:rsidR="004B67CC" w:rsidRDefault="004B67CC" w:rsidP="00452CC7">
      <w:pPr>
        <w:tabs>
          <w:tab w:val="left" w:pos="-5245"/>
        </w:tabs>
        <w:spacing w:line="276" w:lineRule="auto"/>
        <w:ind w:firstLine="567"/>
        <w:rPr>
          <w:b/>
          <w:sz w:val="28"/>
          <w:szCs w:val="28"/>
        </w:rPr>
      </w:pPr>
      <w:r>
        <w:rPr>
          <w:b/>
          <w:sz w:val="28"/>
          <w:szCs w:val="28"/>
        </w:rPr>
        <w:t>3.5. Социальная поддержка населения</w:t>
      </w:r>
    </w:p>
    <w:p w:rsidR="00452CC7" w:rsidRPr="00452CC7" w:rsidRDefault="00452CC7" w:rsidP="00452CC7">
      <w:pPr>
        <w:spacing w:line="276" w:lineRule="auto"/>
        <w:ind w:firstLine="567"/>
        <w:rPr>
          <w:sz w:val="28"/>
          <w:szCs w:val="28"/>
        </w:rPr>
      </w:pPr>
      <w:r w:rsidRPr="00452CC7">
        <w:rPr>
          <w:sz w:val="28"/>
          <w:szCs w:val="28"/>
        </w:rPr>
        <w:t xml:space="preserve">На реализацию полномочий в сфере социальной политики </w:t>
      </w:r>
      <w:r>
        <w:rPr>
          <w:sz w:val="28"/>
          <w:szCs w:val="28"/>
        </w:rPr>
        <w:t>в</w:t>
      </w:r>
      <w:r w:rsidRPr="00452CC7">
        <w:rPr>
          <w:sz w:val="28"/>
          <w:szCs w:val="28"/>
        </w:rPr>
        <w:t xml:space="preserve"> 1</w:t>
      </w:r>
      <w:r>
        <w:rPr>
          <w:sz w:val="28"/>
          <w:szCs w:val="28"/>
        </w:rPr>
        <w:t xml:space="preserve">-ом </w:t>
      </w:r>
      <w:r w:rsidRPr="00452CC7">
        <w:rPr>
          <w:sz w:val="28"/>
          <w:szCs w:val="28"/>
        </w:rPr>
        <w:t xml:space="preserve"> полуг</w:t>
      </w:r>
      <w:r w:rsidRPr="00452CC7">
        <w:rPr>
          <w:sz w:val="28"/>
          <w:szCs w:val="28"/>
        </w:rPr>
        <w:t>о</w:t>
      </w:r>
      <w:r w:rsidRPr="00452CC7">
        <w:rPr>
          <w:sz w:val="28"/>
          <w:szCs w:val="28"/>
        </w:rPr>
        <w:t>ди</w:t>
      </w:r>
      <w:r>
        <w:rPr>
          <w:sz w:val="28"/>
          <w:szCs w:val="28"/>
        </w:rPr>
        <w:t>и</w:t>
      </w:r>
      <w:r w:rsidRPr="00452CC7">
        <w:rPr>
          <w:sz w:val="28"/>
          <w:szCs w:val="28"/>
        </w:rPr>
        <w:t xml:space="preserve"> 2017 года н</w:t>
      </w:r>
      <w:r w:rsidRPr="00452CC7">
        <w:rPr>
          <w:sz w:val="28"/>
          <w:szCs w:val="28"/>
        </w:rPr>
        <w:t>а</w:t>
      </w:r>
      <w:r w:rsidRPr="00452CC7">
        <w:rPr>
          <w:sz w:val="28"/>
          <w:szCs w:val="28"/>
        </w:rPr>
        <w:t>правлено 98</w:t>
      </w:r>
      <w:r>
        <w:rPr>
          <w:sz w:val="28"/>
          <w:szCs w:val="28"/>
        </w:rPr>
        <w:t>,9</w:t>
      </w:r>
      <w:r w:rsidRPr="00452CC7">
        <w:rPr>
          <w:sz w:val="28"/>
          <w:szCs w:val="28"/>
        </w:rPr>
        <w:t xml:space="preserve">  млн. рублей.</w:t>
      </w:r>
    </w:p>
    <w:p w:rsidR="00452CC7" w:rsidRPr="00452CC7" w:rsidRDefault="00452CC7" w:rsidP="00452CC7">
      <w:pPr>
        <w:spacing w:after="120" w:line="276" w:lineRule="auto"/>
        <w:ind w:firstLine="567"/>
        <w:jc w:val="both"/>
        <w:rPr>
          <w:sz w:val="28"/>
          <w:szCs w:val="28"/>
        </w:rPr>
      </w:pPr>
      <w:r w:rsidRPr="00452CC7">
        <w:rPr>
          <w:sz w:val="28"/>
          <w:szCs w:val="28"/>
        </w:rPr>
        <w:t>Наиболее весомое значение имеют льготы по оплате жилья и коммунал</w:t>
      </w:r>
      <w:r w:rsidRPr="00452CC7">
        <w:rPr>
          <w:sz w:val="28"/>
          <w:szCs w:val="28"/>
        </w:rPr>
        <w:t>ь</w:t>
      </w:r>
      <w:r w:rsidRPr="00452CC7">
        <w:rPr>
          <w:sz w:val="28"/>
          <w:szCs w:val="28"/>
        </w:rPr>
        <w:t>ных услуг. Сумма мер социальной поддержки по оплате ЖКУ отдельных кат</w:t>
      </w:r>
      <w:r w:rsidRPr="00452CC7">
        <w:rPr>
          <w:sz w:val="28"/>
          <w:szCs w:val="28"/>
        </w:rPr>
        <w:t>е</w:t>
      </w:r>
      <w:r w:rsidRPr="00452CC7">
        <w:rPr>
          <w:sz w:val="28"/>
          <w:szCs w:val="28"/>
        </w:rPr>
        <w:t>горий гра</w:t>
      </w:r>
      <w:r w:rsidRPr="00452CC7">
        <w:rPr>
          <w:sz w:val="28"/>
          <w:szCs w:val="28"/>
        </w:rPr>
        <w:t>ж</w:t>
      </w:r>
      <w:r w:rsidRPr="00452CC7">
        <w:rPr>
          <w:sz w:val="28"/>
          <w:szCs w:val="28"/>
        </w:rPr>
        <w:t>дан составила 17</w:t>
      </w:r>
      <w:r>
        <w:rPr>
          <w:sz w:val="28"/>
          <w:szCs w:val="28"/>
        </w:rPr>
        <w:t>,66</w:t>
      </w:r>
      <w:r w:rsidRPr="00452CC7">
        <w:rPr>
          <w:sz w:val="28"/>
          <w:szCs w:val="28"/>
        </w:rPr>
        <w:t xml:space="preserve"> млн. рублей.</w:t>
      </w:r>
    </w:p>
    <w:p w:rsidR="00452CC7" w:rsidRPr="00452CC7" w:rsidRDefault="00452CC7" w:rsidP="00452CC7">
      <w:pPr>
        <w:spacing w:line="276" w:lineRule="auto"/>
        <w:ind w:firstLine="567"/>
        <w:jc w:val="both"/>
        <w:rPr>
          <w:sz w:val="28"/>
          <w:szCs w:val="28"/>
        </w:rPr>
      </w:pPr>
      <w:r w:rsidRPr="00452CC7">
        <w:rPr>
          <w:sz w:val="28"/>
          <w:szCs w:val="28"/>
        </w:rPr>
        <w:lastRenderedPageBreak/>
        <w:t>Меры социальной поддержки в виде ежемесячных денежных выплат о</w:t>
      </w:r>
      <w:r w:rsidRPr="00452CC7">
        <w:rPr>
          <w:sz w:val="28"/>
          <w:szCs w:val="28"/>
        </w:rPr>
        <w:t>т</w:t>
      </w:r>
      <w:r w:rsidRPr="00452CC7">
        <w:rPr>
          <w:sz w:val="28"/>
          <w:szCs w:val="28"/>
        </w:rPr>
        <w:t>дельным категориям граждан, таким как ветеранам ВОВ и труда, реабилитир</w:t>
      </w:r>
      <w:r w:rsidRPr="00452CC7">
        <w:rPr>
          <w:sz w:val="28"/>
          <w:szCs w:val="28"/>
        </w:rPr>
        <w:t>о</w:t>
      </w:r>
      <w:r w:rsidRPr="00452CC7">
        <w:rPr>
          <w:sz w:val="28"/>
          <w:szCs w:val="28"/>
        </w:rPr>
        <w:t>ванным и инвалидам были предоставлены в размере 17</w:t>
      </w:r>
      <w:r>
        <w:rPr>
          <w:sz w:val="28"/>
          <w:szCs w:val="28"/>
        </w:rPr>
        <w:t>,14</w:t>
      </w:r>
      <w:r w:rsidRPr="00452CC7">
        <w:rPr>
          <w:sz w:val="28"/>
          <w:szCs w:val="28"/>
        </w:rPr>
        <w:t xml:space="preserve"> млн. рублей.</w:t>
      </w:r>
      <w:r>
        <w:rPr>
          <w:sz w:val="28"/>
          <w:szCs w:val="28"/>
        </w:rPr>
        <w:t xml:space="preserve"> </w:t>
      </w:r>
    </w:p>
    <w:p w:rsidR="00452CC7" w:rsidRPr="00452CC7" w:rsidRDefault="00452CC7" w:rsidP="00452CC7">
      <w:pPr>
        <w:spacing w:line="276" w:lineRule="auto"/>
        <w:ind w:firstLine="567"/>
        <w:jc w:val="both"/>
        <w:rPr>
          <w:sz w:val="28"/>
          <w:szCs w:val="28"/>
        </w:rPr>
      </w:pPr>
      <w:r w:rsidRPr="00452CC7">
        <w:rPr>
          <w:sz w:val="28"/>
          <w:szCs w:val="28"/>
        </w:rPr>
        <w:t>Малообеспеченным, многодетным семьям и семьям с детьми - инвалидами производилась выплата детских пособий</w:t>
      </w:r>
      <w:r>
        <w:rPr>
          <w:sz w:val="28"/>
          <w:szCs w:val="28"/>
        </w:rPr>
        <w:t xml:space="preserve">, которая </w:t>
      </w:r>
      <w:r w:rsidRPr="00452CC7">
        <w:rPr>
          <w:sz w:val="28"/>
          <w:szCs w:val="28"/>
        </w:rPr>
        <w:t>составила 4</w:t>
      </w:r>
      <w:r>
        <w:rPr>
          <w:sz w:val="28"/>
          <w:szCs w:val="28"/>
        </w:rPr>
        <w:t>,187</w:t>
      </w:r>
      <w:r w:rsidRPr="00452CC7">
        <w:rPr>
          <w:sz w:val="28"/>
          <w:szCs w:val="28"/>
        </w:rPr>
        <w:t xml:space="preserve"> млн. рублей.</w:t>
      </w:r>
    </w:p>
    <w:p w:rsidR="00452CC7" w:rsidRPr="00452CC7" w:rsidRDefault="00452CC7" w:rsidP="00452CC7">
      <w:pPr>
        <w:spacing w:line="276" w:lineRule="auto"/>
        <w:ind w:firstLine="567"/>
        <w:jc w:val="both"/>
        <w:rPr>
          <w:sz w:val="28"/>
          <w:szCs w:val="28"/>
        </w:rPr>
      </w:pPr>
      <w:r w:rsidRPr="00452CC7">
        <w:rPr>
          <w:sz w:val="28"/>
          <w:szCs w:val="28"/>
        </w:rPr>
        <w:t>В соответствии с законодательством, граждане, имеющие право на пол</w:t>
      </w:r>
      <w:r w:rsidRPr="00452CC7">
        <w:rPr>
          <w:sz w:val="28"/>
          <w:szCs w:val="28"/>
        </w:rPr>
        <w:t>у</w:t>
      </w:r>
      <w:r w:rsidRPr="00452CC7">
        <w:rPr>
          <w:sz w:val="28"/>
          <w:szCs w:val="28"/>
        </w:rPr>
        <w:t>чение субсидий, социально защищены от повышения тарифов на коммунал</w:t>
      </w:r>
      <w:r w:rsidRPr="00452CC7">
        <w:rPr>
          <w:sz w:val="28"/>
          <w:szCs w:val="28"/>
        </w:rPr>
        <w:t>ь</w:t>
      </w:r>
      <w:r w:rsidRPr="00452CC7">
        <w:rPr>
          <w:sz w:val="28"/>
          <w:szCs w:val="28"/>
        </w:rPr>
        <w:t>ные платежи, а это, как пр</w:t>
      </w:r>
      <w:r w:rsidRPr="00452CC7">
        <w:rPr>
          <w:sz w:val="28"/>
          <w:szCs w:val="28"/>
        </w:rPr>
        <w:t>а</w:t>
      </w:r>
      <w:r w:rsidRPr="00452CC7">
        <w:rPr>
          <w:sz w:val="28"/>
          <w:szCs w:val="28"/>
        </w:rPr>
        <w:t>вило, пенсионеры, инвалиды, многодетные семьи. В 1 полугодии 2017 года выплачено су</w:t>
      </w:r>
      <w:r w:rsidRPr="00452CC7">
        <w:rPr>
          <w:sz w:val="28"/>
          <w:szCs w:val="28"/>
        </w:rPr>
        <w:t>б</w:t>
      </w:r>
      <w:r w:rsidRPr="00452CC7">
        <w:rPr>
          <w:sz w:val="28"/>
          <w:szCs w:val="28"/>
        </w:rPr>
        <w:t>сидий в сумме 3</w:t>
      </w:r>
      <w:r>
        <w:rPr>
          <w:sz w:val="28"/>
          <w:szCs w:val="28"/>
        </w:rPr>
        <w:t>,9 млн.</w:t>
      </w:r>
      <w:r w:rsidRPr="00452CC7">
        <w:rPr>
          <w:sz w:val="28"/>
          <w:szCs w:val="28"/>
        </w:rPr>
        <w:t>рублей.</w:t>
      </w:r>
    </w:p>
    <w:p w:rsidR="00452CC7" w:rsidRPr="00452CC7" w:rsidRDefault="00452CC7" w:rsidP="00452CC7">
      <w:pPr>
        <w:spacing w:line="276" w:lineRule="auto"/>
        <w:ind w:firstLine="567"/>
        <w:jc w:val="both"/>
        <w:rPr>
          <w:sz w:val="28"/>
          <w:szCs w:val="28"/>
        </w:rPr>
      </w:pPr>
      <w:r w:rsidRPr="00452CC7">
        <w:rPr>
          <w:sz w:val="28"/>
          <w:szCs w:val="28"/>
        </w:rPr>
        <w:t>В 1 полугодии 2017 года по муниципальной программе «Социальная по</w:t>
      </w:r>
      <w:r w:rsidRPr="00452CC7">
        <w:rPr>
          <w:sz w:val="28"/>
          <w:szCs w:val="28"/>
        </w:rPr>
        <w:t>д</w:t>
      </w:r>
      <w:r w:rsidRPr="00452CC7">
        <w:rPr>
          <w:sz w:val="28"/>
          <w:szCs w:val="28"/>
        </w:rPr>
        <w:t>держка нас</w:t>
      </w:r>
      <w:r w:rsidRPr="00452CC7">
        <w:rPr>
          <w:sz w:val="28"/>
          <w:szCs w:val="28"/>
        </w:rPr>
        <w:t>е</w:t>
      </w:r>
      <w:r w:rsidRPr="00452CC7">
        <w:rPr>
          <w:sz w:val="28"/>
          <w:szCs w:val="28"/>
        </w:rPr>
        <w:t>ления Калтанского городского округа» выделено 1647,8 тыс.руб.</w:t>
      </w:r>
    </w:p>
    <w:p w:rsidR="00452CC7" w:rsidRPr="00452CC7" w:rsidRDefault="00452CC7" w:rsidP="00452CC7">
      <w:pPr>
        <w:spacing w:line="276" w:lineRule="auto"/>
        <w:ind w:firstLine="567"/>
        <w:jc w:val="both"/>
        <w:rPr>
          <w:sz w:val="28"/>
          <w:szCs w:val="28"/>
        </w:rPr>
      </w:pPr>
      <w:r w:rsidRPr="00452CC7">
        <w:rPr>
          <w:sz w:val="28"/>
          <w:szCs w:val="28"/>
        </w:rPr>
        <w:t xml:space="preserve">Наиболее весомое значение имеют следующие выплаты: доплата к пенсии бывшим муниципальным служащим в сумме 851,8 тыс.руб., </w:t>
      </w:r>
      <w:r>
        <w:rPr>
          <w:sz w:val="28"/>
          <w:szCs w:val="28"/>
        </w:rPr>
        <w:t>единовременные выплаты</w:t>
      </w:r>
      <w:r w:rsidRPr="00452CC7">
        <w:rPr>
          <w:sz w:val="28"/>
          <w:szCs w:val="28"/>
        </w:rPr>
        <w:t xml:space="preserve"> Почетным жителям города в сумме 448,3 тыс.руб., субсидии на с</w:t>
      </w:r>
      <w:r w:rsidRPr="00452CC7">
        <w:rPr>
          <w:sz w:val="28"/>
          <w:szCs w:val="28"/>
        </w:rPr>
        <w:t>о</w:t>
      </w:r>
      <w:r w:rsidRPr="00452CC7">
        <w:rPr>
          <w:sz w:val="28"/>
          <w:szCs w:val="28"/>
        </w:rPr>
        <w:t>держания городского отд</w:t>
      </w:r>
      <w:r w:rsidRPr="00452CC7">
        <w:rPr>
          <w:sz w:val="28"/>
          <w:szCs w:val="28"/>
        </w:rPr>
        <w:t>е</w:t>
      </w:r>
      <w:r w:rsidRPr="00452CC7">
        <w:rPr>
          <w:sz w:val="28"/>
          <w:szCs w:val="28"/>
        </w:rPr>
        <w:t>ления Совета ветеранов в сумме 207,6 тыс.руб.</w:t>
      </w:r>
    </w:p>
    <w:p w:rsidR="00452CC7" w:rsidRPr="00452CC7" w:rsidRDefault="00452CC7" w:rsidP="00452CC7">
      <w:pPr>
        <w:spacing w:line="276" w:lineRule="auto"/>
        <w:ind w:firstLine="567"/>
        <w:jc w:val="both"/>
        <w:rPr>
          <w:sz w:val="28"/>
          <w:szCs w:val="28"/>
        </w:rPr>
      </w:pPr>
      <w:r w:rsidRPr="00452CC7">
        <w:rPr>
          <w:sz w:val="28"/>
          <w:szCs w:val="28"/>
        </w:rPr>
        <w:t>За счет средств местного бюджета получили материальную адресную п</w:t>
      </w:r>
      <w:r w:rsidRPr="00452CC7">
        <w:rPr>
          <w:sz w:val="28"/>
          <w:szCs w:val="28"/>
        </w:rPr>
        <w:t>о</w:t>
      </w:r>
      <w:r w:rsidRPr="00452CC7">
        <w:rPr>
          <w:sz w:val="28"/>
          <w:szCs w:val="28"/>
        </w:rPr>
        <w:t>мощь</w:t>
      </w:r>
      <w:r>
        <w:rPr>
          <w:sz w:val="28"/>
          <w:szCs w:val="28"/>
        </w:rPr>
        <w:t xml:space="preserve"> </w:t>
      </w:r>
      <w:r w:rsidRPr="00452CC7">
        <w:rPr>
          <w:sz w:val="28"/>
          <w:szCs w:val="28"/>
        </w:rPr>
        <w:t>3 семьи с несовершеннолетними детьми на сумму 16 тыс. рублей;</w:t>
      </w:r>
    </w:p>
    <w:p w:rsidR="00452CC7" w:rsidRPr="00452CC7" w:rsidRDefault="00452CC7" w:rsidP="00452CC7">
      <w:pPr>
        <w:pStyle w:val="ac"/>
        <w:tabs>
          <w:tab w:val="left" w:pos="851"/>
        </w:tabs>
        <w:spacing w:after="0"/>
        <w:ind w:left="0" w:firstLine="426"/>
        <w:jc w:val="both"/>
        <w:rPr>
          <w:rFonts w:ascii="Times New Roman" w:hAnsi="Times New Roman" w:cs="Times New Roman"/>
          <w:sz w:val="28"/>
          <w:szCs w:val="28"/>
        </w:rPr>
      </w:pPr>
      <w:r w:rsidRPr="00452CC7">
        <w:rPr>
          <w:rFonts w:ascii="Times New Roman" w:hAnsi="Times New Roman" w:cs="Times New Roman"/>
          <w:sz w:val="28"/>
          <w:szCs w:val="28"/>
        </w:rPr>
        <w:t>В рамках акций, проводимых Губернатором Кемеровской области А.Г.Тулеевым, за счет средств местного бюджета оказана натуральная п</w:t>
      </w:r>
      <w:r w:rsidRPr="00452CC7">
        <w:rPr>
          <w:rFonts w:ascii="Times New Roman" w:hAnsi="Times New Roman" w:cs="Times New Roman"/>
          <w:sz w:val="28"/>
          <w:szCs w:val="28"/>
        </w:rPr>
        <w:t>о</w:t>
      </w:r>
      <w:r w:rsidRPr="00452CC7">
        <w:rPr>
          <w:rFonts w:ascii="Times New Roman" w:hAnsi="Times New Roman" w:cs="Times New Roman"/>
          <w:sz w:val="28"/>
          <w:szCs w:val="28"/>
        </w:rPr>
        <w:t>мощь:</w:t>
      </w:r>
    </w:p>
    <w:p w:rsidR="00452CC7" w:rsidRDefault="00452CC7" w:rsidP="00452CC7">
      <w:pPr>
        <w:pStyle w:val="ac"/>
        <w:numPr>
          <w:ilvl w:val="0"/>
          <w:numId w:val="23"/>
        </w:numPr>
        <w:shd w:val="clear" w:color="auto" w:fill="FFFFFF"/>
        <w:tabs>
          <w:tab w:val="left" w:pos="851"/>
        </w:tabs>
        <w:spacing w:after="0"/>
        <w:ind w:left="426"/>
        <w:jc w:val="both"/>
        <w:rPr>
          <w:rFonts w:ascii="Times New Roman" w:hAnsi="Times New Roman" w:cs="Times New Roman"/>
          <w:sz w:val="28"/>
          <w:szCs w:val="28"/>
        </w:rPr>
      </w:pPr>
      <w:r w:rsidRPr="00452CC7">
        <w:rPr>
          <w:rFonts w:ascii="Times New Roman" w:hAnsi="Times New Roman" w:cs="Times New Roman"/>
          <w:sz w:val="28"/>
          <w:szCs w:val="28"/>
        </w:rPr>
        <w:t>148 неполным многодетным семьям и семьям с детьми-инвалидами в до</w:t>
      </w:r>
      <w:r w:rsidRPr="00452CC7">
        <w:rPr>
          <w:rFonts w:ascii="Times New Roman" w:hAnsi="Times New Roman" w:cs="Times New Roman"/>
          <w:sz w:val="28"/>
          <w:szCs w:val="28"/>
        </w:rPr>
        <w:t>с</w:t>
      </w:r>
      <w:r w:rsidRPr="00452CC7">
        <w:rPr>
          <w:rFonts w:ascii="Times New Roman" w:hAnsi="Times New Roman" w:cs="Times New Roman"/>
          <w:sz w:val="28"/>
          <w:szCs w:val="28"/>
        </w:rPr>
        <w:t xml:space="preserve">тавке кур, зерна и семенного картофеля. </w:t>
      </w:r>
    </w:p>
    <w:p w:rsidR="00452CC7" w:rsidRPr="00452CC7" w:rsidRDefault="00452CC7" w:rsidP="00452CC7">
      <w:pPr>
        <w:pStyle w:val="ac"/>
        <w:numPr>
          <w:ilvl w:val="0"/>
          <w:numId w:val="23"/>
        </w:numPr>
        <w:shd w:val="clear" w:color="auto" w:fill="FFFFFF"/>
        <w:tabs>
          <w:tab w:val="left" w:pos="851"/>
        </w:tabs>
        <w:spacing w:after="0"/>
        <w:ind w:left="426"/>
        <w:jc w:val="both"/>
        <w:rPr>
          <w:rFonts w:ascii="Times New Roman" w:hAnsi="Times New Roman" w:cs="Times New Roman"/>
          <w:sz w:val="28"/>
          <w:szCs w:val="28"/>
        </w:rPr>
      </w:pPr>
      <w:r w:rsidRPr="00452CC7">
        <w:rPr>
          <w:rFonts w:ascii="Times New Roman" w:hAnsi="Times New Roman" w:cs="Times New Roman"/>
          <w:sz w:val="28"/>
          <w:szCs w:val="28"/>
        </w:rPr>
        <w:t>145 малообеспеченным семьям, находящимся в трудной жизненной ситу</w:t>
      </w:r>
      <w:r w:rsidRPr="00452CC7">
        <w:rPr>
          <w:rFonts w:ascii="Times New Roman" w:hAnsi="Times New Roman" w:cs="Times New Roman"/>
          <w:sz w:val="28"/>
          <w:szCs w:val="28"/>
        </w:rPr>
        <w:t>а</w:t>
      </w:r>
      <w:r w:rsidRPr="00452CC7">
        <w:rPr>
          <w:rFonts w:ascii="Times New Roman" w:hAnsi="Times New Roman" w:cs="Times New Roman"/>
          <w:sz w:val="28"/>
          <w:szCs w:val="28"/>
        </w:rPr>
        <w:t>ции и 31 пенсионерам не имеющим федеральных и областных льгот в до</w:t>
      </w:r>
      <w:r w:rsidRPr="00452CC7">
        <w:rPr>
          <w:rFonts w:ascii="Times New Roman" w:hAnsi="Times New Roman" w:cs="Times New Roman"/>
          <w:sz w:val="28"/>
          <w:szCs w:val="28"/>
        </w:rPr>
        <w:t>с</w:t>
      </w:r>
      <w:r w:rsidRPr="00452CC7">
        <w:rPr>
          <w:rFonts w:ascii="Times New Roman" w:hAnsi="Times New Roman" w:cs="Times New Roman"/>
          <w:sz w:val="28"/>
          <w:szCs w:val="28"/>
        </w:rPr>
        <w:t>тавке гуманитарного угля.</w:t>
      </w:r>
    </w:p>
    <w:p w:rsidR="00452CC7" w:rsidRPr="00452CC7" w:rsidRDefault="00452CC7" w:rsidP="00452CC7">
      <w:pPr>
        <w:pStyle w:val="ac"/>
        <w:numPr>
          <w:ilvl w:val="0"/>
          <w:numId w:val="23"/>
        </w:numPr>
        <w:shd w:val="clear" w:color="auto" w:fill="FFFFFF"/>
        <w:tabs>
          <w:tab w:val="left" w:pos="851"/>
        </w:tabs>
        <w:spacing w:after="0"/>
        <w:ind w:left="426"/>
        <w:jc w:val="both"/>
        <w:rPr>
          <w:rFonts w:ascii="Times New Roman" w:hAnsi="Times New Roman" w:cs="Times New Roman"/>
          <w:sz w:val="28"/>
          <w:szCs w:val="28"/>
        </w:rPr>
      </w:pPr>
      <w:r w:rsidRPr="00452CC7">
        <w:rPr>
          <w:rFonts w:ascii="Times New Roman" w:hAnsi="Times New Roman" w:cs="Times New Roman"/>
          <w:sz w:val="28"/>
          <w:szCs w:val="28"/>
        </w:rPr>
        <w:t>260 жителя Калтанского городского округа, проживающие в зоне возмо</w:t>
      </w:r>
      <w:r w:rsidRPr="00452CC7">
        <w:rPr>
          <w:rFonts w:ascii="Times New Roman" w:hAnsi="Times New Roman" w:cs="Times New Roman"/>
          <w:sz w:val="28"/>
          <w:szCs w:val="28"/>
        </w:rPr>
        <w:t>ж</w:t>
      </w:r>
      <w:r w:rsidRPr="00452CC7">
        <w:rPr>
          <w:rFonts w:ascii="Times New Roman" w:hAnsi="Times New Roman" w:cs="Times New Roman"/>
          <w:sz w:val="28"/>
          <w:szCs w:val="28"/>
        </w:rPr>
        <w:t>ного подтопл</w:t>
      </w:r>
      <w:r w:rsidRPr="00452CC7">
        <w:rPr>
          <w:rFonts w:ascii="Times New Roman" w:hAnsi="Times New Roman" w:cs="Times New Roman"/>
          <w:sz w:val="28"/>
          <w:szCs w:val="28"/>
        </w:rPr>
        <w:t>е</w:t>
      </w:r>
      <w:r w:rsidRPr="00452CC7">
        <w:rPr>
          <w:rFonts w:ascii="Times New Roman" w:hAnsi="Times New Roman" w:cs="Times New Roman"/>
          <w:sz w:val="28"/>
          <w:szCs w:val="28"/>
        </w:rPr>
        <w:t>ния паводковыми водами. Затраты на страхование составили 391,3 тыс.руб.</w:t>
      </w:r>
    </w:p>
    <w:p w:rsidR="00452CC7" w:rsidRPr="00452CC7" w:rsidRDefault="00452CC7" w:rsidP="00452CC7">
      <w:pPr>
        <w:pStyle w:val="ac"/>
        <w:tabs>
          <w:tab w:val="left" w:pos="851"/>
        </w:tabs>
        <w:spacing w:after="0"/>
        <w:ind w:left="66"/>
        <w:jc w:val="both"/>
        <w:rPr>
          <w:rFonts w:ascii="Times New Roman" w:hAnsi="Times New Roman" w:cs="Times New Roman"/>
          <w:sz w:val="28"/>
          <w:szCs w:val="28"/>
        </w:rPr>
      </w:pPr>
      <w:r w:rsidRPr="00452CC7">
        <w:rPr>
          <w:rFonts w:ascii="Times New Roman" w:hAnsi="Times New Roman" w:cs="Times New Roman"/>
          <w:sz w:val="28"/>
          <w:szCs w:val="28"/>
        </w:rPr>
        <w:tab/>
        <w:t>В округе большое внимание уделяется инвалидам</w:t>
      </w:r>
      <w:r>
        <w:rPr>
          <w:rFonts w:ascii="Times New Roman" w:hAnsi="Times New Roman" w:cs="Times New Roman"/>
          <w:sz w:val="28"/>
          <w:szCs w:val="28"/>
        </w:rPr>
        <w:t xml:space="preserve">. </w:t>
      </w:r>
      <w:r w:rsidRPr="00452CC7">
        <w:rPr>
          <w:rFonts w:ascii="Times New Roman" w:hAnsi="Times New Roman" w:cs="Times New Roman"/>
          <w:sz w:val="28"/>
          <w:szCs w:val="28"/>
        </w:rPr>
        <w:tab/>
        <w:t>В текущем году пр</w:t>
      </w:r>
      <w:r w:rsidRPr="00452CC7">
        <w:rPr>
          <w:rFonts w:ascii="Times New Roman" w:hAnsi="Times New Roman" w:cs="Times New Roman"/>
          <w:sz w:val="28"/>
          <w:szCs w:val="28"/>
        </w:rPr>
        <w:t>е</w:t>
      </w:r>
      <w:r w:rsidRPr="00452CC7">
        <w:rPr>
          <w:rFonts w:ascii="Times New Roman" w:hAnsi="Times New Roman" w:cs="Times New Roman"/>
          <w:sz w:val="28"/>
          <w:szCs w:val="28"/>
        </w:rPr>
        <w:t xml:space="preserve">доставлены субсидии </w:t>
      </w:r>
      <w:r w:rsidRPr="00452CC7">
        <w:rPr>
          <w:rFonts w:ascii="Times New Roman" w:hAnsi="Times New Roman" w:cs="Times New Roman"/>
          <w:bCs/>
          <w:sz w:val="28"/>
          <w:szCs w:val="28"/>
        </w:rPr>
        <w:t>на доставку инвалидов по нефрологическому заболев</w:t>
      </w:r>
      <w:r w:rsidRPr="00452CC7">
        <w:rPr>
          <w:rFonts w:ascii="Times New Roman" w:hAnsi="Times New Roman" w:cs="Times New Roman"/>
          <w:bCs/>
          <w:sz w:val="28"/>
          <w:szCs w:val="28"/>
        </w:rPr>
        <w:t>а</w:t>
      </w:r>
      <w:r w:rsidRPr="00452CC7">
        <w:rPr>
          <w:rFonts w:ascii="Times New Roman" w:hAnsi="Times New Roman" w:cs="Times New Roman"/>
          <w:bCs/>
          <w:sz w:val="28"/>
          <w:szCs w:val="28"/>
        </w:rPr>
        <w:t xml:space="preserve">нию к месту лечения и обратно </w:t>
      </w:r>
      <w:r w:rsidRPr="00452CC7">
        <w:rPr>
          <w:rFonts w:ascii="Times New Roman" w:hAnsi="Times New Roman" w:cs="Times New Roman"/>
          <w:sz w:val="28"/>
          <w:szCs w:val="28"/>
        </w:rPr>
        <w:t>и на возмещение затрат по лечению и реабил</w:t>
      </w:r>
      <w:r w:rsidRPr="00452CC7">
        <w:rPr>
          <w:rFonts w:ascii="Times New Roman" w:hAnsi="Times New Roman" w:cs="Times New Roman"/>
          <w:sz w:val="28"/>
          <w:szCs w:val="28"/>
        </w:rPr>
        <w:t>и</w:t>
      </w:r>
      <w:r w:rsidRPr="00452CC7">
        <w:rPr>
          <w:rFonts w:ascii="Times New Roman" w:hAnsi="Times New Roman" w:cs="Times New Roman"/>
          <w:sz w:val="28"/>
          <w:szCs w:val="28"/>
        </w:rPr>
        <w:t>тации детей-инвалидов на сумму 204 тыс. рублей.</w:t>
      </w:r>
    </w:p>
    <w:p w:rsidR="00452CC7" w:rsidRPr="00452CC7" w:rsidRDefault="00452CC7" w:rsidP="00452CC7">
      <w:pPr>
        <w:spacing w:line="276" w:lineRule="auto"/>
        <w:ind w:firstLine="567"/>
        <w:jc w:val="both"/>
        <w:rPr>
          <w:sz w:val="28"/>
          <w:szCs w:val="28"/>
        </w:rPr>
      </w:pPr>
      <w:r w:rsidRPr="00452CC7">
        <w:rPr>
          <w:sz w:val="28"/>
          <w:szCs w:val="28"/>
        </w:rPr>
        <w:t>Дополнительную меру социальной поддержки семей, имеющих 4-х и более детей, в виде муниципального материнского капитала, размер которого соста</w:t>
      </w:r>
      <w:r w:rsidRPr="00452CC7">
        <w:rPr>
          <w:sz w:val="28"/>
          <w:szCs w:val="28"/>
        </w:rPr>
        <w:t>в</w:t>
      </w:r>
      <w:r w:rsidRPr="00452CC7">
        <w:rPr>
          <w:sz w:val="28"/>
          <w:szCs w:val="28"/>
        </w:rPr>
        <w:t>ляет 30 тыс. рублей. За отчетный период его получили 5 семей на общую сумму 150 тыс.руб.</w:t>
      </w:r>
    </w:p>
    <w:p w:rsidR="00452CC7" w:rsidRPr="00452CC7" w:rsidRDefault="00452CC7" w:rsidP="00452CC7">
      <w:pPr>
        <w:spacing w:line="276" w:lineRule="auto"/>
        <w:ind w:firstLine="567"/>
        <w:jc w:val="both"/>
        <w:rPr>
          <w:sz w:val="28"/>
          <w:szCs w:val="28"/>
        </w:rPr>
      </w:pPr>
      <w:r w:rsidRPr="00452CC7">
        <w:rPr>
          <w:sz w:val="28"/>
          <w:szCs w:val="28"/>
        </w:rPr>
        <w:t>В 2016 году на надомном обслуживании в Центре социального обслужив</w:t>
      </w:r>
      <w:r w:rsidRPr="00452CC7">
        <w:rPr>
          <w:sz w:val="28"/>
          <w:szCs w:val="28"/>
        </w:rPr>
        <w:t>а</w:t>
      </w:r>
      <w:r w:rsidRPr="00452CC7">
        <w:rPr>
          <w:sz w:val="28"/>
          <w:szCs w:val="28"/>
        </w:rPr>
        <w:t>ния Калтанского городского округа состояло 899 человек. В течение 1 полуг</w:t>
      </w:r>
      <w:r w:rsidRPr="00452CC7">
        <w:rPr>
          <w:sz w:val="28"/>
          <w:szCs w:val="28"/>
        </w:rPr>
        <w:t>о</w:t>
      </w:r>
      <w:r w:rsidRPr="00452CC7">
        <w:rPr>
          <w:sz w:val="28"/>
          <w:szCs w:val="28"/>
        </w:rPr>
        <w:t>дия им было предоставлено более 165 тысяч услуг на дому. Самыми востреб</w:t>
      </w:r>
      <w:r w:rsidRPr="00452CC7">
        <w:rPr>
          <w:sz w:val="28"/>
          <w:szCs w:val="28"/>
        </w:rPr>
        <w:t>о</w:t>
      </w:r>
      <w:r w:rsidRPr="00452CC7">
        <w:rPr>
          <w:sz w:val="28"/>
          <w:szCs w:val="28"/>
        </w:rPr>
        <w:t>ванными остаются услуги по организации быта, социально-медицинские и с</w:t>
      </w:r>
      <w:r w:rsidRPr="00452CC7">
        <w:rPr>
          <w:sz w:val="28"/>
          <w:szCs w:val="28"/>
        </w:rPr>
        <w:t>а</w:t>
      </w:r>
      <w:r w:rsidRPr="00452CC7">
        <w:rPr>
          <w:sz w:val="28"/>
          <w:szCs w:val="28"/>
        </w:rPr>
        <w:t>нитарно-гигиенические. Доход от оказанных соц</w:t>
      </w:r>
      <w:r w:rsidRPr="00452CC7">
        <w:rPr>
          <w:sz w:val="28"/>
          <w:szCs w:val="28"/>
        </w:rPr>
        <w:t>и</w:t>
      </w:r>
      <w:r w:rsidRPr="00452CC7">
        <w:rPr>
          <w:sz w:val="28"/>
          <w:szCs w:val="28"/>
        </w:rPr>
        <w:t>альных услуг в отделениях социального обслуживания на дому  за 1 полугодие 2017 года с</w:t>
      </w:r>
      <w:r w:rsidRPr="00452CC7">
        <w:rPr>
          <w:sz w:val="28"/>
          <w:szCs w:val="28"/>
        </w:rPr>
        <w:t>о</w:t>
      </w:r>
      <w:r w:rsidRPr="00452CC7">
        <w:rPr>
          <w:sz w:val="28"/>
          <w:szCs w:val="28"/>
        </w:rPr>
        <w:t>ставил 767 тыс. рублей. Центром социального о</w:t>
      </w:r>
      <w:r w:rsidRPr="00452CC7">
        <w:rPr>
          <w:sz w:val="28"/>
          <w:szCs w:val="28"/>
        </w:rPr>
        <w:t>б</w:t>
      </w:r>
      <w:r w:rsidRPr="00452CC7">
        <w:rPr>
          <w:sz w:val="28"/>
          <w:szCs w:val="28"/>
        </w:rPr>
        <w:t>служивания Калтанского городского округа получена субвенция на содержание у</w:t>
      </w:r>
      <w:r w:rsidRPr="00452CC7">
        <w:rPr>
          <w:sz w:val="28"/>
          <w:szCs w:val="28"/>
        </w:rPr>
        <w:t>ч</w:t>
      </w:r>
      <w:r w:rsidRPr="00452CC7">
        <w:rPr>
          <w:sz w:val="28"/>
          <w:szCs w:val="28"/>
        </w:rPr>
        <w:t>реждения в размере 17 167,2 тыс.руб.</w:t>
      </w:r>
    </w:p>
    <w:p w:rsidR="00452CC7" w:rsidRPr="00452CC7" w:rsidRDefault="00452CC7" w:rsidP="00452CC7">
      <w:pPr>
        <w:spacing w:line="276" w:lineRule="auto"/>
        <w:ind w:firstLine="567"/>
        <w:jc w:val="both"/>
        <w:rPr>
          <w:sz w:val="28"/>
          <w:szCs w:val="28"/>
        </w:rPr>
      </w:pPr>
      <w:r w:rsidRPr="00452CC7">
        <w:rPr>
          <w:sz w:val="28"/>
          <w:szCs w:val="28"/>
        </w:rPr>
        <w:lastRenderedPageBreak/>
        <w:t>В текущем году расширился перечень платных услуг, оказываемых це</w:t>
      </w:r>
      <w:r w:rsidRPr="00452CC7">
        <w:rPr>
          <w:sz w:val="28"/>
          <w:szCs w:val="28"/>
        </w:rPr>
        <w:t>н</w:t>
      </w:r>
      <w:r w:rsidRPr="00452CC7">
        <w:rPr>
          <w:sz w:val="28"/>
          <w:szCs w:val="28"/>
        </w:rPr>
        <w:t>тром социального обслуживания, добавилась услуга «социальное такси». За первое полуг</w:t>
      </w:r>
      <w:r w:rsidRPr="00452CC7">
        <w:rPr>
          <w:sz w:val="28"/>
          <w:szCs w:val="28"/>
        </w:rPr>
        <w:t>о</w:t>
      </w:r>
      <w:r w:rsidRPr="00452CC7">
        <w:rPr>
          <w:sz w:val="28"/>
          <w:szCs w:val="28"/>
        </w:rPr>
        <w:t>дие получено дохода от данной услуги в размере 122,9 тыс.руб.</w:t>
      </w:r>
    </w:p>
    <w:p w:rsidR="00452CC7" w:rsidRPr="00452CC7" w:rsidRDefault="00452CC7" w:rsidP="00452CC7">
      <w:pPr>
        <w:spacing w:line="276" w:lineRule="auto"/>
        <w:ind w:firstLine="567"/>
        <w:jc w:val="both"/>
        <w:rPr>
          <w:sz w:val="28"/>
          <w:szCs w:val="28"/>
        </w:rPr>
      </w:pPr>
      <w:r w:rsidRPr="00452CC7">
        <w:rPr>
          <w:sz w:val="28"/>
          <w:szCs w:val="28"/>
        </w:rPr>
        <w:t>В Центре социальной помощи семье и детям Калтанского городского о</w:t>
      </w:r>
      <w:r w:rsidRPr="00452CC7">
        <w:rPr>
          <w:sz w:val="28"/>
          <w:szCs w:val="28"/>
        </w:rPr>
        <w:t>к</w:t>
      </w:r>
      <w:r w:rsidRPr="00452CC7">
        <w:rPr>
          <w:sz w:val="28"/>
          <w:szCs w:val="28"/>
        </w:rPr>
        <w:t>руга организ</w:t>
      </w:r>
      <w:r w:rsidRPr="00452CC7">
        <w:rPr>
          <w:sz w:val="28"/>
          <w:szCs w:val="28"/>
        </w:rPr>
        <w:t>о</w:t>
      </w:r>
      <w:r w:rsidRPr="00452CC7">
        <w:rPr>
          <w:sz w:val="28"/>
          <w:szCs w:val="28"/>
        </w:rPr>
        <w:t>ван досуг несовершеннолетних детей. В мероприятиях приняли участие 380 ребят.</w:t>
      </w:r>
    </w:p>
    <w:p w:rsidR="00452CC7" w:rsidRPr="00452CC7" w:rsidRDefault="00452CC7" w:rsidP="00452CC7">
      <w:pPr>
        <w:spacing w:line="276" w:lineRule="auto"/>
        <w:ind w:firstLine="567"/>
        <w:jc w:val="both"/>
        <w:rPr>
          <w:sz w:val="28"/>
          <w:szCs w:val="28"/>
        </w:rPr>
      </w:pPr>
      <w:r w:rsidRPr="00452CC7">
        <w:rPr>
          <w:sz w:val="28"/>
          <w:szCs w:val="28"/>
        </w:rPr>
        <w:t>Организована работа социальных игровых площадок для детей из неблаг</w:t>
      </w:r>
      <w:r w:rsidRPr="00452CC7">
        <w:rPr>
          <w:sz w:val="28"/>
          <w:szCs w:val="28"/>
        </w:rPr>
        <w:t>о</w:t>
      </w:r>
      <w:r w:rsidRPr="00452CC7">
        <w:rPr>
          <w:sz w:val="28"/>
          <w:szCs w:val="28"/>
        </w:rPr>
        <w:t>получных семей, проводились выездные экскурсии в городские и загородные учрежд</w:t>
      </w:r>
      <w:r w:rsidRPr="00452CC7">
        <w:rPr>
          <w:sz w:val="28"/>
          <w:szCs w:val="28"/>
        </w:rPr>
        <w:t>е</w:t>
      </w:r>
      <w:r w:rsidRPr="00452CC7">
        <w:rPr>
          <w:sz w:val="28"/>
          <w:szCs w:val="28"/>
        </w:rPr>
        <w:t xml:space="preserve">ния культуры, православные церкви и храмы. </w:t>
      </w:r>
    </w:p>
    <w:p w:rsidR="00452CC7" w:rsidRPr="00452CC7" w:rsidRDefault="00452CC7" w:rsidP="00452CC7">
      <w:pPr>
        <w:spacing w:line="276" w:lineRule="auto"/>
        <w:ind w:firstLine="567"/>
        <w:jc w:val="both"/>
        <w:rPr>
          <w:sz w:val="28"/>
          <w:szCs w:val="28"/>
        </w:rPr>
      </w:pPr>
      <w:r w:rsidRPr="00452CC7">
        <w:rPr>
          <w:sz w:val="28"/>
          <w:szCs w:val="28"/>
        </w:rPr>
        <w:t>В Центрах круглый год функционируют многочисленные кружки, клубы, подростковые объединения, проводятся разные благотворительные акции, со</w:t>
      </w:r>
      <w:r w:rsidRPr="00452CC7">
        <w:rPr>
          <w:sz w:val="28"/>
          <w:szCs w:val="28"/>
        </w:rPr>
        <w:t>з</w:t>
      </w:r>
      <w:r w:rsidRPr="00452CC7">
        <w:rPr>
          <w:sz w:val="28"/>
          <w:szCs w:val="28"/>
        </w:rPr>
        <w:t>даны пун</w:t>
      </w:r>
      <w:r w:rsidRPr="00452CC7">
        <w:rPr>
          <w:sz w:val="28"/>
          <w:szCs w:val="28"/>
        </w:rPr>
        <w:t>к</w:t>
      </w:r>
      <w:r w:rsidRPr="00452CC7">
        <w:rPr>
          <w:sz w:val="28"/>
          <w:szCs w:val="28"/>
        </w:rPr>
        <w:t xml:space="preserve">ты проката, обмена и взаимопомощи. </w:t>
      </w:r>
    </w:p>
    <w:p w:rsidR="00452CC7" w:rsidRPr="00452CC7" w:rsidRDefault="00452CC7" w:rsidP="00452CC7">
      <w:pPr>
        <w:spacing w:line="276" w:lineRule="auto"/>
        <w:jc w:val="both"/>
        <w:rPr>
          <w:sz w:val="28"/>
          <w:szCs w:val="28"/>
        </w:rPr>
      </w:pPr>
    </w:p>
    <w:p w:rsidR="006C1279" w:rsidRDefault="004B67CC" w:rsidP="00452CC7">
      <w:pPr>
        <w:tabs>
          <w:tab w:val="left" w:pos="-5245"/>
        </w:tabs>
        <w:spacing w:line="276" w:lineRule="auto"/>
        <w:ind w:firstLine="567"/>
        <w:rPr>
          <w:b/>
          <w:sz w:val="28"/>
          <w:szCs w:val="28"/>
        </w:rPr>
      </w:pPr>
      <w:r>
        <w:rPr>
          <w:b/>
          <w:sz w:val="28"/>
          <w:szCs w:val="28"/>
        </w:rPr>
        <w:t xml:space="preserve">3.6. </w:t>
      </w:r>
      <w:r w:rsidRPr="00EF1E9C">
        <w:rPr>
          <w:b/>
          <w:sz w:val="28"/>
          <w:szCs w:val="28"/>
        </w:rPr>
        <w:t>Ж</w:t>
      </w:r>
      <w:r>
        <w:rPr>
          <w:b/>
          <w:sz w:val="28"/>
          <w:szCs w:val="28"/>
        </w:rPr>
        <w:t>илищно-коммунальное хозяйство</w:t>
      </w:r>
    </w:p>
    <w:p w:rsidR="004B67CC" w:rsidRPr="004B5FD4" w:rsidRDefault="004B67CC" w:rsidP="00452CC7">
      <w:pPr>
        <w:tabs>
          <w:tab w:val="left" w:pos="-5245"/>
        </w:tabs>
        <w:spacing w:line="276" w:lineRule="auto"/>
        <w:ind w:firstLine="567"/>
        <w:rPr>
          <w:sz w:val="28"/>
          <w:szCs w:val="28"/>
          <w:lang w:bidi="en-US"/>
        </w:rPr>
      </w:pPr>
      <w:r w:rsidRPr="004B5FD4">
        <w:rPr>
          <w:sz w:val="28"/>
          <w:szCs w:val="28"/>
          <w:lang w:bidi="en-US"/>
        </w:rPr>
        <w:t>В течение года силами Управления жилищно-коммунального и дорожного Комплекса Калтанского городского округа проведены мероприятия по благоу</w:t>
      </w:r>
      <w:r w:rsidRPr="004B5FD4">
        <w:rPr>
          <w:sz w:val="28"/>
          <w:szCs w:val="28"/>
          <w:lang w:bidi="en-US"/>
        </w:rPr>
        <w:t>с</w:t>
      </w:r>
      <w:r w:rsidRPr="004B5FD4">
        <w:rPr>
          <w:sz w:val="28"/>
          <w:szCs w:val="28"/>
          <w:lang w:bidi="en-US"/>
        </w:rPr>
        <w:t>тройству и содержанию автомобильных дорог:</w:t>
      </w:r>
    </w:p>
    <w:p w:rsidR="004B67CC" w:rsidRPr="004B5FD4" w:rsidRDefault="004B67CC" w:rsidP="00452CC7">
      <w:pPr>
        <w:numPr>
          <w:ilvl w:val="0"/>
          <w:numId w:val="9"/>
        </w:numPr>
        <w:spacing w:line="276" w:lineRule="auto"/>
        <w:ind w:left="0" w:firstLine="567"/>
        <w:contextualSpacing/>
        <w:jc w:val="both"/>
        <w:rPr>
          <w:rFonts w:eastAsia="Calibri"/>
          <w:sz w:val="28"/>
          <w:szCs w:val="28"/>
          <w:lang w:eastAsia="en-US" w:bidi="en-US"/>
        </w:rPr>
      </w:pPr>
      <w:r w:rsidRPr="004B5FD4">
        <w:rPr>
          <w:rFonts w:eastAsia="Calibri"/>
          <w:sz w:val="28"/>
          <w:szCs w:val="28"/>
          <w:lang w:eastAsia="en-US" w:bidi="en-US"/>
        </w:rPr>
        <w:t>ямочный ремонт дорожного покрытия (ул. Комсомольская, ул. О</w:t>
      </w:r>
      <w:r w:rsidRPr="004B5FD4">
        <w:rPr>
          <w:rFonts w:eastAsia="Calibri"/>
          <w:sz w:val="28"/>
          <w:szCs w:val="28"/>
          <w:lang w:eastAsia="en-US" w:bidi="en-US"/>
        </w:rPr>
        <w:t>м</w:t>
      </w:r>
      <w:r w:rsidRPr="004B5FD4">
        <w:rPr>
          <w:rFonts w:eastAsia="Calibri"/>
          <w:sz w:val="28"/>
          <w:szCs w:val="28"/>
          <w:lang w:eastAsia="en-US" w:bidi="en-US"/>
        </w:rPr>
        <w:t>ская, ул. Центральная, пр.Мира, ул. Калинина, ул. Школьная, ул. Достоевского, ул. Санаторная, ул</w:t>
      </w:r>
      <w:r>
        <w:rPr>
          <w:rFonts w:eastAsia="Calibri"/>
          <w:sz w:val="28"/>
          <w:szCs w:val="28"/>
          <w:lang w:eastAsia="en-US" w:bidi="en-US"/>
        </w:rPr>
        <w:t>. Покрышкина, ул. Дзержинского).</w:t>
      </w:r>
    </w:p>
    <w:p w:rsidR="004B67CC" w:rsidRPr="004B5FD4" w:rsidRDefault="004B67CC" w:rsidP="00452CC7">
      <w:pPr>
        <w:numPr>
          <w:ilvl w:val="0"/>
          <w:numId w:val="9"/>
        </w:numPr>
        <w:spacing w:line="276" w:lineRule="auto"/>
        <w:ind w:left="0" w:firstLine="567"/>
        <w:contextualSpacing/>
        <w:jc w:val="both"/>
        <w:rPr>
          <w:rFonts w:eastAsia="Calibri"/>
          <w:sz w:val="28"/>
          <w:szCs w:val="28"/>
          <w:lang w:eastAsia="en-US" w:bidi="en-US"/>
        </w:rPr>
      </w:pPr>
      <w:r w:rsidRPr="004B5FD4">
        <w:rPr>
          <w:rFonts w:eastAsia="Calibri"/>
          <w:sz w:val="28"/>
          <w:szCs w:val="28"/>
          <w:lang w:eastAsia="en-US" w:bidi="en-US"/>
        </w:rPr>
        <w:t>работы по полной и частичной отсыпке дорог частного сектора(ул. 1-я Набережная, ул. Знаменка,ул. Набережная, ул. Луговая, пер. Речной (п. М</w:t>
      </w:r>
      <w:r w:rsidRPr="004B5FD4">
        <w:rPr>
          <w:rFonts w:eastAsia="Calibri"/>
          <w:sz w:val="28"/>
          <w:szCs w:val="28"/>
          <w:lang w:eastAsia="en-US" w:bidi="en-US"/>
        </w:rPr>
        <w:t>а</w:t>
      </w:r>
      <w:r w:rsidRPr="004B5FD4">
        <w:rPr>
          <w:rFonts w:eastAsia="Calibri"/>
          <w:sz w:val="28"/>
          <w:szCs w:val="28"/>
          <w:lang w:eastAsia="en-US" w:bidi="en-US"/>
        </w:rPr>
        <w:t>лышев Лог),ул</w:t>
      </w:r>
      <w:r>
        <w:rPr>
          <w:rFonts w:eastAsia="Calibri"/>
          <w:sz w:val="28"/>
          <w:szCs w:val="28"/>
          <w:lang w:eastAsia="en-US" w:bidi="en-US"/>
        </w:rPr>
        <w:t>. Кооперативная (п. Малиновка).</w:t>
      </w:r>
    </w:p>
    <w:p w:rsidR="004B67CC" w:rsidRPr="004B5FD4" w:rsidRDefault="004B67CC" w:rsidP="00452CC7">
      <w:pPr>
        <w:numPr>
          <w:ilvl w:val="0"/>
          <w:numId w:val="9"/>
        </w:numPr>
        <w:spacing w:line="276" w:lineRule="auto"/>
        <w:ind w:left="0" w:firstLine="567"/>
        <w:contextualSpacing/>
        <w:jc w:val="both"/>
        <w:rPr>
          <w:rFonts w:eastAsia="Calibri"/>
          <w:sz w:val="28"/>
          <w:szCs w:val="28"/>
          <w:lang w:eastAsia="en-US" w:bidi="en-US"/>
        </w:rPr>
      </w:pPr>
      <w:r>
        <w:rPr>
          <w:rFonts w:eastAsia="Calibri"/>
          <w:sz w:val="28"/>
          <w:szCs w:val="28"/>
          <w:lang w:eastAsia="en-US" w:bidi="en-US"/>
        </w:rPr>
        <w:t>очищено 6,7 км ливневых канав.</w:t>
      </w:r>
    </w:p>
    <w:p w:rsidR="004B67CC" w:rsidRPr="004B5FD4" w:rsidRDefault="004B67CC" w:rsidP="00452CC7">
      <w:pPr>
        <w:numPr>
          <w:ilvl w:val="0"/>
          <w:numId w:val="9"/>
        </w:numPr>
        <w:spacing w:line="276" w:lineRule="auto"/>
        <w:ind w:left="0" w:firstLine="567"/>
        <w:contextualSpacing/>
        <w:jc w:val="both"/>
        <w:rPr>
          <w:rFonts w:eastAsia="Calibri"/>
          <w:sz w:val="28"/>
          <w:szCs w:val="28"/>
          <w:lang w:eastAsia="en-US" w:bidi="en-US"/>
        </w:rPr>
      </w:pPr>
      <w:r w:rsidRPr="004B5FD4">
        <w:rPr>
          <w:rFonts w:eastAsia="Calibri"/>
          <w:sz w:val="28"/>
          <w:szCs w:val="28"/>
          <w:lang w:eastAsia="en-US" w:bidi="en-US"/>
        </w:rPr>
        <w:t>установлено 71 дорожный знак.</w:t>
      </w:r>
    </w:p>
    <w:p w:rsidR="004B67CC" w:rsidRPr="004B5FD4" w:rsidRDefault="004B67CC" w:rsidP="00452CC7">
      <w:pPr>
        <w:spacing w:before="120" w:line="276" w:lineRule="auto"/>
        <w:ind w:firstLine="567"/>
        <w:jc w:val="both"/>
        <w:rPr>
          <w:rFonts w:eastAsia="Calibri"/>
          <w:sz w:val="28"/>
          <w:szCs w:val="28"/>
          <w:lang w:eastAsia="en-US" w:bidi="en-US"/>
        </w:rPr>
      </w:pPr>
      <w:r w:rsidRPr="004B5FD4">
        <w:rPr>
          <w:rFonts w:eastAsia="Calibri"/>
          <w:sz w:val="28"/>
          <w:szCs w:val="28"/>
          <w:lang w:eastAsia="en-US" w:bidi="en-US"/>
        </w:rPr>
        <w:t>В рамках выполнения работ по благоустройству и озеленению территории округа в течение года:</w:t>
      </w:r>
    </w:p>
    <w:p w:rsidR="00D45D84" w:rsidRDefault="004B67CC" w:rsidP="00452CC7">
      <w:pPr>
        <w:numPr>
          <w:ilvl w:val="0"/>
          <w:numId w:val="10"/>
        </w:numPr>
        <w:spacing w:line="276" w:lineRule="auto"/>
        <w:ind w:left="0" w:firstLine="567"/>
        <w:contextualSpacing/>
        <w:jc w:val="both"/>
        <w:rPr>
          <w:rFonts w:eastAsia="Calibri"/>
          <w:sz w:val="28"/>
          <w:szCs w:val="28"/>
          <w:lang w:eastAsia="en-US" w:bidi="en-US"/>
        </w:rPr>
      </w:pPr>
      <w:r w:rsidRPr="008A0C2C">
        <w:rPr>
          <w:rFonts w:eastAsia="Calibri"/>
          <w:sz w:val="28"/>
          <w:szCs w:val="28"/>
          <w:lang w:eastAsia="en-US" w:bidi="en-US"/>
        </w:rPr>
        <w:t>выращено и высажено в клумбы 10</w:t>
      </w:r>
      <w:r w:rsidR="008A0C2C">
        <w:rPr>
          <w:rFonts w:eastAsia="Calibri"/>
          <w:sz w:val="28"/>
          <w:szCs w:val="28"/>
          <w:lang w:eastAsia="en-US" w:bidi="en-US"/>
        </w:rPr>
        <w:t>0 тыс. корней цветочной расс</w:t>
      </w:r>
      <w:r w:rsidR="008A0C2C">
        <w:rPr>
          <w:rFonts w:eastAsia="Calibri"/>
          <w:sz w:val="28"/>
          <w:szCs w:val="28"/>
          <w:lang w:eastAsia="en-US" w:bidi="en-US"/>
        </w:rPr>
        <w:t>а</w:t>
      </w:r>
      <w:r w:rsidR="008A0C2C">
        <w:rPr>
          <w:rFonts w:eastAsia="Calibri"/>
          <w:sz w:val="28"/>
          <w:szCs w:val="28"/>
          <w:lang w:eastAsia="en-US" w:bidi="en-US"/>
        </w:rPr>
        <w:t>ды.</w:t>
      </w:r>
      <w:r w:rsidR="008A0C2C" w:rsidRPr="008A0C2C">
        <w:rPr>
          <w:rFonts w:eastAsia="Calibri"/>
          <w:sz w:val="28"/>
          <w:szCs w:val="28"/>
          <w:lang w:eastAsia="en-US" w:bidi="en-US"/>
        </w:rPr>
        <w:t xml:space="preserve"> </w:t>
      </w:r>
    </w:p>
    <w:p w:rsidR="00672A86" w:rsidRDefault="004B67CC" w:rsidP="00452CC7">
      <w:pPr>
        <w:spacing w:line="276" w:lineRule="auto"/>
        <w:ind w:firstLine="567"/>
        <w:jc w:val="center"/>
        <w:rPr>
          <w:b/>
          <w:sz w:val="28"/>
          <w:szCs w:val="28"/>
        </w:rPr>
      </w:pPr>
      <w:r>
        <w:rPr>
          <w:b/>
          <w:sz w:val="28"/>
          <w:szCs w:val="28"/>
        </w:rPr>
        <w:t>4</w:t>
      </w:r>
      <w:r w:rsidRPr="00B22EDA">
        <w:rPr>
          <w:b/>
          <w:sz w:val="28"/>
          <w:szCs w:val="28"/>
        </w:rPr>
        <w:t>.</w:t>
      </w:r>
      <w:r w:rsidR="00672A86">
        <w:rPr>
          <w:b/>
          <w:sz w:val="28"/>
          <w:szCs w:val="28"/>
        </w:rPr>
        <w:t xml:space="preserve">Основные характеристики рынка труда </w:t>
      </w:r>
    </w:p>
    <w:p w:rsidR="00672A86" w:rsidRDefault="00672A86" w:rsidP="00452CC7">
      <w:pPr>
        <w:spacing w:line="276" w:lineRule="auto"/>
        <w:ind w:firstLine="567"/>
        <w:jc w:val="both"/>
        <w:rPr>
          <w:iCs/>
          <w:color w:val="000000"/>
          <w:sz w:val="28"/>
          <w:szCs w:val="28"/>
          <w:shd w:val="clear" w:color="auto" w:fill="FFFFFF"/>
        </w:rPr>
      </w:pPr>
    </w:p>
    <w:p w:rsidR="004B67CC" w:rsidRPr="006C1279" w:rsidRDefault="006C1279" w:rsidP="00452CC7">
      <w:pPr>
        <w:pStyle w:val="ae"/>
        <w:tabs>
          <w:tab w:val="left" w:pos="709"/>
        </w:tabs>
        <w:spacing w:line="276" w:lineRule="auto"/>
        <w:ind w:firstLine="567"/>
        <w:jc w:val="both"/>
        <w:rPr>
          <w:rFonts w:ascii="Times New Roman" w:hAnsi="Times New Roman"/>
          <w:sz w:val="28"/>
          <w:szCs w:val="28"/>
        </w:rPr>
      </w:pPr>
      <w:r>
        <w:rPr>
          <w:rFonts w:ascii="Times New Roman" w:eastAsia="Calibri" w:hAnsi="Times New Roman"/>
          <w:sz w:val="28"/>
          <w:szCs w:val="28"/>
          <w:lang w:bidi="en-US"/>
        </w:rPr>
        <w:tab/>
      </w:r>
      <w:r w:rsidR="004B67CC" w:rsidRPr="006C1279">
        <w:rPr>
          <w:rFonts w:ascii="Times New Roman" w:hAnsi="Times New Roman"/>
          <w:sz w:val="28"/>
          <w:szCs w:val="28"/>
        </w:rPr>
        <w:t xml:space="preserve">Численность зарегистрированных безработных за </w:t>
      </w:r>
      <w:r w:rsidR="007962AE" w:rsidRPr="006C1279">
        <w:rPr>
          <w:rFonts w:ascii="Times New Roman" w:hAnsi="Times New Roman"/>
          <w:sz w:val="28"/>
          <w:szCs w:val="28"/>
        </w:rPr>
        <w:t>01.07.</w:t>
      </w:r>
      <w:r w:rsidR="004B67CC" w:rsidRPr="006C1279">
        <w:rPr>
          <w:rFonts w:ascii="Times New Roman" w:hAnsi="Times New Roman"/>
          <w:sz w:val="28"/>
          <w:szCs w:val="28"/>
        </w:rPr>
        <w:t>201</w:t>
      </w:r>
      <w:r w:rsidR="007962AE" w:rsidRPr="006C1279">
        <w:rPr>
          <w:rFonts w:ascii="Times New Roman" w:hAnsi="Times New Roman"/>
          <w:sz w:val="28"/>
          <w:szCs w:val="28"/>
        </w:rPr>
        <w:t>7</w:t>
      </w:r>
      <w:r w:rsidR="004B67CC" w:rsidRPr="006C1279">
        <w:rPr>
          <w:rFonts w:ascii="Times New Roman" w:hAnsi="Times New Roman"/>
          <w:sz w:val="28"/>
          <w:szCs w:val="28"/>
        </w:rPr>
        <w:t xml:space="preserve"> год состав</w:t>
      </w:r>
      <w:r w:rsidR="004B67CC" w:rsidRPr="006C1279">
        <w:rPr>
          <w:rFonts w:ascii="Times New Roman" w:hAnsi="Times New Roman"/>
          <w:sz w:val="28"/>
          <w:szCs w:val="28"/>
        </w:rPr>
        <w:t>и</w:t>
      </w:r>
      <w:r w:rsidR="004B67CC" w:rsidRPr="006C1279">
        <w:rPr>
          <w:rFonts w:ascii="Times New Roman" w:hAnsi="Times New Roman"/>
          <w:sz w:val="28"/>
          <w:szCs w:val="28"/>
        </w:rPr>
        <w:t xml:space="preserve">ла </w:t>
      </w:r>
      <w:r w:rsidR="007962AE" w:rsidRPr="006C1279">
        <w:rPr>
          <w:rFonts w:ascii="Times New Roman" w:hAnsi="Times New Roman"/>
          <w:sz w:val="28"/>
          <w:szCs w:val="28"/>
        </w:rPr>
        <w:t>361</w:t>
      </w:r>
      <w:r w:rsidR="004B67CC" w:rsidRPr="006C1279">
        <w:rPr>
          <w:rFonts w:ascii="Times New Roman" w:hAnsi="Times New Roman"/>
          <w:sz w:val="28"/>
          <w:szCs w:val="28"/>
        </w:rPr>
        <w:t xml:space="preserve"> человек.</w:t>
      </w:r>
      <w:r w:rsidR="007962AE" w:rsidRPr="006C1279">
        <w:rPr>
          <w:rFonts w:ascii="Times New Roman" w:hAnsi="Times New Roman"/>
          <w:sz w:val="28"/>
          <w:szCs w:val="28"/>
        </w:rPr>
        <w:t xml:space="preserve"> Количество вакансий, заявленных работодателями в органы з</w:t>
      </w:r>
      <w:r w:rsidR="007962AE" w:rsidRPr="006C1279">
        <w:rPr>
          <w:rFonts w:ascii="Times New Roman" w:hAnsi="Times New Roman"/>
          <w:sz w:val="28"/>
          <w:szCs w:val="28"/>
        </w:rPr>
        <w:t>а</w:t>
      </w:r>
      <w:r w:rsidR="007962AE" w:rsidRPr="006C1279">
        <w:rPr>
          <w:rFonts w:ascii="Times New Roman" w:hAnsi="Times New Roman"/>
          <w:sz w:val="28"/>
          <w:szCs w:val="28"/>
        </w:rPr>
        <w:t>нятости населения на 01.07.2017 года составило 86 единиц.</w:t>
      </w:r>
    </w:p>
    <w:p w:rsidR="004B67CC" w:rsidRPr="006C1279" w:rsidRDefault="004B67CC" w:rsidP="00452CC7">
      <w:pPr>
        <w:tabs>
          <w:tab w:val="left" w:pos="-5245"/>
        </w:tabs>
        <w:spacing w:before="240" w:line="276" w:lineRule="auto"/>
        <w:ind w:firstLine="567"/>
        <w:jc w:val="both"/>
        <w:rPr>
          <w:sz w:val="28"/>
          <w:szCs w:val="28"/>
        </w:rPr>
      </w:pPr>
      <w:r w:rsidRPr="006C1279">
        <w:rPr>
          <w:sz w:val="28"/>
          <w:szCs w:val="28"/>
        </w:rPr>
        <w:t xml:space="preserve">Уровень безработицы по итогам года равен </w:t>
      </w:r>
      <w:r w:rsidR="007962AE" w:rsidRPr="006C1279">
        <w:rPr>
          <w:sz w:val="28"/>
          <w:szCs w:val="28"/>
        </w:rPr>
        <w:t>4,0</w:t>
      </w:r>
      <w:r w:rsidRPr="006C1279">
        <w:rPr>
          <w:sz w:val="28"/>
          <w:szCs w:val="28"/>
        </w:rPr>
        <w:t>% (к трудоспособному н</w:t>
      </w:r>
      <w:r w:rsidRPr="006C1279">
        <w:rPr>
          <w:sz w:val="28"/>
          <w:szCs w:val="28"/>
        </w:rPr>
        <w:t>а</w:t>
      </w:r>
      <w:r w:rsidRPr="006C1279">
        <w:rPr>
          <w:sz w:val="28"/>
          <w:szCs w:val="28"/>
        </w:rPr>
        <w:t>селению).</w:t>
      </w:r>
    </w:p>
    <w:p w:rsidR="004B67CC" w:rsidRPr="00B22EDA" w:rsidRDefault="004B67CC" w:rsidP="00452CC7">
      <w:pPr>
        <w:spacing w:line="276" w:lineRule="auto"/>
        <w:ind w:firstLine="567"/>
        <w:jc w:val="both"/>
        <w:rPr>
          <w:sz w:val="28"/>
          <w:szCs w:val="28"/>
        </w:rPr>
      </w:pPr>
      <w:r w:rsidRPr="00B22EDA">
        <w:rPr>
          <w:sz w:val="28"/>
          <w:szCs w:val="28"/>
        </w:rPr>
        <w:t>Уровень средней заработной платы по Калтанскому городскому округу с</w:t>
      </w:r>
      <w:r w:rsidRPr="00B22EDA">
        <w:rPr>
          <w:sz w:val="28"/>
          <w:szCs w:val="28"/>
        </w:rPr>
        <w:t>о</w:t>
      </w:r>
      <w:r w:rsidRPr="00B22EDA">
        <w:rPr>
          <w:sz w:val="28"/>
          <w:szCs w:val="28"/>
        </w:rPr>
        <w:t xml:space="preserve">ставляет </w:t>
      </w:r>
      <w:r w:rsidR="000F6FAE">
        <w:rPr>
          <w:sz w:val="28"/>
          <w:szCs w:val="28"/>
        </w:rPr>
        <w:t>30745,0</w:t>
      </w:r>
      <w:r w:rsidRPr="00B22EDA">
        <w:rPr>
          <w:sz w:val="28"/>
          <w:szCs w:val="28"/>
        </w:rPr>
        <w:t xml:space="preserve"> рублей.</w:t>
      </w:r>
    </w:p>
    <w:p w:rsidR="004B67CC" w:rsidRPr="00B22EDA" w:rsidRDefault="004B67CC" w:rsidP="00452CC7">
      <w:pPr>
        <w:spacing w:line="276" w:lineRule="auto"/>
        <w:ind w:firstLine="567"/>
        <w:jc w:val="both"/>
        <w:rPr>
          <w:sz w:val="28"/>
          <w:szCs w:val="28"/>
        </w:rPr>
      </w:pPr>
      <w:r w:rsidRPr="00B22EDA">
        <w:rPr>
          <w:rFonts w:eastAsiaTheme="minorHAnsi"/>
          <w:sz w:val="28"/>
          <w:szCs w:val="28"/>
          <w:lang w:eastAsia="en-US"/>
        </w:rPr>
        <w:t>В состав трудовых ресурсов Калтанского городского округа включены: трудоспособное население в трудоспособном возрасте, иностранные трудовые мигранты, работающие лица старше трудоспособного возраста, работающие лица моложе 16 лет.</w:t>
      </w:r>
    </w:p>
    <w:p w:rsidR="004B67CC" w:rsidRPr="00B22EDA" w:rsidRDefault="004B67CC" w:rsidP="00452CC7">
      <w:pPr>
        <w:pStyle w:val="ac"/>
        <w:tabs>
          <w:tab w:val="left" w:pos="-5245"/>
        </w:tabs>
        <w:spacing w:after="0"/>
        <w:ind w:left="0" w:firstLine="567"/>
        <w:jc w:val="both"/>
        <w:rPr>
          <w:rFonts w:ascii="Times New Roman" w:hAnsi="Times New Roman" w:cs="Times New Roman"/>
          <w:sz w:val="28"/>
          <w:szCs w:val="28"/>
        </w:rPr>
      </w:pPr>
      <w:r w:rsidRPr="00B22EDA">
        <w:rPr>
          <w:rFonts w:ascii="Times New Roman" w:hAnsi="Times New Roman" w:cs="Times New Roman"/>
          <w:sz w:val="28"/>
          <w:szCs w:val="28"/>
        </w:rPr>
        <w:lastRenderedPageBreak/>
        <w:t>Одним из отрицательных моментов в развитии Калтанского городского округа является непосредственная близость к крупному промышленному це</w:t>
      </w:r>
      <w:r w:rsidRPr="00B22EDA">
        <w:rPr>
          <w:rFonts w:ascii="Times New Roman" w:hAnsi="Times New Roman" w:cs="Times New Roman"/>
          <w:sz w:val="28"/>
          <w:szCs w:val="28"/>
        </w:rPr>
        <w:t>н</w:t>
      </w:r>
      <w:r w:rsidRPr="00B22EDA">
        <w:rPr>
          <w:rFonts w:ascii="Times New Roman" w:hAnsi="Times New Roman" w:cs="Times New Roman"/>
          <w:sz w:val="28"/>
          <w:szCs w:val="28"/>
        </w:rPr>
        <w:t>тру Кемеровской области, г.Новокузнецк (48 км).</w:t>
      </w:r>
    </w:p>
    <w:p w:rsidR="004B67CC" w:rsidRDefault="004B67CC" w:rsidP="00452CC7">
      <w:pPr>
        <w:tabs>
          <w:tab w:val="left" w:pos="-5245"/>
          <w:tab w:val="left" w:pos="3828"/>
        </w:tabs>
        <w:spacing w:line="276" w:lineRule="auto"/>
        <w:ind w:firstLine="567"/>
        <w:jc w:val="both"/>
        <w:rPr>
          <w:sz w:val="28"/>
          <w:szCs w:val="28"/>
        </w:rPr>
      </w:pPr>
      <w:r w:rsidRPr="00B22EDA">
        <w:rPr>
          <w:sz w:val="28"/>
          <w:szCs w:val="28"/>
        </w:rPr>
        <w:t>Данный фактор влияет на миграцию населения, превращая постепенно г</w:t>
      </w:r>
      <w:r w:rsidRPr="00B22EDA">
        <w:rPr>
          <w:sz w:val="28"/>
          <w:szCs w:val="28"/>
        </w:rPr>
        <w:t>о</w:t>
      </w:r>
      <w:r w:rsidRPr="00B22EDA">
        <w:rPr>
          <w:sz w:val="28"/>
          <w:szCs w:val="28"/>
        </w:rPr>
        <w:t>родской округ в спальный район Новокузнецка.</w:t>
      </w:r>
    </w:p>
    <w:p w:rsidR="004B67CC" w:rsidRDefault="004B67CC" w:rsidP="00452CC7">
      <w:pPr>
        <w:tabs>
          <w:tab w:val="left" w:pos="-5245"/>
          <w:tab w:val="left" w:pos="3828"/>
        </w:tabs>
        <w:spacing w:line="276" w:lineRule="auto"/>
        <w:ind w:firstLine="567"/>
        <w:jc w:val="both"/>
        <w:rPr>
          <w:sz w:val="28"/>
          <w:szCs w:val="28"/>
        </w:rPr>
      </w:pPr>
    </w:p>
    <w:p w:rsidR="004B67CC" w:rsidRPr="00B22EDA" w:rsidRDefault="006C1279" w:rsidP="00452CC7">
      <w:pPr>
        <w:pStyle w:val="ac"/>
        <w:tabs>
          <w:tab w:val="left" w:pos="-5245"/>
          <w:tab w:val="left" w:pos="3828"/>
        </w:tabs>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5</w:t>
      </w:r>
      <w:r w:rsidR="004B67CC" w:rsidRPr="00B22EDA">
        <w:rPr>
          <w:rFonts w:ascii="Times New Roman" w:hAnsi="Times New Roman" w:cs="Times New Roman"/>
          <w:b/>
          <w:sz w:val="28"/>
          <w:szCs w:val="28"/>
        </w:rPr>
        <w:t>.Экономическое развитие Калтанского городского округа</w:t>
      </w:r>
    </w:p>
    <w:p w:rsidR="004B67CC" w:rsidRPr="00B22EDA" w:rsidRDefault="004B67CC" w:rsidP="00452CC7">
      <w:pPr>
        <w:tabs>
          <w:tab w:val="left" w:pos="-5245"/>
          <w:tab w:val="left" w:pos="3828"/>
        </w:tabs>
        <w:spacing w:line="276" w:lineRule="auto"/>
        <w:ind w:firstLine="567"/>
        <w:rPr>
          <w:sz w:val="28"/>
          <w:szCs w:val="28"/>
        </w:rPr>
      </w:pPr>
    </w:p>
    <w:p w:rsidR="007962AE" w:rsidRDefault="004B67CC" w:rsidP="00452CC7">
      <w:pPr>
        <w:tabs>
          <w:tab w:val="left" w:pos="-5245"/>
        </w:tabs>
        <w:spacing w:line="276" w:lineRule="auto"/>
        <w:ind w:firstLine="567"/>
        <w:jc w:val="both"/>
        <w:rPr>
          <w:sz w:val="28"/>
          <w:szCs w:val="28"/>
        </w:rPr>
      </w:pPr>
      <w:r w:rsidRPr="00B22EDA">
        <w:rPr>
          <w:sz w:val="28"/>
          <w:szCs w:val="28"/>
        </w:rPr>
        <w:t xml:space="preserve">На 1 </w:t>
      </w:r>
      <w:r w:rsidR="007962AE">
        <w:rPr>
          <w:sz w:val="28"/>
          <w:szCs w:val="28"/>
        </w:rPr>
        <w:t>июля</w:t>
      </w:r>
      <w:r w:rsidRPr="00B22EDA">
        <w:rPr>
          <w:sz w:val="28"/>
          <w:szCs w:val="28"/>
        </w:rPr>
        <w:t xml:space="preserve"> 201</w:t>
      </w:r>
      <w:r>
        <w:rPr>
          <w:sz w:val="28"/>
          <w:szCs w:val="28"/>
        </w:rPr>
        <w:t>7</w:t>
      </w:r>
      <w:r w:rsidRPr="00B22EDA">
        <w:rPr>
          <w:sz w:val="28"/>
          <w:szCs w:val="28"/>
        </w:rPr>
        <w:t xml:space="preserve"> года городской округ представле</w:t>
      </w:r>
      <w:r w:rsidR="007962AE">
        <w:rPr>
          <w:sz w:val="28"/>
          <w:szCs w:val="28"/>
        </w:rPr>
        <w:t xml:space="preserve">н </w:t>
      </w:r>
      <w:r w:rsidRPr="00B22EDA">
        <w:rPr>
          <w:sz w:val="28"/>
          <w:szCs w:val="28"/>
        </w:rPr>
        <w:t>2</w:t>
      </w:r>
      <w:r w:rsidR="007962AE">
        <w:rPr>
          <w:sz w:val="28"/>
          <w:szCs w:val="28"/>
        </w:rPr>
        <w:t>1</w:t>
      </w:r>
      <w:r w:rsidRPr="00B22EDA">
        <w:rPr>
          <w:sz w:val="28"/>
          <w:szCs w:val="28"/>
        </w:rPr>
        <w:t>2 предприятиями и организациями производстве</w:t>
      </w:r>
      <w:r w:rsidR="007962AE">
        <w:rPr>
          <w:sz w:val="28"/>
          <w:szCs w:val="28"/>
        </w:rPr>
        <w:t>нной и непроизводственной сферы, что на 8 ед</w:t>
      </w:r>
      <w:r w:rsidR="007962AE">
        <w:rPr>
          <w:sz w:val="28"/>
          <w:szCs w:val="28"/>
        </w:rPr>
        <w:t>и</w:t>
      </w:r>
      <w:r w:rsidR="007962AE">
        <w:rPr>
          <w:sz w:val="28"/>
          <w:szCs w:val="28"/>
        </w:rPr>
        <w:t>ниц меньше, чем было на 1 января текущего года. Наибольш</w:t>
      </w:r>
      <w:r w:rsidR="006772B9">
        <w:rPr>
          <w:sz w:val="28"/>
          <w:szCs w:val="28"/>
        </w:rPr>
        <w:t>ее число учтенных организаций относится к следующим видам деятельности:</w:t>
      </w:r>
      <w:r w:rsidR="007962AE">
        <w:rPr>
          <w:sz w:val="28"/>
          <w:szCs w:val="28"/>
        </w:rPr>
        <w:t xml:space="preserve"> – 14,6% занимают предприятия оптовой и розничной торговли, ремонт автотранспортных средств</w:t>
      </w:r>
      <w:r w:rsidR="006772B9">
        <w:rPr>
          <w:sz w:val="28"/>
          <w:szCs w:val="28"/>
        </w:rPr>
        <w:t>, образования – 24 единицы (11,3%), деятельность по операциями с недвижим</w:t>
      </w:r>
      <w:r w:rsidR="006772B9">
        <w:rPr>
          <w:sz w:val="28"/>
          <w:szCs w:val="28"/>
        </w:rPr>
        <w:t>о</w:t>
      </w:r>
      <w:r w:rsidR="006772B9">
        <w:rPr>
          <w:sz w:val="28"/>
          <w:szCs w:val="28"/>
        </w:rPr>
        <w:t>стью – 8,5% (18 единиц)</w:t>
      </w:r>
    </w:p>
    <w:p w:rsidR="004B67CC" w:rsidRPr="00B22EDA" w:rsidRDefault="004B67CC" w:rsidP="00452CC7">
      <w:pPr>
        <w:tabs>
          <w:tab w:val="left" w:pos="-5245"/>
        </w:tabs>
        <w:spacing w:line="276" w:lineRule="auto"/>
        <w:ind w:firstLine="567"/>
        <w:jc w:val="both"/>
        <w:rPr>
          <w:sz w:val="28"/>
          <w:szCs w:val="28"/>
        </w:rPr>
      </w:pPr>
      <w:r w:rsidRPr="00B22EDA">
        <w:rPr>
          <w:sz w:val="28"/>
          <w:szCs w:val="28"/>
        </w:rPr>
        <w:t xml:space="preserve"> Основные промышленные предприятия города: ОАО «Южно-Кузбасская ГРЭС», ООО «Калтанский Завод КВОиТ», ОАО ОУК «Южкузбассуголь» «Шахта Алардинская», ОАО «Южно-Кузбасская производственная компания», ООО «ПромкомбинатЪ», ООО «Калтанский завод металлоконструкций».</w:t>
      </w:r>
    </w:p>
    <w:p w:rsidR="004B67CC" w:rsidRPr="00B22EDA" w:rsidRDefault="004B67CC" w:rsidP="00452CC7">
      <w:pPr>
        <w:tabs>
          <w:tab w:val="left" w:pos="-5245"/>
        </w:tabs>
        <w:spacing w:line="276" w:lineRule="auto"/>
        <w:ind w:firstLine="567"/>
        <w:jc w:val="both"/>
        <w:rPr>
          <w:sz w:val="28"/>
          <w:szCs w:val="28"/>
        </w:rPr>
      </w:pPr>
      <w:r w:rsidRPr="00B22EDA">
        <w:rPr>
          <w:sz w:val="28"/>
          <w:szCs w:val="28"/>
        </w:rPr>
        <w:t>Выпускаемая продукция: электро-, теплоэнергия, уголь, металлоконстру</w:t>
      </w:r>
      <w:r w:rsidRPr="00B22EDA">
        <w:rPr>
          <w:sz w:val="28"/>
          <w:szCs w:val="28"/>
        </w:rPr>
        <w:t>к</w:t>
      </w:r>
      <w:r w:rsidRPr="00B22EDA">
        <w:rPr>
          <w:sz w:val="28"/>
          <w:szCs w:val="28"/>
        </w:rPr>
        <w:t>ции, пиломатериал, сборные железобетонные конструкции и изделия.</w:t>
      </w:r>
    </w:p>
    <w:p w:rsidR="004B67CC" w:rsidRPr="00B22EDA" w:rsidRDefault="004B67CC" w:rsidP="00452CC7">
      <w:pPr>
        <w:tabs>
          <w:tab w:val="left" w:pos="-5245"/>
        </w:tabs>
        <w:spacing w:line="276" w:lineRule="auto"/>
        <w:ind w:firstLine="567"/>
        <w:jc w:val="both"/>
        <w:rPr>
          <w:sz w:val="28"/>
          <w:szCs w:val="28"/>
        </w:rPr>
      </w:pPr>
      <w:r w:rsidRPr="00B22EDA">
        <w:rPr>
          <w:sz w:val="28"/>
          <w:szCs w:val="28"/>
        </w:rPr>
        <w:t>Перевозка грузов и пассажиров осуществляется железнодорожным и авт</w:t>
      </w:r>
      <w:r w:rsidRPr="00B22EDA">
        <w:rPr>
          <w:sz w:val="28"/>
          <w:szCs w:val="28"/>
        </w:rPr>
        <w:t>о</w:t>
      </w:r>
      <w:r w:rsidRPr="00B22EDA">
        <w:rPr>
          <w:sz w:val="28"/>
          <w:szCs w:val="28"/>
        </w:rPr>
        <w:t>мобильным транспортом. Основное транспортное промышленное предприятие города - ООО «Южно-Кузбасское Промышленно-Транспортное Управление».</w:t>
      </w:r>
    </w:p>
    <w:p w:rsidR="004B67CC" w:rsidRPr="00BA400E" w:rsidRDefault="00847C73" w:rsidP="00452CC7">
      <w:pPr>
        <w:tabs>
          <w:tab w:val="left" w:pos="-5245"/>
        </w:tabs>
        <w:spacing w:line="276" w:lineRule="auto"/>
        <w:ind w:firstLine="567"/>
        <w:jc w:val="both"/>
        <w:rPr>
          <w:sz w:val="28"/>
          <w:szCs w:val="28"/>
        </w:rPr>
      </w:pPr>
      <w:r>
        <w:rPr>
          <w:sz w:val="28"/>
          <w:szCs w:val="28"/>
        </w:rPr>
        <w:tab/>
      </w:r>
      <w:r w:rsidR="004B67CC" w:rsidRPr="00BA400E">
        <w:rPr>
          <w:sz w:val="28"/>
          <w:szCs w:val="28"/>
        </w:rPr>
        <w:t xml:space="preserve">За </w:t>
      </w:r>
      <w:r w:rsidR="00BA400E" w:rsidRPr="00BA400E">
        <w:rPr>
          <w:sz w:val="28"/>
          <w:szCs w:val="28"/>
        </w:rPr>
        <w:t xml:space="preserve">январь-июнь </w:t>
      </w:r>
      <w:r w:rsidR="004B67CC" w:rsidRPr="00BA400E">
        <w:rPr>
          <w:sz w:val="28"/>
          <w:szCs w:val="28"/>
        </w:rPr>
        <w:t>201</w:t>
      </w:r>
      <w:r w:rsidR="00BA400E" w:rsidRPr="00BA400E">
        <w:rPr>
          <w:sz w:val="28"/>
          <w:szCs w:val="28"/>
        </w:rPr>
        <w:t>7</w:t>
      </w:r>
      <w:r w:rsidR="004B67CC" w:rsidRPr="00BA400E">
        <w:rPr>
          <w:sz w:val="28"/>
          <w:szCs w:val="28"/>
        </w:rPr>
        <w:t xml:space="preserve"> год основные социально-экономические показатели следующие:</w:t>
      </w:r>
    </w:p>
    <w:p w:rsidR="00BA400E" w:rsidRPr="00BA400E" w:rsidRDefault="00BA400E" w:rsidP="00452CC7">
      <w:pPr>
        <w:pStyle w:val="ac"/>
        <w:numPr>
          <w:ilvl w:val="0"/>
          <w:numId w:val="19"/>
        </w:numPr>
        <w:tabs>
          <w:tab w:val="left" w:pos="-5245"/>
        </w:tabs>
        <w:spacing w:after="0"/>
        <w:ind w:left="0" w:firstLine="567"/>
        <w:jc w:val="both"/>
        <w:rPr>
          <w:rFonts w:ascii="Times New Roman" w:hAnsi="Times New Roman" w:cs="Times New Roman"/>
          <w:sz w:val="28"/>
          <w:szCs w:val="28"/>
        </w:rPr>
      </w:pPr>
      <w:r w:rsidRPr="00BA400E">
        <w:rPr>
          <w:rFonts w:ascii="Times New Roman" w:hAnsi="Times New Roman" w:cs="Times New Roman"/>
          <w:sz w:val="28"/>
          <w:szCs w:val="28"/>
        </w:rPr>
        <w:t>объем отгруженной продукции, выполненных работ и услуг собс</w:t>
      </w:r>
      <w:r w:rsidRPr="00BA400E">
        <w:rPr>
          <w:rFonts w:ascii="Times New Roman" w:hAnsi="Times New Roman" w:cs="Times New Roman"/>
          <w:sz w:val="28"/>
          <w:szCs w:val="28"/>
        </w:rPr>
        <w:t>т</w:t>
      </w:r>
      <w:r w:rsidRPr="00BA400E">
        <w:rPr>
          <w:rFonts w:ascii="Times New Roman" w:hAnsi="Times New Roman" w:cs="Times New Roman"/>
          <w:sz w:val="28"/>
          <w:szCs w:val="28"/>
        </w:rPr>
        <w:t>венными силами по виду деятельности: добыча полезных ископаемых (в дейс</w:t>
      </w:r>
      <w:r w:rsidRPr="00BA400E">
        <w:rPr>
          <w:rFonts w:ascii="Times New Roman" w:hAnsi="Times New Roman" w:cs="Times New Roman"/>
          <w:sz w:val="28"/>
          <w:szCs w:val="28"/>
        </w:rPr>
        <w:t>т</w:t>
      </w:r>
      <w:r w:rsidRPr="00BA400E">
        <w:rPr>
          <w:rFonts w:ascii="Times New Roman" w:hAnsi="Times New Roman" w:cs="Times New Roman"/>
          <w:sz w:val="28"/>
          <w:szCs w:val="28"/>
        </w:rPr>
        <w:t>вующих ценах) – 4927,8 млн. рублей.</w:t>
      </w:r>
    </w:p>
    <w:p w:rsidR="00BA400E" w:rsidRPr="00BA400E" w:rsidRDefault="00BA400E" w:rsidP="00452CC7">
      <w:pPr>
        <w:pStyle w:val="ac"/>
        <w:numPr>
          <w:ilvl w:val="0"/>
          <w:numId w:val="19"/>
        </w:numPr>
        <w:tabs>
          <w:tab w:val="left" w:pos="-5245"/>
        </w:tabs>
        <w:spacing w:after="0"/>
        <w:ind w:left="0" w:firstLine="567"/>
        <w:jc w:val="both"/>
        <w:rPr>
          <w:rFonts w:ascii="Times New Roman" w:hAnsi="Times New Roman" w:cs="Times New Roman"/>
          <w:sz w:val="28"/>
          <w:szCs w:val="28"/>
        </w:rPr>
      </w:pPr>
      <w:r w:rsidRPr="00BA400E">
        <w:rPr>
          <w:rFonts w:ascii="Times New Roman" w:hAnsi="Times New Roman" w:cs="Times New Roman"/>
          <w:sz w:val="28"/>
          <w:szCs w:val="28"/>
        </w:rPr>
        <w:t>объем отгруженной продукции, выполненных работ и услуг собс</w:t>
      </w:r>
      <w:r w:rsidRPr="00BA400E">
        <w:rPr>
          <w:rFonts w:ascii="Times New Roman" w:hAnsi="Times New Roman" w:cs="Times New Roman"/>
          <w:sz w:val="28"/>
          <w:szCs w:val="28"/>
        </w:rPr>
        <w:t>т</w:t>
      </w:r>
      <w:r w:rsidRPr="00BA400E">
        <w:rPr>
          <w:rFonts w:ascii="Times New Roman" w:hAnsi="Times New Roman" w:cs="Times New Roman"/>
          <w:sz w:val="28"/>
          <w:szCs w:val="28"/>
        </w:rPr>
        <w:t>венными силами по виду деятельности: производство и распределение электр</w:t>
      </w:r>
      <w:r w:rsidRPr="00BA400E">
        <w:rPr>
          <w:rFonts w:ascii="Times New Roman" w:hAnsi="Times New Roman" w:cs="Times New Roman"/>
          <w:sz w:val="28"/>
          <w:szCs w:val="28"/>
        </w:rPr>
        <w:t>о</w:t>
      </w:r>
      <w:r w:rsidRPr="00BA400E">
        <w:rPr>
          <w:rFonts w:ascii="Times New Roman" w:hAnsi="Times New Roman" w:cs="Times New Roman"/>
          <w:sz w:val="28"/>
          <w:szCs w:val="28"/>
        </w:rPr>
        <w:t xml:space="preserve">энергии и теплоэнергии (в действующих ценах) – </w:t>
      </w:r>
      <w:r>
        <w:rPr>
          <w:rFonts w:ascii="Times New Roman" w:hAnsi="Times New Roman" w:cs="Times New Roman"/>
          <w:sz w:val="28"/>
          <w:szCs w:val="28"/>
        </w:rPr>
        <w:t>1582,5</w:t>
      </w:r>
      <w:r w:rsidRPr="00BA400E">
        <w:rPr>
          <w:rFonts w:ascii="Times New Roman" w:hAnsi="Times New Roman" w:cs="Times New Roman"/>
          <w:sz w:val="28"/>
          <w:szCs w:val="28"/>
        </w:rPr>
        <w:t xml:space="preserve"> млн. рублей.</w:t>
      </w:r>
    </w:p>
    <w:p w:rsidR="004B67CC" w:rsidRPr="00BA400E" w:rsidRDefault="004B67CC" w:rsidP="00452CC7">
      <w:pPr>
        <w:pStyle w:val="ac"/>
        <w:numPr>
          <w:ilvl w:val="0"/>
          <w:numId w:val="19"/>
        </w:numPr>
        <w:tabs>
          <w:tab w:val="left" w:pos="-5245"/>
        </w:tabs>
        <w:spacing w:after="0"/>
        <w:ind w:left="0" w:firstLine="567"/>
        <w:jc w:val="both"/>
        <w:rPr>
          <w:rFonts w:ascii="Times New Roman" w:hAnsi="Times New Roman" w:cs="Times New Roman"/>
          <w:sz w:val="28"/>
          <w:szCs w:val="28"/>
        </w:rPr>
      </w:pPr>
      <w:r w:rsidRPr="00BA400E">
        <w:rPr>
          <w:rFonts w:ascii="Times New Roman" w:hAnsi="Times New Roman" w:cs="Times New Roman"/>
          <w:sz w:val="28"/>
          <w:szCs w:val="28"/>
        </w:rPr>
        <w:t>объем отгруженной продукции, выполненных работ и услуг собс</w:t>
      </w:r>
      <w:r w:rsidRPr="00BA400E">
        <w:rPr>
          <w:rFonts w:ascii="Times New Roman" w:hAnsi="Times New Roman" w:cs="Times New Roman"/>
          <w:sz w:val="28"/>
          <w:szCs w:val="28"/>
        </w:rPr>
        <w:t>т</w:t>
      </w:r>
      <w:r w:rsidRPr="00BA400E">
        <w:rPr>
          <w:rFonts w:ascii="Times New Roman" w:hAnsi="Times New Roman" w:cs="Times New Roman"/>
          <w:sz w:val="28"/>
          <w:szCs w:val="28"/>
        </w:rPr>
        <w:t>венными силами (в действующих ценах) по виду деятельности: обрабатыва</w:t>
      </w:r>
      <w:r w:rsidRPr="00BA400E">
        <w:rPr>
          <w:rFonts w:ascii="Times New Roman" w:hAnsi="Times New Roman" w:cs="Times New Roman"/>
          <w:sz w:val="28"/>
          <w:szCs w:val="28"/>
        </w:rPr>
        <w:t>ю</w:t>
      </w:r>
      <w:r w:rsidRPr="00BA400E">
        <w:rPr>
          <w:rFonts w:ascii="Times New Roman" w:hAnsi="Times New Roman" w:cs="Times New Roman"/>
          <w:sz w:val="28"/>
          <w:szCs w:val="28"/>
        </w:rPr>
        <w:t xml:space="preserve">щие производства </w:t>
      </w:r>
      <w:r w:rsidR="00BA400E" w:rsidRPr="00BA400E">
        <w:rPr>
          <w:rFonts w:ascii="Times New Roman" w:hAnsi="Times New Roman" w:cs="Times New Roman"/>
          <w:sz w:val="28"/>
          <w:szCs w:val="28"/>
        </w:rPr>
        <w:t>473,2</w:t>
      </w:r>
      <w:r w:rsidRPr="00BA400E">
        <w:rPr>
          <w:rFonts w:ascii="Times New Roman" w:hAnsi="Times New Roman" w:cs="Times New Roman"/>
          <w:sz w:val="28"/>
          <w:szCs w:val="28"/>
        </w:rPr>
        <w:t xml:space="preserve"> млн. рублей.</w:t>
      </w:r>
    </w:p>
    <w:p w:rsidR="00847C73" w:rsidRDefault="00BA400E" w:rsidP="00452CC7">
      <w:pPr>
        <w:pStyle w:val="ac"/>
        <w:numPr>
          <w:ilvl w:val="0"/>
          <w:numId w:val="19"/>
        </w:numPr>
        <w:tabs>
          <w:tab w:val="left" w:pos="-5245"/>
        </w:tabs>
        <w:spacing w:after="0"/>
        <w:ind w:left="0" w:firstLine="567"/>
        <w:jc w:val="both"/>
        <w:rPr>
          <w:rFonts w:ascii="Times New Roman" w:hAnsi="Times New Roman" w:cs="Times New Roman"/>
          <w:sz w:val="28"/>
          <w:szCs w:val="28"/>
        </w:rPr>
      </w:pPr>
      <w:r w:rsidRPr="00BA400E">
        <w:rPr>
          <w:rFonts w:ascii="Times New Roman" w:hAnsi="Times New Roman" w:cs="Times New Roman"/>
          <w:sz w:val="28"/>
          <w:szCs w:val="28"/>
        </w:rPr>
        <w:t>объем отгруженной продукции, выполненных работ и услуг собс</w:t>
      </w:r>
      <w:r w:rsidRPr="00BA400E">
        <w:rPr>
          <w:rFonts w:ascii="Times New Roman" w:hAnsi="Times New Roman" w:cs="Times New Roman"/>
          <w:sz w:val="28"/>
          <w:szCs w:val="28"/>
        </w:rPr>
        <w:t>т</w:t>
      </w:r>
      <w:r w:rsidRPr="00BA400E">
        <w:rPr>
          <w:rFonts w:ascii="Times New Roman" w:hAnsi="Times New Roman" w:cs="Times New Roman"/>
          <w:sz w:val="28"/>
          <w:szCs w:val="28"/>
        </w:rPr>
        <w:t xml:space="preserve">венными силами по виду деятельности: </w:t>
      </w:r>
      <w:r>
        <w:rPr>
          <w:rFonts w:ascii="Times New Roman" w:hAnsi="Times New Roman" w:cs="Times New Roman"/>
          <w:sz w:val="28"/>
          <w:szCs w:val="28"/>
        </w:rPr>
        <w:t>водоснабжение, водоотведение, орган</w:t>
      </w:r>
      <w:r>
        <w:rPr>
          <w:rFonts w:ascii="Times New Roman" w:hAnsi="Times New Roman" w:cs="Times New Roman"/>
          <w:sz w:val="28"/>
          <w:szCs w:val="28"/>
        </w:rPr>
        <w:t>и</w:t>
      </w:r>
      <w:r>
        <w:rPr>
          <w:rFonts w:ascii="Times New Roman" w:hAnsi="Times New Roman" w:cs="Times New Roman"/>
          <w:sz w:val="28"/>
          <w:szCs w:val="28"/>
        </w:rPr>
        <w:t>зация сбора и утилизации отходов, деятельность по ликвидации загрязнений</w:t>
      </w:r>
      <w:r w:rsidRPr="00BA400E">
        <w:rPr>
          <w:rFonts w:ascii="Times New Roman" w:hAnsi="Times New Roman" w:cs="Times New Roman"/>
          <w:sz w:val="28"/>
          <w:szCs w:val="28"/>
        </w:rPr>
        <w:t xml:space="preserve"> (в действующих ценах) – </w:t>
      </w:r>
      <w:r w:rsidR="00847C73">
        <w:rPr>
          <w:rFonts w:ascii="Times New Roman" w:hAnsi="Times New Roman" w:cs="Times New Roman"/>
          <w:sz w:val="28"/>
          <w:szCs w:val="28"/>
        </w:rPr>
        <w:t xml:space="preserve">44,0 </w:t>
      </w:r>
      <w:r w:rsidRPr="00BA400E">
        <w:rPr>
          <w:rFonts w:ascii="Times New Roman" w:hAnsi="Times New Roman" w:cs="Times New Roman"/>
          <w:sz w:val="28"/>
          <w:szCs w:val="28"/>
        </w:rPr>
        <w:t xml:space="preserve"> млн. рублей.</w:t>
      </w:r>
    </w:p>
    <w:p w:rsidR="004B67CC" w:rsidRPr="00847C73" w:rsidRDefault="00847C73" w:rsidP="00452CC7">
      <w:pPr>
        <w:pStyle w:val="ac"/>
        <w:tabs>
          <w:tab w:val="left" w:pos="-5245"/>
        </w:tabs>
        <w:spacing w:after="0"/>
        <w:ind w:left="360" w:firstLine="567"/>
        <w:jc w:val="both"/>
        <w:rPr>
          <w:rFonts w:ascii="Times New Roman" w:hAnsi="Times New Roman" w:cs="Times New Roman"/>
          <w:sz w:val="28"/>
          <w:szCs w:val="28"/>
        </w:rPr>
      </w:pPr>
      <w:r w:rsidRPr="00847C73">
        <w:rPr>
          <w:rFonts w:ascii="Times New Roman" w:hAnsi="Times New Roman" w:cs="Times New Roman"/>
          <w:sz w:val="28"/>
          <w:szCs w:val="28"/>
        </w:rPr>
        <w:t>О</w:t>
      </w:r>
      <w:r w:rsidR="004B67CC" w:rsidRPr="00847C73">
        <w:rPr>
          <w:rFonts w:ascii="Times New Roman" w:hAnsi="Times New Roman" w:cs="Times New Roman"/>
          <w:sz w:val="28"/>
          <w:szCs w:val="28"/>
        </w:rPr>
        <w:t xml:space="preserve">борот розничной торговли – </w:t>
      </w:r>
      <w:r w:rsidRPr="00847C73">
        <w:rPr>
          <w:rFonts w:ascii="Times New Roman" w:hAnsi="Times New Roman" w:cs="Times New Roman"/>
          <w:sz w:val="28"/>
          <w:szCs w:val="28"/>
        </w:rPr>
        <w:t xml:space="preserve">976,1 </w:t>
      </w:r>
      <w:r w:rsidR="004B67CC" w:rsidRPr="00847C73">
        <w:rPr>
          <w:rFonts w:ascii="Times New Roman" w:hAnsi="Times New Roman" w:cs="Times New Roman"/>
          <w:sz w:val="28"/>
          <w:szCs w:val="28"/>
        </w:rPr>
        <w:t>млн. рублей.</w:t>
      </w:r>
    </w:p>
    <w:p w:rsidR="004B67CC" w:rsidRPr="00847C73" w:rsidRDefault="00847C73" w:rsidP="00452CC7">
      <w:pPr>
        <w:pStyle w:val="ac"/>
        <w:tabs>
          <w:tab w:val="left" w:pos="-5245"/>
        </w:tabs>
        <w:spacing w:after="0"/>
        <w:ind w:left="0" w:firstLine="567"/>
        <w:jc w:val="both"/>
        <w:rPr>
          <w:rFonts w:ascii="Times New Roman" w:hAnsi="Times New Roman" w:cs="Times New Roman"/>
          <w:sz w:val="28"/>
          <w:szCs w:val="28"/>
        </w:rPr>
      </w:pPr>
      <w:r w:rsidRPr="00847C73">
        <w:rPr>
          <w:rFonts w:ascii="Times New Roman" w:hAnsi="Times New Roman" w:cs="Times New Roman"/>
          <w:sz w:val="28"/>
          <w:szCs w:val="28"/>
        </w:rPr>
        <w:t xml:space="preserve">     Объем платных услуг населению </w:t>
      </w:r>
      <w:r w:rsidR="004B67CC" w:rsidRPr="00847C73">
        <w:rPr>
          <w:rFonts w:ascii="Times New Roman" w:hAnsi="Times New Roman" w:cs="Times New Roman"/>
          <w:sz w:val="28"/>
          <w:szCs w:val="28"/>
        </w:rPr>
        <w:t xml:space="preserve"> – </w:t>
      </w:r>
      <w:r w:rsidRPr="00847C73">
        <w:rPr>
          <w:rFonts w:ascii="Times New Roman" w:hAnsi="Times New Roman" w:cs="Times New Roman"/>
          <w:sz w:val="28"/>
          <w:szCs w:val="28"/>
        </w:rPr>
        <w:t xml:space="preserve">217,5 </w:t>
      </w:r>
      <w:r w:rsidR="004B67CC" w:rsidRPr="00847C73">
        <w:rPr>
          <w:rFonts w:ascii="Times New Roman" w:hAnsi="Times New Roman" w:cs="Times New Roman"/>
          <w:sz w:val="28"/>
          <w:szCs w:val="28"/>
        </w:rPr>
        <w:t>млн. рублей.</w:t>
      </w:r>
    </w:p>
    <w:p w:rsidR="004B67CC" w:rsidRDefault="004B67CC" w:rsidP="00452CC7">
      <w:pPr>
        <w:tabs>
          <w:tab w:val="left" w:pos="-5245"/>
        </w:tabs>
        <w:spacing w:line="276" w:lineRule="auto"/>
        <w:ind w:firstLine="567"/>
        <w:jc w:val="both"/>
        <w:rPr>
          <w:sz w:val="28"/>
          <w:szCs w:val="28"/>
        </w:rPr>
      </w:pPr>
    </w:p>
    <w:p w:rsidR="00180276" w:rsidRPr="00C54004" w:rsidRDefault="00180276" w:rsidP="00452CC7">
      <w:pPr>
        <w:tabs>
          <w:tab w:val="left" w:pos="-5245"/>
        </w:tabs>
        <w:spacing w:line="276" w:lineRule="auto"/>
        <w:ind w:firstLine="567"/>
        <w:jc w:val="both"/>
        <w:rPr>
          <w:sz w:val="28"/>
          <w:szCs w:val="28"/>
        </w:rPr>
      </w:pPr>
    </w:p>
    <w:p w:rsidR="004B67CC" w:rsidRDefault="006C1279" w:rsidP="00452CC7">
      <w:pPr>
        <w:tabs>
          <w:tab w:val="left" w:pos="-5245"/>
        </w:tabs>
        <w:spacing w:line="276" w:lineRule="auto"/>
        <w:ind w:firstLine="567"/>
        <w:jc w:val="center"/>
        <w:rPr>
          <w:b/>
          <w:sz w:val="28"/>
          <w:szCs w:val="28"/>
        </w:rPr>
      </w:pPr>
      <w:r>
        <w:rPr>
          <w:b/>
          <w:sz w:val="28"/>
          <w:szCs w:val="28"/>
        </w:rPr>
        <w:lastRenderedPageBreak/>
        <w:t>6</w:t>
      </w:r>
      <w:r w:rsidR="004B67CC" w:rsidRPr="00BA01C0">
        <w:rPr>
          <w:b/>
          <w:sz w:val="28"/>
          <w:szCs w:val="28"/>
        </w:rPr>
        <w:t>.Информация о</w:t>
      </w:r>
      <w:r>
        <w:rPr>
          <w:b/>
          <w:sz w:val="28"/>
          <w:szCs w:val="28"/>
        </w:rPr>
        <w:t xml:space="preserve"> состоянии и </w:t>
      </w:r>
      <w:r w:rsidR="004B67CC" w:rsidRPr="00BA01C0">
        <w:rPr>
          <w:b/>
          <w:sz w:val="28"/>
          <w:szCs w:val="28"/>
        </w:rPr>
        <w:t xml:space="preserve"> перспективах развития </w:t>
      </w:r>
    </w:p>
    <w:p w:rsidR="004B67CC" w:rsidRDefault="004B67CC" w:rsidP="00452CC7">
      <w:pPr>
        <w:tabs>
          <w:tab w:val="left" w:pos="-5245"/>
        </w:tabs>
        <w:spacing w:line="276" w:lineRule="auto"/>
        <w:ind w:firstLine="567"/>
        <w:jc w:val="center"/>
        <w:rPr>
          <w:b/>
          <w:sz w:val="28"/>
          <w:szCs w:val="28"/>
        </w:rPr>
      </w:pPr>
      <w:r w:rsidRPr="00BA01C0">
        <w:rPr>
          <w:b/>
          <w:sz w:val="28"/>
          <w:szCs w:val="28"/>
        </w:rPr>
        <w:t xml:space="preserve">малого и среднего предпринимательства </w:t>
      </w:r>
    </w:p>
    <w:p w:rsidR="004B67CC" w:rsidRPr="00BA01C0" w:rsidRDefault="004B67CC" w:rsidP="00452CC7">
      <w:pPr>
        <w:tabs>
          <w:tab w:val="left" w:pos="-5245"/>
        </w:tabs>
        <w:spacing w:line="276" w:lineRule="auto"/>
        <w:ind w:firstLine="567"/>
        <w:jc w:val="center"/>
        <w:rPr>
          <w:b/>
          <w:sz w:val="28"/>
          <w:szCs w:val="28"/>
        </w:rPr>
      </w:pPr>
      <w:r w:rsidRPr="00BA01C0">
        <w:rPr>
          <w:b/>
          <w:sz w:val="28"/>
          <w:szCs w:val="28"/>
        </w:rPr>
        <w:t>в Калтанском городском округе</w:t>
      </w:r>
    </w:p>
    <w:p w:rsidR="004B67CC" w:rsidRPr="00BA01C0" w:rsidRDefault="004B67CC" w:rsidP="00452CC7">
      <w:pPr>
        <w:tabs>
          <w:tab w:val="left" w:pos="-5245"/>
        </w:tabs>
        <w:spacing w:line="276" w:lineRule="auto"/>
        <w:ind w:firstLine="567"/>
        <w:jc w:val="both"/>
        <w:rPr>
          <w:sz w:val="28"/>
          <w:szCs w:val="28"/>
        </w:rPr>
      </w:pPr>
    </w:p>
    <w:p w:rsidR="004B67CC" w:rsidRPr="002A53CB" w:rsidRDefault="004B67CC" w:rsidP="00452CC7">
      <w:pPr>
        <w:pStyle w:val="ae"/>
        <w:spacing w:line="276" w:lineRule="auto"/>
        <w:ind w:firstLine="567"/>
        <w:jc w:val="both"/>
        <w:rPr>
          <w:rFonts w:ascii="Times New Roman" w:hAnsi="Times New Roman"/>
          <w:sz w:val="28"/>
          <w:szCs w:val="28"/>
        </w:rPr>
      </w:pPr>
      <w:r w:rsidRPr="002A53CB">
        <w:rPr>
          <w:rFonts w:ascii="Times New Roman" w:hAnsi="Times New Roman"/>
          <w:sz w:val="28"/>
          <w:szCs w:val="28"/>
        </w:rPr>
        <w:t xml:space="preserve">На территории округа  </w:t>
      </w:r>
      <w:r w:rsidR="006772B9">
        <w:rPr>
          <w:rFonts w:ascii="Times New Roman" w:hAnsi="Times New Roman"/>
          <w:sz w:val="28"/>
          <w:szCs w:val="28"/>
        </w:rPr>
        <w:t xml:space="preserve">на отчетную дату </w:t>
      </w:r>
      <w:r w:rsidRPr="002A53CB">
        <w:rPr>
          <w:rFonts w:ascii="Times New Roman" w:hAnsi="Times New Roman"/>
          <w:sz w:val="28"/>
          <w:szCs w:val="28"/>
        </w:rPr>
        <w:t>функционирует 2</w:t>
      </w:r>
      <w:r w:rsidR="006772B9">
        <w:rPr>
          <w:rFonts w:ascii="Times New Roman" w:hAnsi="Times New Roman"/>
          <w:sz w:val="28"/>
          <w:szCs w:val="28"/>
        </w:rPr>
        <w:t>1</w:t>
      </w:r>
      <w:r w:rsidRPr="002A53CB">
        <w:rPr>
          <w:rFonts w:ascii="Times New Roman" w:hAnsi="Times New Roman"/>
          <w:sz w:val="28"/>
          <w:szCs w:val="28"/>
        </w:rPr>
        <w:t>2 предприятия и зарегистрировано 5</w:t>
      </w:r>
      <w:r w:rsidR="006772B9">
        <w:rPr>
          <w:rFonts w:ascii="Times New Roman" w:hAnsi="Times New Roman"/>
          <w:sz w:val="28"/>
          <w:szCs w:val="28"/>
        </w:rPr>
        <w:t>26</w:t>
      </w:r>
      <w:r w:rsidRPr="002A53CB">
        <w:rPr>
          <w:rFonts w:ascii="Times New Roman" w:hAnsi="Times New Roman"/>
          <w:sz w:val="28"/>
          <w:szCs w:val="28"/>
        </w:rPr>
        <w:t xml:space="preserve"> индивидуальных предпринимателей.</w:t>
      </w:r>
    </w:p>
    <w:p w:rsidR="004B67CC" w:rsidRDefault="004B67CC" w:rsidP="00452CC7">
      <w:pPr>
        <w:tabs>
          <w:tab w:val="left" w:pos="-5245"/>
        </w:tabs>
        <w:spacing w:line="276" w:lineRule="auto"/>
        <w:ind w:firstLine="567"/>
        <w:jc w:val="both"/>
        <w:rPr>
          <w:sz w:val="28"/>
          <w:szCs w:val="28"/>
        </w:rPr>
      </w:pPr>
      <w:r>
        <w:rPr>
          <w:sz w:val="28"/>
          <w:szCs w:val="28"/>
        </w:rPr>
        <w:t>Из 2</w:t>
      </w:r>
      <w:r w:rsidR="006772B9">
        <w:rPr>
          <w:sz w:val="28"/>
          <w:szCs w:val="28"/>
        </w:rPr>
        <w:t>1</w:t>
      </w:r>
      <w:r>
        <w:rPr>
          <w:sz w:val="28"/>
          <w:szCs w:val="28"/>
        </w:rPr>
        <w:t>2 организаций -7</w:t>
      </w:r>
      <w:r w:rsidR="006772B9">
        <w:rPr>
          <w:sz w:val="28"/>
          <w:szCs w:val="28"/>
        </w:rPr>
        <w:t>2</w:t>
      </w:r>
      <w:r>
        <w:rPr>
          <w:sz w:val="28"/>
          <w:szCs w:val="28"/>
        </w:rPr>
        <w:t xml:space="preserve"> имеют государственную или муниципальную со</w:t>
      </w:r>
      <w:r>
        <w:rPr>
          <w:sz w:val="28"/>
          <w:szCs w:val="28"/>
        </w:rPr>
        <w:t>б</w:t>
      </w:r>
      <w:r>
        <w:rPr>
          <w:sz w:val="28"/>
          <w:szCs w:val="28"/>
        </w:rPr>
        <w:t>ственность, 1</w:t>
      </w:r>
      <w:r w:rsidR="006772B9">
        <w:rPr>
          <w:sz w:val="28"/>
          <w:szCs w:val="28"/>
        </w:rPr>
        <w:t>27</w:t>
      </w:r>
      <w:r>
        <w:rPr>
          <w:sz w:val="28"/>
          <w:szCs w:val="28"/>
        </w:rPr>
        <w:t xml:space="preserve"> – частные предприятия.</w:t>
      </w:r>
    </w:p>
    <w:p w:rsidR="004B67CC" w:rsidRDefault="004B67CC" w:rsidP="00452CC7">
      <w:pPr>
        <w:tabs>
          <w:tab w:val="left" w:pos="-5245"/>
        </w:tabs>
        <w:spacing w:line="276" w:lineRule="auto"/>
        <w:ind w:firstLine="567"/>
        <w:jc w:val="both"/>
        <w:rPr>
          <w:sz w:val="28"/>
          <w:szCs w:val="28"/>
        </w:rPr>
      </w:pPr>
      <w:r w:rsidRPr="002A53CB">
        <w:rPr>
          <w:sz w:val="28"/>
          <w:szCs w:val="28"/>
        </w:rPr>
        <w:t xml:space="preserve">По видам деятельности малое </w:t>
      </w:r>
      <w:r>
        <w:rPr>
          <w:sz w:val="28"/>
          <w:szCs w:val="28"/>
        </w:rPr>
        <w:t xml:space="preserve">и среднее </w:t>
      </w:r>
      <w:r w:rsidRPr="002A53CB">
        <w:rPr>
          <w:sz w:val="28"/>
          <w:szCs w:val="28"/>
        </w:rPr>
        <w:t>предпринимательство охватывает почти все отрасли экономики.</w:t>
      </w:r>
    </w:p>
    <w:p w:rsidR="004B67CC" w:rsidRPr="00AB46E7" w:rsidRDefault="004B67CC" w:rsidP="00452CC7">
      <w:pPr>
        <w:pStyle w:val="ae"/>
        <w:spacing w:line="276" w:lineRule="auto"/>
        <w:ind w:firstLine="567"/>
        <w:jc w:val="both"/>
        <w:rPr>
          <w:rFonts w:ascii="Times New Roman" w:hAnsi="Times New Roman"/>
          <w:sz w:val="28"/>
          <w:szCs w:val="28"/>
        </w:rPr>
      </w:pPr>
      <w:r w:rsidRPr="00AB46E7">
        <w:rPr>
          <w:rFonts w:ascii="Times New Roman" w:hAnsi="Times New Roman"/>
          <w:sz w:val="28"/>
          <w:szCs w:val="28"/>
        </w:rPr>
        <w:t>Наибольшие число среди индивидуальных предпринимателей  также з</w:t>
      </w:r>
      <w:r w:rsidRPr="00AB46E7">
        <w:rPr>
          <w:rFonts w:ascii="Times New Roman" w:hAnsi="Times New Roman"/>
          <w:sz w:val="28"/>
          <w:szCs w:val="28"/>
        </w:rPr>
        <w:t>а</w:t>
      </w:r>
      <w:r w:rsidRPr="00AB46E7">
        <w:rPr>
          <w:rFonts w:ascii="Times New Roman" w:hAnsi="Times New Roman"/>
          <w:sz w:val="28"/>
          <w:szCs w:val="28"/>
        </w:rPr>
        <w:t>нимает группа розничной и оптовой торговля, ремонт автотранспортных средств  и предметов личного пользования (2</w:t>
      </w:r>
      <w:r w:rsidR="006772B9">
        <w:rPr>
          <w:rFonts w:ascii="Times New Roman" w:hAnsi="Times New Roman"/>
          <w:sz w:val="28"/>
          <w:szCs w:val="28"/>
        </w:rPr>
        <w:t>26</w:t>
      </w:r>
      <w:r w:rsidRPr="00AB46E7">
        <w:rPr>
          <w:rFonts w:ascii="Times New Roman" w:hAnsi="Times New Roman"/>
          <w:sz w:val="28"/>
          <w:szCs w:val="28"/>
        </w:rPr>
        <w:t xml:space="preserve"> ед.),  Удельный вес в общем количестве индивидуальных предпринимателей  - 4</w:t>
      </w:r>
      <w:r w:rsidR="006772B9">
        <w:rPr>
          <w:rFonts w:ascii="Times New Roman" w:hAnsi="Times New Roman"/>
          <w:sz w:val="28"/>
          <w:szCs w:val="28"/>
        </w:rPr>
        <w:t>3</w:t>
      </w:r>
      <w:r w:rsidRPr="00AB46E7">
        <w:rPr>
          <w:rFonts w:ascii="Times New Roman" w:hAnsi="Times New Roman"/>
          <w:sz w:val="28"/>
          <w:szCs w:val="28"/>
        </w:rPr>
        <w:t>,0%.</w:t>
      </w:r>
    </w:p>
    <w:p w:rsidR="004B67CC" w:rsidRDefault="004B67CC" w:rsidP="00452CC7">
      <w:pPr>
        <w:pStyle w:val="ae"/>
        <w:spacing w:line="276" w:lineRule="auto"/>
        <w:ind w:firstLine="567"/>
        <w:jc w:val="both"/>
        <w:rPr>
          <w:rFonts w:ascii="Times New Roman" w:hAnsi="Times New Roman"/>
          <w:sz w:val="28"/>
          <w:szCs w:val="28"/>
        </w:rPr>
      </w:pPr>
      <w:r w:rsidRPr="00AB46E7">
        <w:rPr>
          <w:rFonts w:ascii="Times New Roman" w:hAnsi="Times New Roman"/>
          <w:sz w:val="28"/>
          <w:szCs w:val="28"/>
        </w:rPr>
        <w:t>Общее число занятых в малом и среднем бизнесе сегодня составляет более 1,5 тыс. человек или более 16% в общей численности занятого  населения.</w:t>
      </w:r>
    </w:p>
    <w:p w:rsidR="004B67CC" w:rsidRPr="00102F7D" w:rsidRDefault="004B67CC" w:rsidP="00452CC7">
      <w:pPr>
        <w:pStyle w:val="ae"/>
        <w:spacing w:line="276" w:lineRule="auto"/>
        <w:ind w:firstLine="567"/>
        <w:jc w:val="both"/>
        <w:rPr>
          <w:rFonts w:ascii="Times New Roman" w:hAnsi="Times New Roman"/>
          <w:sz w:val="28"/>
          <w:szCs w:val="28"/>
        </w:rPr>
      </w:pPr>
      <w:r w:rsidRPr="00102F7D">
        <w:rPr>
          <w:rFonts w:ascii="Times New Roman" w:hAnsi="Times New Roman"/>
          <w:sz w:val="28"/>
          <w:szCs w:val="28"/>
        </w:rPr>
        <w:t>Малый и средний бизнес остается своеобразной «подушкой безопасности» экономического развития города.</w:t>
      </w:r>
    </w:p>
    <w:p w:rsidR="004B67CC" w:rsidRPr="002A53CB" w:rsidRDefault="004B67CC" w:rsidP="00452CC7">
      <w:pPr>
        <w:pStyle w:val="ae"/>
        <w:spacing w:line="276" w:lineRule="auto"/>
        <w:ind w:firstLine="567"/>
        <w:jc w:val="both"/>
        <w:rPr>
          <w:rFonts w:ascii="Times New Roman" w:hAnsi="Times New Roman"/>
          <w:sz w:val="28"/>
          <w:szCs w:val="28"/>
        </w:rPr>
      </w:pPr>
      <w:r w:rsidRPr="002A53CB">
        <w:rPr>
          <w:rFonts w:ascii="Times New Roman" w:hAnsi="Times New Roman"/>
          <w:sz w:val="28"/>
          <w:szCs w:val="28"/>
        </w:rPr>
        <w:t xml:space="preserve">Развитие малого </w:t>
      </w:r>
      <w:r>
        <w:rPr>
          <w:rFonts w:ascii="Times New Roman" w:hAnsi="Times New Roman"/>
          <w:sz w:val="28"/>
          <w:szCs w:val="28"/>
        </w:rPr>
        <w:t xml:space="preserve">и среднего </w:t>
      </w:r>
      <w:r w:rsidRPr="002A53CB">
        <w:rPr>
          <w:rFonts w:ascii="Times New Roman" w:hAnsi="Times New Roman"/>
          <w:sz w:val="28"/>
          <w:szCs w:val="28"/>
        </w:rPr>
        <w:t xml:space="preserve">предпринимательства в </w:t>
      </w:r>
      <w:r>
        <w:rPr>
          <w:rFonts w:ascii="Times New Roman" w:hAnsi="Times New Roman"/>
          <w:sz w:val="28"/>
          <w:szCs w:val="28"/>
        </w:rPr>
        <w:t>округе</w:t>
      </w:r>
      <w:r w:rsidRPr="002A53CB">
        <w:rPr>
          <w:rFonts w:ascii="Times New Roman" w:hAnsi="Times New Roman"/>
          <w:sz w:val="28"/>
          <w:szCs w:val="28"/>
        </w:rPr>
        <w:t xml:space="preserve"> является стр</w:t>
      </w:r>
      <w:r w:rsidRPr="002A53CB">
        <w:rPr>
          <w:rFonts w:ascii="Times New Roman" w:hAnsi="Times New Roman"/>
          <w:sz w:val="28"/>
          <w:szCs w:val="28"/>
        </w:rPr>
        <w:t>а</w:t>
      </w:r>
      <w:r w:rsidRPr="002A53CB">
        <w:rPr>
          <w:rFonts w:ascii="Times New Roman" w:hAnsi="Times New Roman"/>
          <w:sz w:val="28"/>
          <w:szCs w:val="28"/>
        </w:rPr>
        <w:t>тегическим фактором, определяющим устойчивое состояние экономики, и н</w:t>
      </w:r>
      <w:r w:rsidRPr="002A53CB">
        <w:rPr>
          <w:rFonts w:ascii="Times New Roman" w:hAnsi="Times New Roman"/>
          <w:sz w:val="28"/>
          <w:szCs w:val="28"/>
        </w:rPr>
        <w:t>а</w:t>
      </w:r>
      <w:r w:rsidRPr="002A53CB">
        <w:rPr>
          <w:rFonts w:ascii="Times New Roman" w:hAnsi="Times New Roman"/>
          <w:sz w:val="28"/>
          <w:szCs w:val="28"/>
        </w:rPr>
        <w:t>оборот, свертывание предприятий может иметь серьезнейшие негативные п</w:t>
      </w:r>
      <w:r w:rsidRPr="002A53CB">
        <w:rPr>
          <w:rFonts w:ascii="Times New Roman" w:hAnsi="Times New Roman"/>
          <w:sz w:val="28"/>
          <w:szCs w:val="28"/>
        </w:rPr>
        <w:t>о</w:t>
      </w:r>
      <w:r w:rsidRPr="002A53CB">
        <w:rPr>
          <w:rFonts w:ascii="Times New Roman" w:hAnsi="Times New Roman"/>
          <w:sz w:val="28"/>
          <w:szCs w:val="28"/>
        </w:rPr>
        <w:t>следствия как экономического, так и социального характера. В силу указанных причин поддержка малого и среднего бизнеса рассматривается в качестве одн</w:t>
      </w:r>
      <w:r w:rsidRPr="002A53CB">
        <w:rPr>
          <w:rFonts w:ascii="Times New Roman" w:hAnsi="Times New Roman"/>
          <w:sz w:val="28"/>
          <w:szCs w:val="28"/>
        </w:rPr>
        <w:t>о</w:t>
      </w:r>
      <w:r w:rsidRPr="002A53CB">
        <w:rPr>
          <w:rFonts w:ascii="Times New Roman" w:hAnsi="Times New Roman"/>
          <w:sz w:val="28"/>
          <w:szCs w:val="28"/>
        </w:rPr>
        <w:t>го из приоритетов политики муниципального образования.</w:t>
      </w:r>
    </w:p>
    <w:p w:rsidR="004B67CC" w:rsidRPr="00102F7D" w:rsidRDefault="004B67CC" w:rsidP="00452CC7">
      <w:pPr>
        <w:pStyle w:val="ae"/>
        <w:spacing w:line="276" w:lineRule="auto"/>
        <w:ind w:firstLine="567"/>
        <w:jc w:val="both"/>
        <w:rPr>
          <w:rFonts w:ascii="Times New Roman" w:hAnsi="Times New Roman"/>
          <w:sz w:val="28"/>
          <w:szCs w:val="28"/>
        </w:rPr>
      </w:pPr>
      <w:r w:rsidRPr="00102F7D">
        <w:rPr>
          <w:rFonts w:ascii="Times New Roman" w:hAnsi="Times New Roman"/>
          <w:sz w:val="28"/>
          <w:szCs w:val="28"/>
        </w:rPr>
        <w:t xml:space="preserve">Серьезное внимание уделяется поддержке малого и среднего бизнеса. </w:t>
      </w:r>
      <w:r>
        <w:rPr>
          <w:rFonts w:ascii="Times New Roman" w:hAnsi="Times New Roman"/>
          <w:sz w:val="28"/>
          <w:szCs w:val="28"/>
        </w:rPr>
        <w:t>На территории округа действует м</w:t>
      </w:r>
      <w:r w:rsidRPr="005E623F">
        <w:rPr>
          <w:rFonts w:ascii="Times New Roman" w:hAnsi="Times New Roman"/>
          <w:sz w:val="28"/>
          <w:szCs w:val="28"/>
        </w:rPr>
        <w:t>униципальная программа «Поддержка и разв</w:t>
      </w:r>
      <w:r w:rsidRPr="005E623F">
        <w:rPr>
          <w:rFonts w:ascii="Times New Roman" w:hAnsi="Times New Roman"/>
          <w:sz w:val="28"/>
          <w:szCs w:val="28"/>
        </w:rPr>
        <w:t>и</w:t>
      </w:r>
      <w:r w:rsidRPr="005E623F">
        <w:rPr>
          <w:rFonts w:ascii="Times New Roman" w:hAnsi="Times New Roman"/>
          <w:sz w:val="28"/>
          <w:szCs w:val="28"/>
        </w:rPr>
        <w:t>тие малого и среднего предпринимательства Калтанского городского окр</w:t>
      </w:r>
      <w:r w:rsidRPr="005E623F">
        <w:rPr>
          <w:rFonts w:ascii="Times New Roman" w:hAnsi="Times New Roman"/>
          <w:sz w:val="28"/>
          <w:szCs w:val="28"/>
        </w:rPr>
        <w:t>у</w:t>
      </w:r>
      <w:r w:rsidRPr="005E623F">
        <w:rPr>
          <w:rFonts w:ascii="Times New Roman" w:hAnsi="Times New Roman"/>
          <w:sz w:val="28"/>
          <w:szCs w:val="28"/>
        </w:rPr>
        <w:t>га»</w:t>
      </w:r>
      <w:r w:rsidRPr="00102F7D">
        <w:rPr>
          <w:rFonts w:ascii="Times New Roman" w:hAnsi="Times New Roman"/>
          <w:sz w:val="28"/>
          <w:szCs w:val="28"/>
        </w:rPr>
        <w:t xml:space="preserve">Для поддержки предприятий малого и среднего бизнеса </w:t>
      </w:r>
      <w:r>
        <w:rPr>
          <w:rFonts w:ascii="Times New Roman" w:hAnsi="Times New Roman"/>
          <w:sz w:val="28"/>
          <w:szCs w:val="28"/>
        </w:rPr>
        <w:t>а</w:t>
      </w:r>
      <w:r w:rsidRPr="00102F7D">
        <w:rPr>
          <w:rFonts w:ascii="Times New Roman" w:hAnsi="Times New Roman"/>
          <w:sz w:val="28"/>
          <w:szCs w:val="28"/>
        </w:rPr>
        <w:t xml:space="preserve">дминистрацией </w:t>
      </w:r>
      <w:r>
        <w:rPr>
          <w:rFonts w:ascii="Times New Roman" w:hAnsi="Times New Roman"/>
          <w:sz w:val="28"/>
          <w:szCs w:val="28"/>
        </w:rPr>
        <w:t>о</w:t>
      </w:r>
      <w:r>
        <w:rPr>
          <w:rFonts w:ascii="Times New Roman" w:hAnsi="Times New Roman"/>
          <w:sz w:val="28"/>
          <w:szCs w:val="28"/>
        </w:rPr>
        <w:t>к</w:t>
      </w:r>
      <w:r>
        <w:rPr>
          <w:rFonts w:ascii="Times New Roman" w:hAnsi="Times New Roman"/>
          <w:sz w:val="28"/>
          <w:szCs w:val="28"/>
        </w:rPr>
        <w:t>руга</w:t>
      </w:r>
      <w:r w:rsidR="00847C73">
        <w:rPr>
          <w:rFonts w:ascii="Times New Roman" w:hAnsi="Times New Roman"/>
          <w:sz w:val="28"/>
          <w:szCs w:val="28"/>
        </w:rPr>
        <w:t xml:space="preserve"> </w:t>
      </w:r>
      <w:r>
        <w:rPr>
          <w:rFonts w:ascii="Times New Roman" w:hAnsi="Times New Roman"/>
          <w:sz w:val="28"/>
          <w:szCs w:val="28"/>
        </w:rPr>
        <w:t>ведется</w:t>
      </w:r>
      <w:r w:rsidRPr="00102F7D">
        <w:rPr>
          <w:rFonts w:ascii="Times New Roman" w:hAnsi="Times New Roman"/>
          <w:sz w:val="28"/>
          <w:szCs w:val="28"/>
        </w:rPr>
        <w:t xml:space="preserve"> работа по оказанию содействия в получении различных видов п</w:t>
      </w:r>
      <w:r w:rsidRPr="00102F7D">
        <w:rPr>
          <w:rFonts w:ascii="Times New Roman" w:hAnsi="Times New Roman"/>
          <w:sz w:val="28"/>
          <w:szCs w:val="28"/>
        </w:rPr>
        <w:t>о</w:t>
      </w:r>
      <w:r w:rsidRPr="00102F7D">
        <w:rPr>
          <w:rFonts w:ascii="Times New Roman" w:hAnsi="Times New Roman"/>
          <w:sz w:val="28"/>
          <w:szCs w:val="28"/>
        </w:rPr>
        <w:t>мощи за счет средств областного и местного бюджетов. Предпринимателям предоставляются гранты на открытие бизнеса.</w:t>
      </w:r>
    </w:p>
    <w:p w:rsidR="004B67CC" w:rsidRPr="002A53CB" w:rsidRDefault="004B67CC" w:rsidP="00452CC7">
      <w:pPr>
        <w:tabs>
          <w:tab w:val="left" w:leader="underscore" w:pos="1930"/>
          <w:tab w:val="left" w:leader="underscore" w:pos="4483"/>
        </w:tabs>
        <w:spacing w:after="718" w:line="276" w:lineRule="auto"/>
        <w:ind w:firstLine="567"/>
        <w:contextualSpacing/>
        <w:jc w:val="both"/>
        <w:rPr>
          <w:sz w:val="28"/>
          <w:szCs w:val="28"/>
        </w:rPr>
      </w:pPr>
      <w:r w:rsidRPr="002A53CB">
        <w:rPr>
          <w:sz w:val="28"/>
          <w:szCs w:val="28"/>
        </w:rPr>
        <w:t>На базе центра поддержки предпринимательства</w:t>
      </w:r>
      <w:r>
        <w:rPr>
          <w:sz w:val="28"/>
          <w:szCs w:val="28"/>
        </w:rPr>
        <w:t>,</w:t>
      </w:r>
      <w:r w:rsidRPr="002A53CB">
        <w:rPr>
          <w:sz w:val="28"/>
          <w:szCs w:val="28"/>
        </w:rPr>
        <w:t xml:space="preserve"> субъектам малого и среднего предпринимательства оказывается бесплатная услуга по принципу «одного окна». Так же для субъектов малого и среднего предпринимательства на базе центра поддержки предпринимательства установлена бесплатная ст</w:t>
      </w:r>
      <w:r w:rsidRPr="002A53CB">
        <w:rPr>
          <w:sz w:val="28"/>
          <w:szCs w:val="28"/>
        </w:rPr>
        <w:t>а</w:t>
      </w:r>
      <w:r w:rsidRPr="002A53CB">
        <w:rPr>
          <w:sz w:val="28"/>
          <w:szCs w:val="28"/>
        </w:rPr>
        <w:t>ционарная точка доступа к электронным и интернет ресурсам на бесплатной основе.</w:t>
      </w:r>
    </w:p>
    <w:p w:rsidR="004B67CC" w:rsidRDefault="004B67CC" w:rsidP="00452CC7">
      <w:pPr>
        <w:tabs>
          <w:tab w:val="left" w:leader="underscore" w:pos="1930"/>
          <w:tab w:val="left" w:leader="underscore" w:pos="4483"/>
        </w:tabs>
        <w:spacing w:after="718" w:line="276" w:lineRule="auto"/>
        <w:ind w:firstLine="567"/>
        <w:contextualSpacing/>
        <w:jc w:val="both"/>
        <w:rPr>
          <w:sz w:val="28"/>
          <w:szCs w:val="28"/>
        </w:rPr>
      </w:pPr>
      <w:r w:rsidRPr="002A53CB">
        <w:rPr>
          <w:sz w:val="28"/>
          <w:szCs w:val="28"/>
        </w:rPr>
        <w:t xml:space="preserve">Сотрудники МАУ «Бизнес-инкубатор КГО» </w:t>
      </w:r>
      <w:r>
        <w:rPr>
          <w:sz w:val="28"/>
          <w:szCs w:val="28"/>
        </w:rPr>
        <w:t xml:space="preserve">консультируют </w:t>
      </w:r>
      <w:r w:rsidRPr="002A53CB">
        <w:rPr>
          <w:sz w:val="28"/>
          <w:szCs w:val="28"/>
        </w:rPr>
        <w:t>обратившихся по вопросам регистрации в налогов</w:t>
      </w:r>
      <w:r>
        <w:rPr>
          <w:sz w:val="28"/>
          <w:szCs w:val="28"/>
        </w:rPr>
        <w:t>ых органах</w:t>
      </w:r>
      <w:r w:rsidRPr="002A53CB">
        <w:rPr>
          <w:sz w:val="28"/>
          <w:szCs w:val="28"/>
        </w:rPr>
        <w:t>, гр</w:t>
      </w:r>
      <w:r>
        <w:rPr>
          <w:sz w:val="28"/>
          <w:szCs w:val="28"/>
        </w:rPr>
        <w:t>а</w:t>
      </w:r>
      <w:r w:rsidRPr="002A53CB">
        <w:rPr>
          <w:sz w:val="28"/>
          <w:szCs w:val="28"/>
        </w:rPr>
        <w:t>нтовой</w:t>
      </w:r>
      <w:r w:rsidR="00847C73">
        <w:rPr>
          <w:sz w:val="28"/>
          <w:szCs w:val="28"/>
        </w:rPr>
        <w:t xml:space="preserve"> </w:t>
      </w:r>
      <w:r w:rsidRPr="004800E2">
        <w:rPr>
          <w:sz w:val="28"/>
          <w:szCs w:val="28"/>
        </w:rPr>
        <w:t>поддержки, труд</w:t>
      </w:r>
      <w:r w:rsidRPr="004800E2">
        <w:rPr>
          <w:sz w:val="28"/>
          <w:szCs w:val="28"/>
        </w:rPr>
        <w:t>о</w:t>
      </w:r>
      <w:r w:rsidRPr="004800E2">
        <w:rPr>
          <w:sz w:val="28"/>
          <w:szCs w:val="28"/>
        </w:rPr>
        <w:t>устройства, микро займа, поручительства перед банками и иными интересу</w:t>
      </w:r>
      <w:r w:rsidRPr="004800E2">
        <w:rPr>
          <w:sz w:val="28"/>
          <w:szCs w:val="28"/>
        </w:rPr>
        <w:t>ю</w:t>
      </w:r>
      <w:r w:rsidRPr="004800E2">
        <w:rPr>
          <w:sz w:val="28"/>
          <w:szCs w:val="28"/>
        </w:rPr>
        <w:t xml:space="preserve">щим вопросам. </w:t>
      </w:r>
    </w:p>
    <w:p w:rsidR="004B67CC" w:rsidRDefault="004B67CC" w:rsidP="00452CC7">
      <w:pPr>
        <w:tabs>
          <w:tab w:val="left" w:leader="underscore" w:pos="1930"/>
          <w:tab w:val="left" w:leader="underscore" w:pos="4483"/>
        </w:tabs>
        <w:spacing w:after="718" w:line="276" w:lineRule="auto"/>
        <w:ind w:firstLine="567"/>
        <w:contextualSpacing/>
        <w:jc w:val="both"/>
        <w:rPr>
          <w:sz w:val="28"/>
          <w:szCs w:val="28"/>
        </w:rPr>
      </w:pPr>
      <w:r w:rsidRPr="004800E2">
        <w:rPr>
          <w:sz w:val="28"/>
          <w:szCs w:val="28"/>
        </w:rPr>
        <w:t>С 2013 года введена новая система привлечения молодежи в предприним</w:t>
      </w:r>
      <w:r w:rsidRPr="004800E2">
        <w:rPr>
          <w:sz w:val="28"/>
          <w:szCs w:val="28"/>
        </w:rPr>
        <w:t>а</w:t>
      </w:r>
      <w:r w:rsidRPr="004800E2">
        <w:rPr>
          <w:sz w:val="28"/>
          <w:szCs w:val="28"/>
        </w:rPr>
        <w:t>тельскую деятельность. Регулярно проводятся встречи, семинары и экономич</w:t>
      </w:r>
      <w:r w:rsidRPr="004800E2">
        <w:rPr>
          <w:sz w:val="28"/>
          <w:szCs w:val="28"/>
        </w:rPr>
        <w:t>е</w:t>
      </w:r>
      <w:r w:rsidRPr="004800E2">
        <w:rPr>
          <w:sz w:val="28"/>
          <w:szCs w:val="28"/>
        </w:rPr>
        <w:lastRenderedPageBreak/>
        <w:t>ские игры с выпускниками школ Калтанского городского округа и студентами многопрофильного техникума. Представители МАУ «Бизнес-инкубатор КГО» организуют с выпускниками школ и студентами выездные экскурсии на пре</w:t>
      </w:r>
      <w:r w:rsidRPr="004800E2">
        <w:rPr>
          <w:sz w:val="28"/>
          <w:szCs w:val="28"/>
        </w:rPr>
        <w:t>д</w:t>
      </w:r>
      <w:r w:rsidRPr="004800E2">
        <w:rPr>
          <w:sz w:val="28"/>
          <w:szCs w:val="28"/>
        </w:rPr>
        <w:t>приятия малого и среднего предпринимательствам Калтанского городского о</w:t>
      </w:r>
      <w:r w:rsidRPr="004800E2">
        <w:rPr>
          <w:sz w:val="28"/>
          <w:szCs w:val="28"/>
        </w:rPr>
        <w:t>к</w:t>
      </w:r>
      <w:r w:rsidRPr="004800E2">
        <w:rPr>
          <w:sz w:val="28"/>
          <w:szCs w:val="28"/>
        </w:rPr>
        <w:t>руга. Детям дана возможность пообщаться с предпринимателями и увидеть р</w:t>
      </w:r>
      <w:r w:rsidRPr="004800E2">
        <w:rPr>
          <w:sz w:val="28"/>
          <w:szCs w:val="28"/>
        </w:rPr>
        <w:t>а</w:t>
      </w:r>
      <w:r w:rsidRPr="004800E2">
        <w:rPr>
          <w:sz w:val="28"/>
          <w:szCs w:val="28"/>
        </w:rPr>
        <w:t>боту предприятий изнутри.</w:t>
      </w:r>
    </w:p>
    <w:p w:rsidR="004B67CC" w:rsidRDefault="004B67CC" w:rsidP="00452CC7">
      <w:pPr>
        <w:tabs>
          <w:tab w:val="left" w:leader="underscore" w:pos="1930"/>
          <w:tab w:val="left" w:leader="underscore" w:pos="4483"/>
        </w:tabs>
        <w:spacing w:after="718" w:line="276" w:lineRule="auto"/>
        <w:ind w:firstLine="567"/>
        <w:contextualSpacing/>
        <w:jc w:val="both"/>
        <w:rPr>
          <w:sz w:val="28"/>
          <w:szCs w:val="28"/>
        </w:rPr>
      </w:pPr>
    </w:p>
    <w:p w:rsidR="008A0C2C" w:rsidRDefault="006C1279" w:rsidP="00452CC7">
      <w:pPr>
        <w:tabs>
          <w:tab w:val="left" w:leader="underscore" w:pos="1930"/>
          <w:tab w:val="left" w:leader="underscore" w:pos="4483"/>
        </w:tabs>
        <w:spacing w:after="718" w:line="276" w:lineRule="auto"/>
        <w:ind w:firstLine="567"/>
        <w:contextualSpacing/>
        <w:jc w:val="center"/>
        <w:rPr>
          <w:b/>
          <w:sz w:val="28"/>
          <w:szCs w:val="28"/>
        </w:rPr>
      </w:pPr>
      <w:r>
        <w:rPr>
          <w:b/>
          <w:sz w:val="28"/>
          <w:szCs w:val="28"/>
        </w:rPr>
        <w:t>7</w:t>
      </w:r>
      <w:r w:rsidR="004B67CC" w:rsidRPr="005E623F">
        <w:rPr>
          <w:b/>
          <w:sz w:val="28"/>
          <w:szCs w:val="28"/>
        </w:rPr>
        <w:t xml:space="preserve"> Информация о мерах, принимаемых</w:t>
      </w:r>
      <w:r w:rsidR="008A0C2C">
        <w:rPr>
          <w:b/>
          <w:sz w:val="28"/>
          <w:szCs w:val="28"/>
        </w:rPr>
        <w:t xml:space="preserve"> </w:t>
      </w:r>
      <w:r w:rsidR="004B67CC" w:rsidRPr="005E623F">
        <w:rPr>
          <w:b/>
          <w:sz w:val="28"/>
          <w:szCs w:val="28"/>
        </w:rPr>
        <w:t>на уровне муниципального о</w:t>
      </w:r>
      <w:r w:rsidR="004B67CC" w:rsidRPr="005E623F">
        <w:rPr>
          <w:b/>
          <w:sz w:val="28"/>
          <w:szCs w:val="28"/>
        </w:rPr>
        <w:t>б</w:t>
      </w:r>
      <w:r w:rsidR="004B67CC" w:rsidRPr="005E623F">
        <w:rPr>
          <w:b/>
          <w:sz w:val="28"/>
          <w:szCs w:val="28"/>
        </w:rPr>
        <w:t xml:space="preserve">разования </w:t>
      </w:r>
      <w:r w:rsidR="008A0C2C">
        <w:rPr>
          <w:b/>
          <w:sz w:val="28"/>
          <w:szCs w:val="28"/>
        </w:rPr>
        <w:t xml:space="preserve"> </w:t>
      </w:r>
      <w:r w:rsidR="004B67CC" w:rsidRPr="005E623F">
        <w:rPr>
          <w:b/>
          <w:sz w:val="28"/>
          <w:szCs w:val="28"/>
        </w:rPr>
        <w:t>для стабилизации и развития ситуации</w:t>
      </w:r>
      <w:r w:rsidR="008A0C2C">
        <w:rPr>
          <w:b/>
          <w:sz w:val="28"/>
          <w:szCs w:val="28"/>
        </w:rPr>
        <w:t xml:space="preserve"> </w:t>
      </w:r>
    </w:p>
    <w:p w:rsidR="004B67CC" w:rsidRDefault="004B67CC" w:rsidP="00452CC7">
      <w:pPr>
        <w:tabs>
          <w:tab w:val="left" w:leader="underscore" w:pos="1930"/>
          <w:tab w:val="left" w:leader="underscore" w:pos="4483"/>
        </w:tabs>
        <w:spacing w:after="718" w:line="276" w:lineRule="auto"/>
        <w:ind w:firstLine="567"/>
        <w:contextualSpacing/>
        <w:jc w:val="center"/>
        <w:rPr>
          <w:b/>
          <w:sz w:val="28"/>
          <w:szCs w:val="28"/>
        </w:rPr>
      </w:pPr>
      <w:r w:rsidRPr="005E623F">
        <w:rPr>
          <w:b/>
          <w:sz w:val="28"/>
          <w:szCs w:val="28"/>
        </w:rPr>
        <w:t>в Калтанском городском округе</w:t>
      </w:r>
    </w:p>
    <w:p w:rsidR="004B67CC" w:rsidRDefault="004B67CC" w:rsidP="00452CC7">
      <w:pPr>
        <w:tabs>
          <w:tab w:val="left" w:leader="underscore" w:pos="1930"/>
          <w:tab w:val="left" w:leader="underscore" w:pos="4483"/>
        </w:tabs>
        <w:spacing w:after="718" w:line="276" w:lineRule="auto"/>
        <w:ind w:firstLine="567"/>
        <w:contextualSpacing/>
        <w:jc w:val="center"/>
        <w:rPr>
          <w:b/>
          <w:sz w:val="28"/>
          <w:szCs w:val="28"/>
        </w:rPr>
      </w:pPr>
    </w:p>
    <w:p w:rsidR="004B67CC" w:rsidRDefault="004B67CC" w:rsidP="00452CC7">
      <w:pPr>
        <w:tabs>
          <w:tab w:val="left" w:leader="underscore" w:pos="1930"/>
          <w:tab w:val="left" w:leader="underscore" w:pos="4483"/>
        </w:tabs>
        <w:spacing w:after="718" w:line="276" w:lineRule="auto"/>
        <w:ind w:firstLine="567"/>
        <w:contextualSpacing/>
        <w:jc w:val="both"/>
        <w:rPr>
          <w:sz w:val="28"/>
          <w:szCs w:val="28"/>
        </w:rPr>
      </w:pPr>
      <w:r>
        <w:rPr>
          <w:sz w:val="28"/>
          <w:szCs w:val="28"/>
        </w:rPr>
        <w:t>Н</w:t>
      </w:r>
      <w:r w:rsidRPr="004800E2">
        <w:rPr>
          <w:sz w:val="28"/>
          <w:szCs w:val="28"/>
        </w:rPr>
        <w:t>а территории Калтанского городского округа с целью формирования бл</w:t>
      </w:r>
      <w:r w:rsidRPr="004800E2">
        <w:rPr>
          <w:sz w:val="28"/>
          <w:szCs w:val="28"/>
        </w:rPr>
        <w:t>а</w:t>
      </w:r>
      <w:r w:rsidRPr="004800E2">
        <w:rPr>
          <w:sz w:val="28"/>
          <w:szCs w:val="28"/>
        </w:rPr>
        <w:t>гоприятного инвестиционного климата, решением Совета народных депутатов Калтанского городского округа от 01 июня 2015 года №153-НПА актуализир</w:t>
      </w:r>
      <w:r w:rsidRPr="004800E2">
        <w:rPr>
          <w:sz w:val="28"/>
          <w:szCs w:val="28"/>
        </w:rPr>
        <w:t>о</w:t>
      </w:r>
      <w:r w:rsidRPr="004800E2">
        <w:rPr>
          <w:sz w:val="28"/>
          <w:szCs w:val="28"/>
        </w:rPr>
        <w:t>ван и утвержден «Комплексный инвестиционный план модернизации эконом</w:t>
      </w:r>
      <w:r w:rsidRPr="004800E2">
        <w:rPr>
          <w:sz w:val="28"/>
          <w:szCs w:val="28"/>
        </w:rPr>
        <w:t>и</w:t>
      </w:r>
      <w:r w:rsidRPr="004800E2">
        <w:rPr>
          <w:sz w:val="28"/>
          <w:szCs w:val="28"/>
        </w:rPr>
        <w:t>ки Калтанского городского округа».</w:t>
      </w:r>
    </w:p>
    <w:p w:rsidR="004B67CC" w:rsidRDefault="004B67CC" w:rsidP="00452CC7">
      <w:pPr>
        <w:tabs>
          <w:tab w:val="left" w:leader="underscore" w:pos="1930"/>
          <w:tab w:val="left" w:leader="underscore" w:pos="4483"/>
        </w:tabs>
        <w:spacing w:after="718" w:line="276" w:lineRule="auto"/>
        <w:ind w:firstLine="567"/>
        <w:contextualSpacing/>
        <w:jc w:val="both"/>
        <w:rPr>
          <w:sz w:val="28"/>
          <w:szCs w:val="28"/>
        </w:rPr>
      </w:pPr>
      <w:r w:rsidRPr="004800E2">
        <w:rPr>
          <w:sz w:val="28"/>
          <w:szCs w:val="28"/>
        </w:rPr>
        <w:t>Так же с целью координирования потенциальных инвесторов и предпр</w:t>
      </w:r>
      <w:r w:rsidRPr="004800E2">
        <w:rPr>
          <w:sz w:val="28"/>
          <w:szCs w:val="28"/>
        </w:rPr>
        <w:t>и</w:t>
      </w:r>
      <w:r w:rsidRPr="004800E2">
        <w:rPr>
          <w:sz w:val="28"/>
          <w:szCs w:val="28"/>
        </w:rPr>
        <w:t>нимателей округа, назначен инвестиционный уполномоченный, действующий на основании распоряжения от 20.09.2012г. №1593-р.</w:t>
      </w:r>
    </w:p>
    <w:p w:rsidR="004B67CC" w:rsidRDefault="004B67CC" w:rsidP="00452CC7">
      <w:pPr>
        <w:tabs>
          <w:tab w:val="left" w:leader="underscore" w:pos="1930"/>
          <w:tab w:val="left" w:leader="underscore" w:pos="4483"/>
        </w:tabs>
        <w:spacing w:after="718" w:line="276" w:lineRule="auto"/>
        <w:ind w:firstLine="567"/>
        <w:contextualSpacing/>
        <w:jc w:val="both"/>
        <w:rPr>
          <w:sz w:val="28"/>
          <w:szCs w:val="28"/>
        </w:rPr>
      </w:pPr>
      <w:r w:rsidRPr="004800E2">
        <w:rPr>
          <w:sz w:val="28"/>
          <w:szCs w:val="28"/>
        </w:rPr>
        <w:t>Ежегодно корректируется и утверждается инвестиционный паспорт мун</w:t>
      </w:r>
      <w:r w:rsidRPr="004800E2">
        <w:rPr>
          <w:sz w:val="28"/>
          <w:szCs w:val="28"/>
        </w:rPr>
        <w:t>и</w:t>
      </w:r>
      <w:r w:rsidRPr="004800E2">
        <w:rPr>
          <w:sz w:val="28"/>
          <w:szCs w:val="28"/>
        </w:rPr>
        <w:t>ципального образования, который предусматривает сводную информацию для потенциальных инвесторов округа, в том числе перечень инвестиционных пл</w:t>
      </w:r>
      <w:r w:rsidRPr="004800E2">
        <w:rPr>
          <w:sz w:val="28"/>
          <w:szCs w:val="28"/>
        </w:rPr>
        <w:t>о</w:t>
      </w:r>
      <w:r w:rsidRPr="004800E2">
        <w:rPr>
          <w:sz w:val="28"/>
          <w:szCs w:val="28"/>
        </w:rPr>
        <w:t>щадок округа.</w:t>
      </w:r>
    </w:p>
    <w:p w:rsidR="004B67CC" w:rsidRDefault="004B67CC" w:rsidP="00452CC7">
      <w:pPr>
        <w:tabs>
          <w:tab w:val="left" w:leader="underscore" w:pos="1930"/>
          <w:tab w:val="left" w:leader="underscore" w:pos="4483"/>
        </w:tabs>
        <w:spacing w:after="718" w:line="276" w:lineRule="auto"/>
        <w:ind w:firstLine="567"/>
        <w:contextualSpacing/>
        <w:jc w:val="both"/>
        <w:rPr>
          <w:spacing w:val="2"/>
          <w:sz w:val="28"/>
          <w:szCs w:val="28"/>
        </w:rPr>
      </w:pPr>
      <w:r w:rsidRPr="00467B1E">
        <w:rPr>
          <w:sz w:val="28"/>
        </w:rPr>
        <w:t>Создан инвестиционный совет и  распоряжением администрации Калта</w:t>
      </w:r>
      <w:r w:rsidRPr="00467B1E">
        <w:rPr>
          <w:sz w:val="28"/>
        </w:rPr>
        <w:t>н</w:t>
      </w:r>
      <w:r w:rsidRPr="00467B1E">
        <w:rPr>
          <w:sz w:val="28"/>
        </w:rPr>
        <w:t xml:space="preserve">ского городского округа  от 10.04.2017 года № 734-р </w:t>
      </w:r>
      <w:r w:rsidRPr="00467B1E">
        <w:rPr>
          <w:spacing w:val="2"/>
          <w:sz w:val="28"/>
          <w:szCs w:val="28"/>
        </w:rPr>
        <w:t>утверждено</w:t>
      </w:r>
      <w:r w:rsidR="00847C73">
        <w:rPr>
          <w:spacing w:val="2"/>
          <w:sz w:val="28"/>
          <w:szCs w:val="28"/>
        </w:rPr>
        <w:t xml:space="preserve"> </w:t>
      </w:r>
      <w:r w:rsidRPr="00467B1E">
        <w:rPr>
          <w:spacing w:val="1"/>
          <w:sz w:val="28"/>
          <w:szCs w:val="28"/>
        </w:rPr>
        <w:t>положение об инвестиционном совете по рассмотрению инвестиционных проектов</w:t>
      </w:r>
      <w:r w:rsidR="00CC2766">
        <w:rPr>
          <w:spacing w:val="1"/>
          <w:sz w:val="28"/>
          <w:szCs w:val="28"/>
        </w:rPr>
        <w:t xml:space="preserve"> </w:t>
      </w:r>
      <w:r w:rsidRPr="00467B1E">
        <w:rPr>
          <w:spacing w:val="1"/>
          <w:sz w:val="28"/>
          <w:szCs w:val="28"/>
        </w:rPr>
        <w:t>в целях признания их приоритетными инвестиционными проектами</w:t>
      </w:r>
      <w:r w:rsidR="00CC2766">
        <w:rPr>
          <w:spacing w:val="1"/>
          <w:sz w:val="28"/>
          <w:szCs w:val="28"/>
        </w:rPr>
        <w:t xml:space="preserve"> </w:t>
      </w:r>
      <w:r w:rsidRPr="00467B1E">
        <w:rPr>
          <w:spacing w:val="2"/>
          <w:sz w:val="28"/>
          <w:szCs w:val="28"/>
        </w:rPr>
        <w:t>Калтанского г</w:t>
      </w:r>
      <w:r w:rsidRPr="00467B1E">
        <w:rPr>
          <w:spacing w:val="2"/>
          <w:sz w:val="28"/>
          <w:szCs w:val="28"/>
        </w:rPr>
        <w:t>о</w:t>
      </w:r>
      <w:r w:rsidRPr="00467B1E">
        <w:rPr>
          <w:spacing w:val="2"/>
          <w:sz w:val="28"/>
          <w:szCs w:val="28"/>
        </w:rPr>
        <w:t>родского округа.</w:t>
      </w:r>
    </w:p>
    <w:p w:rsidR="004B67CC" w:rsidRPr="00727894" w:rsidRDefault="004B67CC" w:rsidP="00452CC7">
      <w:pPr>
        <w:spacing w:line="276" w:lineRule="auto"/>
        <w:ind w:firstLine="567"/>
        <w:jc w:val="both"/>
        <w:rPr>
          <w:spacing w:val="2"/>
          <w:sz w:val="28"/>
          <w:szCs w:val="28"/>
        </w:rPr>
      </w:pPr>
      <w:r w:rsidRPr="00727894">
        <w:rPr>
          <w:sz w:val="28"/>
          <w:szCs w:val="28"/>
        </w:rPr>
        <w:t>Подготовлена Заявка в некоммерческую организацию «Фонд развития м</w:t>
      </w:r>
      <w:r w:rsidRPr="00727894">
        <w:rPr>
          <w:sz w:val="28"/>
          <w:szCs w:val="28"/>
        </w:rPr>
        <w:t>о</w:t>
      </w:r>
      <w:r w:rsidRPr="00727894">
        <w:rPr>
          <w:sz w:val="28"/>
          <w:szCs w:val="28"/>
        </w:rPr>
        <w:t>ногородов»  на софинансирование расходов бюджетов Кемеровской области и Калтанского городского округа в целях реализации мероприятий по строител</w:t>
      </w:r>
      <w:r w:rsidRPr="00727894">
        <w:rPr>
          <w:sz w:val="28"/>
          <w:szCs w:val="28"/>
        </w:rPr>
        <w:t>ь</w:t>
      </w:r>
      <w:r w:rsidRPr="00727894">
        <w:rPr>
          <w:sz w:val="28"/>
          <w:szCs w:val="28"/>
        </w:rPr>
        <w:t xml:space="preserve">ству и реконструкции объектов инфраструктуры, необходимых для реализации новых инвестиционных проектов в Калтанском городском округе. </w:t>
      </w:r>
    </w:p>
    <w:p w:rsidR="004B67CC" w:rsidRPr="00727894" w:rsidRDefault="004B67CC" w:rsidP="00452CC7">
      <w:pPr>
        <w:pStyle w:val="ac"/>
        <w:tabs>
          <w:tab w:val="left" w:pos="-5245"/>
          <w:tab w:val="left" w:pos="3828"/>
        </w:tabs>
        <w:spacing w:after="0"/>
        <w:ind w:left="0" w:firstLine="567"/>
        <w:jc w:val="both"/>
        <w:rPr>
          <w:rFonts w:ascii="Times New Roman" w:hAnsi="Times New Roman" w:cs="Times New Roman"/>
          <w:sz w:val="28"/>
        </w:rPr>
      </w:pPr>
      <w:r w:rsidRPr="00727894">
        <w:rPr>
          <w:rFonts w:ascii="Times New Roman" w:hAnsi="Times New Roman" w:cs="Times New Roman"/>
          <w:sz w:val="28"/>
        </w:rPr>
        <w:t>Подготовлена заявка на создание на территории Калтанского городского округа территории опережающего социально-экономического развития (Т</w:t>
      </w:r>
      <w:r w:rsidRPr="00727894">
        <w:rPr>
          <w:rFonts w:ascii="Times New Roman" w:hAnsi="Times New Roman" w:cs="Times New Roman"/>
          <w:sz w:val="28"/>
        </w:rPr>
        <w:t>О</w:t>
      </w:r>
      <w:r w:rsidRPr="00727894">
        <w:rPr>
          <w:rFonts w:ascii="Times New Roman" w:hAnsi="Times New Roman" w:cs="Times New Roman"/>
          <w:sz w:val="28"/>
        </w:rPr>
        <w:t>СЭР).</w:t>
      </w:r>
    </w:p>
    <w:p w:rsidR="004B67CC" w:rsidRDefault="004B67CC" w:rsidP="00452CC7">
      <w:pPr>
        <w:tabs>
          <w:tab w:val="left" w:pos="-5245"/>
          <w:tab w:val="left" w:pos="3828"/>
        </w:tabs>
        <w:spacing w:line="276" w:lineRule="auto"/>
        <w:ind w:firstLine="567"/>
        <w:jc w:val="both"/>
        <w:rPr>
          <w:sz w:val="28"/>
          <w:highlight w:val="yellow"/>
        </w:rPr>
      </w:pPr>
    </w:p>
    <w:p w:rsidR="00180276" w:rsidRDefault="00180276" w:rsidP="00452CC7">
      <w:pPr>
        <w:tabs>
          <w:tab w:val="left" w:pos="-5245"/>
          <w:tab w:val="left" w:pos="3828"/>
        </w:tabs>
        <w:spacing w:line="276" w:lineRule="auto"/>
        <w:ind w:firstLine="567"/>
        <w:jc w:val="center"/>
        <w:rPr>
          <w:b/>
          <w:sz w:val="28"/>
        </w:rPr>
      </w:pPr>
    </w:p>
    <w:p w:rsidR="00180276" w:rsidRDefault="00180276" w:rsidP="00452CC7">
      <w:pPr>
        <w:tabs>
          <w:tab w:val="left" w:pos="-5245"/>
          <w:tab w:val="left" w:pos="3828"/>
        </w:tabs>
        <w:spacing w:line="276" w:lineRule="auto"/>
        <w:ind w:firstLine="567"/>
        <w:jc w:val="center"/>
        <w:rPr>
          <w:b/>
          <w:sz w:val="28"/>
        </w:rPr>
      </w:pPr>
    </w:p>
    <w:p w:rsidR="00180276" w:rsidRDefault="00180276" w:rsidP="00452CC7">
      <w:pPr>
        <w:tabs>
          <w:tab w:val="left" w:pos="-5245"/>
          <w:tab w:val="left" w:pos="3828"/>
        </w:tabs>
        <w:spacing w:line="276" w:lineRule="auto"/>
        <w:ind w:firstLine="567"/>
        <w:jc w:val="center"/>
        <w:rPr>
          <w:b/>
          <w:sz w:val="28"/>
        </w:rPr>
      </w:pPr>
    </w:p>
    <w:p w:rsidR="00180276" w:rsidRDefault="00180276" w:rsidP="00452CC7">
      <w:pPr>
        <w:tabs>
          <w:tab w:val="left" w:pos="-5245"/>
          <w:tab w:val="left" w:pos="3828"/>
        </w:tabs>
        <w:spacing w:line="276" w:lineRule="auto"/>
        <w:ind w:firstLine="567"/>
        <w:jc w:val="center"/>
        <w:rPr>
          <w:b/>
          <w:sz w:val="28"/>
        </w:rPr>
      </w:pPr>
    </w:p>
    <w:p w:rsidR="00180276" w:rsidRDefault="00180276" w:rsidP="00452CC7">
      <w:pPr>
        <w:tabs>
          <w:tab w:val="left" w:pos="-5245"/>
          <w:tab w:val="left" w:pos="3828"/>
        </w:tabs>
        <w:spacing w:line="276" w:lineRule="auto"/>
        <w:ind w:firstLine="567"/>
        <w:jc w:val="center"/>
        <w:rPr>
          <w:b/>
          <w:sz w:val="28"/>
        </w:rPr>
      </w:pPr>
    </w:p>
    <w:p w:rsidR="00180276" w:rsidRDefault="00180276" w:rsidP="00452CC7">
      <w:pPr>
        <w:tabs>
          <w:tab w:val="left" w:pos="-5245"/>
          <w:tab w:val="left" w:pos="3828"/>
        </w:tabs>
        <w:spacing w:line="276" w:lineRule="auto"/>
        <w:ind w:firstLine="567"/>
        <w:jc w:val="center"/>
        <w:rPr>
          <w:b/>
          <w:sz w:val="28"/>
        </w:rPr>
      </w:pPr>
    </w:p>
    <w:p w:rsidR="006C1279" w:rsidRDefault="006C1279" w:rsidP="00452CC7">
      <w:pPr>
        <w:tabs>
          <w:tab w:val="left" w:pos="-5245"/>
          <w:tab w:val="left" w:pos="3828"/>
        </w:tabs>
        <w:spacing w:line="276" w:lineRule="auto"/>
        <w:ind w:firstLine="567"/>
        <w:jc w:val="center"/>
        <w:rPr>
          <w:b/>
          <w:sz w:val="28"/>
        </w:rPr>
      </w:pPr>
      <w:r w:rsidRPr="006C1279">
        <w:rPr>
          <w:b/>
          <w:sz w:val="28"/>
        </w:rPr>
        <w:lastRenderedPageBreak/>
        <w:t xml:space="preserve">8. Информация об объемах финансового обеспечения </w:t>
      </w:r>
    </w:p>
    <w:p w:rsidR="00975EA5" w:rsidRDefault="006C1279" w:rsidP="00452CC7">
      <w:pPr>
        <w:tabs>
          <w:tab w:val="left" w:pos="-5245"/>
          <w:tab w:val="left" w:pos="3828"/>
        </w:tabs>
        <w:spacing w:line="276" w:lineRule="auto"/>
        <w:ind w:firstLine="567"/>
        <w:jc w:val="center"/>
        <w:rPr>
          <w:b/>
          <w:sz w:val="28"/>
        </w:rPr>
      </w:pPr>
      <w:r w:rsidRPr="006C1279">
        <w:rPr>
          <w:b/>
          <w:sz w:val="28"/>
        </w:rPr>
        <w:t xml:space="preserve">реализации мероприятий за счет бюджетов всех уровней </w:t>
      </w:r>
    </w:p>
    <w:p w:rsidR="00975EA5" w:rsidRDefault="006C1279" w:rsidP="00452CC7">
      <w:pPr>
        <w:tabs>
          <w:tab w:val="left" w:pos="-5245"/>
          <w:tab w:val="left" w:pos="3828"/>
        </w:tabs>
        <w:spacing w:line="276" w:lineRule="auto"/>
        <w:ind w:firstLine="567"/>
        <w:jc w:val="center"/>
        <w:rPr>
          <w:b/>
          <w:sz w:val="28"/>
        </w:rPr>
      </w:pPr>
      <w:r w:rsidRPr="006C1279">
        <w:rPr>
          <w:b/>
          <w:sz w:val="28"/>
        </w:rPr>
        <w:t xml:space="preserve">и внебюджетных источников, которые осуществляются </w:t>
      </w:r>
    </w:p>
    <w:p w:rsidR="006C1279" w:rsidRDefault="006C1279" w:rsidP="00452CC7">
      <w:pPr>
        <w:tabs>
          <w:tab w:val="left" w:pos="-5245"/>
          <w:tab w:val="left" w:pos="3828"/>
        </w:tabs>
        <w:spacing w:line="276" w:lineRule="auto"/>
        <w:ind w:firstLine="567"/>
        <w:jc w:val="center"/>
        <w:rPr>
          <w:b/>
          <w:sz w:val="28"/>
        </w:rPr>
      </w:pPr>
      <w:r w:rsidRPr="006C1279">
        <w:rPr>
          <w:b/>
          <w:sz w:val="28"/>
        </w:rPr>
        <w:t>на территории Калтанского городского округа</w:t>
      </w:r>
    </w:p>
    <w:p w:rsidR="00975EA5" w:rsidRDefault="00975EA5" w:rsidP="00452CC7">
      <w:pPr>
        <w:tabs>
          <w:tab w:val="left" w:pos="-5245"/>
          <w:tab w:val="left" w:pos="3828"/>
        </w:tabs>
        <w:spacing w:line="276" w:lineRule="auto"/>
        <w:ind w:firstLine="567"/>
        <w:jc w:val="center"/>
        <w:rPr>
          <w:b/>
          <w:sz w:val="28"/>
        </w:rPr>
      </w:pPr>
    </w:p>
    <w:p w:rsidR="00975EA5" w:rsidRDefault="00975EA5" w:rsidP="00452CC7">
      <w:pPr>
        <w:tabs>
          <w:tab w:val="left" w:pos="-5245"/>
          <w:tab w:val="left" w:pos="709"/>
        </w:tabs>
        <w:spacing w:line="276" w:lineRule="auto"/>
        <w:ind w:firstLine="567"/>
        <w:jc w:val="both"/>
        <w:rPr>
          <w:sz w:val="28"/>
        </w:rPr>
      </w:pPr>
      <w:r>
        <w:rPr>
          <w:b/>
          <w:sz w:val="28"/>
        </w:rPr>
        <w:tab/>
      </w:r>
      <w:r w:rsidRPr="00975EA5">
        <w:rPr>
          <w:sz w:val="28"/>
        </w:rPr>
        <w:t xml:space="preserve">Объем доходов </w:t>
      </w:r>
      <w:r>
        <w:rPr>
          <w:sz w:val="28"/>
        </w:rPr>
        <w:t xml:space="preserve"> </w:t>
      </w:r>
      <w:r w:rsidR="00180276">
        <w:rPr>
          <w:sz w:val="28"/>
        </w:rPr>
        <w:t xml:space="preserve">бюджета Калтанского городского округа </w:t>
      </w:r>
      <w:r>
        <w:rPr>
          <w:sz w:val="28"/>
        </w:rPr>
        <w:t>за 6 месяцев 2017 года составил 652296,5 тыс. рублей, в том</w:t>
      </w:r>
      <w:r w:rsidR="008A0C2C">
        <w:rPr>
          <w:sz w:val="28"/>
        </w:rPr>
        <w:t xml:space="preserve"> числе земельный налог -</w:t>
      </w:r>
      <w:r w:rsidR="002C39B6">
        <w:rPr>
          <w:sz w:val="28"/>
        </w:rPr>
        <w:t>17984,5 тыс. рублей, налог на доходы физических лиц -62577,1 тыс. рублей, безво</w:t>
      </w:r>
      <w:r w:rsidR="002C39B6">
        <w:rPr>
          <w:sz w:val="28"/>
        </w:rPr>
        <w:t>з</w:t>
      </w:r>
      <w:r w:rsidR="002C39B6">
        <w:rPr>
          <w:sz w:val="28"/>
        </w:rPr>
        <w:t>мездные поступления от других бюдж</w:t>
      </w:r>
      <w:r w:rsidR="002C39B6">
        <w:rPr>
          <w:sz w:val="28"/>
        </w:rPr>
        <w:t>е</w:t>
      </w:r>
      <w:r w:rsidR="002C39B6">
        <w:rPr>
          <w:sz w:val="28"/>
        </w:rPr>
        <w:t>тов бюджетной системы -  517556,9 тыс. рублей.</w:t>
      </w:r>
    </w:p>
    <w:p w:rsidR="002C39B6" w:rsidRDefault="002C39B6" w:rsidP="00452CC7">
      <w:pPr>
        <w:tabs>
          <w:tab w:val="left" w:pos="-5245"/>
          <w:tab w:val="left" w:pos="709"/>
        </w:tabs>
        <w:spacing w:line="276" w:lineRule="auto"/>
        <w:ind w:firstLine="567"/>
        <w:jc w:val="both"/>
        <w:rPr>
          <w:sz w:val="28"/>
        </w:rPr>
      </w:pPr>
      <w:r>
        <w:rPr>
          <w:sz w:val="28"/>
        </w:rPr>
        <w:tab/>
        <w:t>Объем расходов бюджета Калтанского городского округа  за 6 месяцев отчетного года составил 639385,8 тыс. рублей.</w:t>
      </w:r>
    </w:p>
    <w:p w:rsidR="002C39B6" w:rsidRPr="00975EA5" w:rsidRDefault="002C39B6" w:rsidP="00452CC7">
      <w:pPr>
        <w:tabs>
          <w:tab w:val="left" w:pos="-5245"/>
          <w:tab w:val="left" w:pos="709"/>
        </w:tabs>
        <w:spacing w:line="276" w:lineRule="auto"/>
        <w:ind w:firstLine="567"/>
        <w:jc w:val="both"/>
        <w:rPr>
          <w:sz w:val="28"/>
        </w:rPr>
      </w:pPr>
      <w:r>
        <w:rPr>
          <w:spacing w:val="2"/>
          <w:sz w:val="28"/>
          <w:szCs w:val="28"/>
        </w:rPr>
        <w:tab/>
        <w:t>Дефицит бюджета  -12910,7 тыс. рублей.</w:t>
      </w:r>
    </w:p>
    <w:p w:rsidR="006C1279" w:rsidRPr="006C1279" w:rsidRDefault="006C1279" w:rsidP="00452CC7">
      <w:pPr>
        <w:tabs>
          <w:tab w:val="left" w:pos="-5245"/>
          <w:tab w:val="left" w:pos="3828"/>
        </w:tabs>
        <w:spacing w:line="276" w:lineRule="auto"/>
        <w:ind w:firstLine="567"/>
        <w:jc w:val="center"/>
        <w:rPr>
          <w:b/>
          <w:sz w:val="28"/>
        </w:rPr>
      </w:pPr>
    </w:p>
    <w:p w:rsidR="004B67CC" w:rsidRPr="003004FE" w:rsidRDefault="006C1279" w:rsidP="00452CC7">
      <w:pPr>
        <w:pStyle w:val="ac"/>
        <w:tabs>
          <w:tab w:val="left" w:pos="-5245"/>
          <w:tab w:val="left" w:pos="3828"/>
        </w:tabs>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9</w:t>
      </w:r>
      <w:r w:rsidR="004B67CC" w:rsidRPr="003004FE">
        <w:rPr>
          <w:rFonts w:ascii="Times New Roman" w:hAnsi="Times New Roman" w:cs="Times New Roman"/>
          <w:b/>
          <w:sz w:val="28"/>
          <w:szCs w:val="28"/>
        </w:rPr>
        <w:t>.Основные проблемы, сдерживающие развитие экономики Калта</w:t>
      </w:r>
      <w:r w:rsidR="004B67CC" w:rsidRPr="003004FE">
        <w:rPr>
          <w:rFonts w:ascii="Times New Roman" w:hAnsi="Times New Roman" w:cs="Times New Roman"/>
          <w:b/>
          <w:sz w:val="28"/>
          <w:szCs w:val="28"/>
        </w:rPr>
        <w:t>н</w:t>
      </w:r>
      <w:r w:rsidR="004B67CC" w:rsidRPr="003004FE">
        <w:rPr>
          <w:rFonts w:ascii="Times New Roman" w:hAnsi="Times New Roman" w:cs="Times New Roman"/>
          <w:b/>
          <w:sz w:val="28"/>
          <w:szCs w:val="28"/>
        </w:rPr>
        <w:t>ского городского округа</w:t>
      </w:r>
    </w:p>
    <w:p w:rsidR="004B67CC" w:rsidRPr="003004FE" w:rsidRDefault="004B67CC" w:rsidP="00452CC7">
      <w:pPr>
        <w:tabs>
          <w:tab w:val="left" w:pos="-5245"/>
          <w:tab w:val="left" w:pos="3828"/>
        </w:tabs>
        <w:spacing w:line="276" w:lineRule="auto"/>
        <w:ind w:firstLine="567"/>
        <w:jc w:val="both"/>
        <w:rPr>
          <w:sz w:val="28"/>
          <w:szCs w:val="28"/>
        </w:rPr>
      </w:pPr>
    </w:p>
    <w:p w:rsidR="004B67CC" w:rsidRPr="002C39B6" w:rsidRDefault="004B67CC" w:rsidP="00452CC7">
      <w:pPr>
        <w:pStyle w:val="31"/>
        <w:numPr>
          <w:ilvl w:val="0"/>
          <w:numId w:val="22"/>
        </w:numPr>
        <w:tabs>
          <w:tab w:val="left" w:pos="-5245"/>
          <w:tab w:val="left" w:pos="900"/>
          <w:tab w:val="left" w:pos="1080"/>
          <w:tab w:val="left" w:pos="1260"/>
        </w:tabs>
        <w:spacing w:before="0" w:line="276" w:lineRule="auto"/>
        <w:ind w:left="0" w:firstLine="567"/>
        <w:jc w:val="both"/>
        <w:rPr>
          <w:szCs w:val="28"/>
        </w:rPr>
      </w:pPr>
      <w:r w:rsidRPr="002C39B6">
        <w:rPr>
          <w:bCs/>
          <w:iCs/>
          <w:szCs w:val="28"/>
        </w:rPr>
        <w:t>Монозависимость.</w:t>
      </w:r>
      <w:r w:rsidR="002C39B6" w:rsidRPr="002C39B6">
        <w:rPr>
          <w:bCs/>
          <w:iCs/>
          <w:szCs w:val="28"/>
        </w:rPr>
        <w:t xml:space="preserve"> </w:t>
      </w:r>
      <w:r w:rsidRPr="002C39B6">
        <w:rPr>
          <w:szCs w:val="28"/>
        </w:rPr>
        <w:t>Как и большинство городов Кузбасса, город Калтан является моногородом, экономика которого зависит от двух отраслей: добычи полезных ископаемых и электроэнергетики.</w:t>
      </w:r>
      <w:r w:rsidR="002C39B6" w:rsidRPr="002C39B6">
        <w:rPr>
          <w:szCs w:val="28"/>
        </w:rPr>
        <w:t xml:space="preserve"> </w:t>
      </w:r>
      <w:r w:rsidRPr="002C39B6">
        <w:rPr>
          <w:szCs w:val="28"/>
        </w:rPr>
        <w:t>Так основная часть населения з</w:t>
      </w:r>
      <w:r w:rsidRPr="002C39B6">
        <w:rPr>
          <w:szCs w:val="28"/>
        </w:rPr>
        <w:t>а</w:t>
      </w:r>
      <w:r w:rsidRPr="002C39B6">
        <w:rPr>
          <w:szCs w:val="28"/>
        </w:rPr>
        <w:t xml:space="preserve">нята на таких предприятиях как ООО «Шахта Алардинская», ПАО «Южно-Кузбасская ГРЭС». </w:t>
      </w:r>
      <w:r w:rsidR="002C39B6" w:rsidRPr="002C39B6">
        <w:rPr>
          <w:szCs w:val="28"/>
        </w:rPr>
        <w:t xml:space="preserve"> </w:t>
      </w:r>
      <w:r w:rsidRPr="002C39B6">
        <w:rPr>
          <w:szCs w:val="28"/>
        </w:rPr>
        <w:t>Сокращение рабочих мест на градообразующих предпр</w:t>
      </w:r>
      <w:r w:rsidRPr="002C39B6">
        <w:rPr>
          <w:szCs w:val="28"/>
        </w:rPr>
        <w:t>и</w:t>
      </w:r>
      <w:r w:rsidRPr="002C39B6">
        <w:rPr>
          <w:szCs w:val="28"/>
        </w:rPr>
        <w:t>ятиях заметно сказывается на трудовых ресурсах округа.</w:t>
      </w:r>
      <w:r w:rsidR="002C39B6" w:rsidRPr="002C39B6">
        <w:rPr>
          <w:szCs w:val="28"/>
        </w:rPr>
        <w:t xml:space="preserve"> </w:t>
      </w:r>
      <w:r w:rsidRPr="002C39B6">
        <w:rPr>
          <w:szCs w:val="28"/>
        </w:rPr>
        <w:t>В связи, с чем Калта</w:t>
      </w:r>
      <w:r w:rsidRPr="002C39B6">
        <w:rPr>
          <w:szCs w:val="28"/>
        </w:rPr>
        <w:t>н</w:t>
      </w:r>
      <w:r w:rsidRPr="002C39B6">
        <w:rPr>
          <w:szCs w:val="28"/>
        </w:rPr>
        <w:t>скому городскому округу необходимо развивать новые производства для дал</w:t>
      </w:r>
      <w:r w:rsidRPr="002C39B6">
        <w:rPr>
          <w:szCs w:val="28"/>
        </w:rPr>
        <w:t>ь</w:t>
      </w:r>
      <w:r w:rsidRPr="002C39B6">
        <w:rPr>
          <w:szCs w:val="28"/>
        </w:rPr>
        <w:t>нейшей диверсификации экономики.</w:t>
      </w:r>
    </w:p>
    <w:p w:rsidR="004B67CC" w:rsidRPr="00605831" w:rsidRDefault="002C39B6" w:rsidP="00452CC7">
      <w:pPr>
        <w:tabs>
          <w:tab w:val="left" w:pos="-5245"/>
        </w:tabs>
        <w:spacing w:line="276" w:lineRule="auto"/>
        <w:ind w:firstLine="567"/>
        <w:jc w:val="both"/>
        <w:rPr>
          <w:sz w:val="28"/>
          <w:szCs w:val="28"/>
        </w:rPr>
      </w:pPr>
      <w:r>
        <w:rPr>
          <w:sz w:val="28"/>
          <w:szCs w:val="28"/>
        </w:rPr>
        <w:tab/>
      </w:r>
      <w:r w:rsidR="004B67CC">
        <w:rPr>
          <w:sz w:val="28"/>
          <w:szCs w:val="28"/>
        </w:rPr>
        <w:t>Субъекты бизнеса имеют несколько интересных инвестиционных прое</w:t>
      </w:r>
      <w:r w:rsidR="004B67CC">
        <w:rPr>
          <w:sz w:val="28"/>
          <w:szCs w:val="28"/>
        </w:rPr>
        <w:t>к</w:t>
      </w:r>
      <w:r w:rsidR="004B67CC">
        <w:rPr>
          <w:sz w:val="28"/>
          <w:szCs w:val="28"/>
        </w:rPr>
        <w:t>тов, которые они хотели бы реализовать не территории округа, но н</w:t>
      </w:r>
      <w:r w:rsidR="004B67CC" w:rsidRPr="00605831">
        <w:rPr>
          <w:sz w:val="28"/>
          <w:szCs w:val="28"/>
        </w:rPr>
        <w:t>е</w:t>
      </w:r>
      <w:r w:rsidR="004B67CC">
        <w:rPr>
          <w:sz w:val="28"/>
          <w:szCs w:val="28"/>
        </w:rPr>
        <w:t>достато</w:t>
      </w:r>
      <w:r w:rsidR="004B67CC">
        <w:rPr>
          <w:sz w:val="28"/>
          <w:szCs w:val="28"/>
        </w:rPr>
        <w:t>ч</w:t>
      </w:r>
      <w:r w:rsidR="004B67CC">
        <w:rPr>
          <w:sz w:val="28"/>
          <w:szCs w:val="28"/>
        </w:rPr>
        <w:t xml:space="preserve">ная </w:t>
      </w:r>
      <w:r w:rsidR="004B67CC" w:rsidRPr="00605831">
        <w:rPr>
          <w:sz w:val="28"/>
          <w:szCs w:val="28"/>
        </w:rPr>
        <w:t>развитость инженерной инфраструктуры</w:t>
      </w:r>
      <w:r w:rsidR="004B67CC">
        <w:rPr>
          <w:sz w:val="28"/>
          <w:szCs w:val="28"/>
        </w:rPr>
        <w:t>,</w:t>
      </w:r>
      <w:r>
        <w:rPr>
          <w:sz w:val="28"/>
          <w:szCs w:val="28"/>
        </w:rPr>
        <w:t xml:space="preserve"> </w:t>
      </w:r>
      <w:r w:rsidR="004B67CC" w:rsidRPr="00605831">
        <w:rPr>
          <w:sz w:val="28"/>
          <w:szCs w:val="28"/>
        </w:rPr>
        <w:t>ограничивает подключение об</w:t>
      </w:r>
      <w:r w:rsidR="004B67CC" w:rsidRPr="00605831">
        <w:rPr>
          <w:sz w:val="28"/>
          <w:szCs w:val="28"/>
        </w:rPr>
        <w:t>ъ</w:t>
      </w:r>
      <w:r w:rsidR="004B67CC" w:rsidRPr="00605831">
        <w:rPr>
          <w:sz w:val="28"/>
          <w:szCs w:val="28"/>
        </w:rPr>
        <w:t>ектов при реализаци</w:t>
      </w:r>
      <w:r w:rsidR="004B67CC">
        <w:rPr>
          <w:sz w:val="28"/>
          <w:szCs w:val="28"/>
        </w:rPr>
        <w:t xml:space="preserve">и </w:t>
      </w:r>
      <w:bookmarkStart w:id="0" w:name="_GoBack"/>
      <w:bookmarkEnd w:id="0"/>
      <w:r w:rsidR="004B67CC" w:rsidRPr="00605831">
        <w:rPr>
          <w:sz w:val="28"/>
          <w:szCs w:val="28"/>
        </w:rPr>
        <w:t xml:space="preserve"> новых инвестиционных проектов</w:t>
      </w:r>
      <w:r>
        <w:rPr>
          <w:sz w:val="28"/>
          <w:szCs w:val="28"/>
        </w:rPr>
        <w:t xml:space="preserve"> к энергетическим с</w:t>
      </w:r>
      <w:r>
        <w:rPr>
          <w:sz w:val="28"/>
          <w:szCs w:val="28"/>
        </w:rPr>
        <w:t>е</w:t>
      </w:r>
      <w:r>
        <w:rPr>
          <w:sz w:val="28"/>
          <w:szCs w:val="28"/>
        </w:rPr>
        <w:t>тям.</w:t>
      </w:r>
      <w:r w:rsidR="004B67CC" w:rsidRPr="00605831">
        <w:rPr>
          <w:sz w:val="28"/>
          <w:szCs w:val="28"/>
        </w:rPr>
        <w:t xml:space="preserve"> </w:t>
      </w:r>
    </w:p>
    <w:p w:rsidR="004B67CC" w:rsidRPr="00DE6583" w:rsidRDefault="004B67CC" w:rsidP="00452CC7">
      <w:pPr>
        <w:tabs>
          <w:tab w:val="left" w:pos="-5245"/>
        </w:tabs>
        <w:spacing w:line="276" w:lineRule="auto"/>
        <w:ind w:firstLine="567"/>
        <w:jc w:val="both"/>
        <w:rPr>
          <w:sz w:val="28"/>
          <w:szCs w:val="28"/>
        </w:rPr>
      </w:pPr>
      <w:r>
        <w:rPr>
          <w:sz w:val="28"/>
          <w:szCs w:val="28"/>
        </w:rPr>
        <w:tab/>
        <w:t>Еще  одна проблема, сдерживающая развитие экономики в округе -н</w:t>
      </w:r>
      <w:r w:rsidRPr="00DE6583">
        <w:rPr>
          <w:sz w:val="28"/>
          <w:szCs w:val="28"/>
        </w:rPr>
        <w:t>едоступность кредитных ресурсов субъектам бизнеса для реализации новых проектов.</w:t>
      </w:r>
    </w:p>
    <w:p w:rsidR="00AD67DA" w:rsidRPr="00320700" w:rsidRDefault="00AD67DA" w:rsidP="00847C73">
      <w:pPr>
        <w:pStyle w:val="1"/>
        <w:keepLines/>
        <w:ind w:right="144" w:firstLine="567"/>
        <w:jc w:val="center"/>
        <w:rPr>
          <w:i/>
          <w:szCs w:val="28"/>
        </w:rPr>
      </w:pPr>
      <w:bookmarkStart w:id="1" w:name="_Toc193619144"/>
      <w:bookmarkStart w:id="2" w:name="_Toc341796803"/>
      <w:r w:rsidRPr="00320700">
        <w:rPr>
          <w:i/>
          <w:szCs w:val="28"/>
        </w:rPr>
        <w:lastRenderedPageBreak/>
        <w:t xml:space="preserve">Основные макроэкономические показатели развития Калтанского городского округа за </w:t>
      </w:r>
      <w:r w:rsidR="001F3ED5">
        <w:rPr>
          <w:i/>
          <w:szCs w:val="28"/>
        </w:rPr>
        <w:t>6</w:t>
      </w:r>
      <w:r w:rsidR="00BC1378" w:rsidRPr="00320700">
        <w:rPr>
          <w:i/>
          <w:szCs w:val="28"/>
        </w:rPr>
        <w:t xml:space="preserve"> </w:t>
      </w:r>
      <w:r w:rsidRPr="00320700">
        <w:rPr>
          <w:i/>
          <w:szCs w:val="28"/>
        </w:rPr>
        <w:t>месяцев 201</w:t>
      </w:r>
      <w:r w:rsidR="002C39B6">
        <w:rPr>
          <w:i/>
          <w:szCs w:val="28"/>
        </w:rPr>
        <w:t>7</w:t>
      </w:r>
      <w:r w:rsidRPr="00320700">
        <w:rPr>
          <w:i/>
          <w:szCs w:val="28"/>
        </w:rPr>
        <w:t xml:space="preserve"> года </w:t>
      </w:r>
      <w:bookmarkEnd w:id="1"/>
      <w:bookmarkEnd w:id="2"/>
    </w:p>
    <w:tbl>
      <w:tblPr>
        <w:tblW w:w="96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6663"/>
        <w:gridCol w:w="1559"/>
        <w:gridCol w:w="1418"/>
      </w:tblGrid>
      <w:tr w:rsidR="00AD67DA" w:rsidRPr="00320700" w:rsidTr="00180276">
        <w:trPr>
          <w:trHeight w:val="757"/>
          <w:tblHeader/>
        </w:trPr>
        <w:tc>
          <w:tcPr>
            <w:tcW w:w="6663" w:type="dxa"/>
            <w:tcBorders>
              <w:top w:val="single" w:sz="4" w:space="0" w:color="auto"/>
              <w:left w:val="single" w:sz="4" w:space="0" w:color="auto"/>
              <w:bottom w:val="single" w:sz="4" w:space="0" w:color="auto"/>
              <w:right w:val="single" w:sz="4" w:space="0" w:color="auto"/>
            </w:tcBorders>
            <w:vAlign w:val="center"/>
          </w:tcPr>
          <w:p w:rsidR="00AD67DA" w:rsidRPr="00320700" w:rsidRDefault="00AD67DA" w:rsidP="00847C73">
            <w:pPr>
              <w:pStyle w:val="3"/>
              <w:keepNext/>
              <w:keepLines/>
              <w:widowControl/>
              <w:ind w:firstLine="567"/>
              <w:jc w:val="center"/>
              <w:rPr>
                <w:sz w:val="28"/>
                <w:szCs w:val="28"/>
              </w:rPr>
            </w:pPr>
            <w:r w:rsidRPr="00320700">
              <w:rPr>
                <w:sz w:val="28"/>
                <w:szCs w:val="28"/>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rsidR="00AD67DA" w:rsidRPr="00320700" w:rsidRDefault="00AD67DA" w:rsidP="00CC2766">
            <w:pPr>
              <w:pStyle w:val="3"/>
              <w:keepNext/>
              <w:keepLines/>
              <w:widowControl/>
              <w:ind w:right="-108"/>
              <w:jc w:val="center"/>
              <w:rPr>
                <w:sz w:val="28"/>
                <w:szCs w:val="28"/>
              </w:rPr>
            </w:pPr>
            <w:r w:rsidRPr="00320700">
              <w:rPr>
                <w:sz w:val="28"/>
                <w:szCs w:val="28"/>
              </w:rPr>
              <w:t>Единицы</w:t>
            </w:r>
          </w:p>
          <w:p w:rsidR="00AD67DA" w:rsidRPr="00320700" w:rsidRDefault="00AD67DA" w:rsidP="00CC2766">
            <w:pPr>
              <w:pStyle w:val="10"/>
              <w:keepNext/>
              <w:keepLines/>
              <w:jc w:val="center"/>
              <w:rPr>
                <w:sz w:val="28"/>
                <w:szCs w:val="28"/>
              </w:rPr>
            </w:pPr>
            <w:r w:rsidRPr="00320700">
              <w:rPr>
                <w:sz w:val="28"/>
                <w:szCs w:val="28"/>
              </w:rPr>
              <w:t>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AD67DA" w:rsidRPr="00320700" w:rsidRDefault="00CC2766" w:rsidP="00CC2766">
            <w:pPr>
              <w:pStyle w:val="3"/>
              <w:keepNext/>
              <w:keepLines/>
              <w:widowControl/>
              <w:ind w:right="-11"/>
              <w:jc w:val="center"/>
              <w:rPr>
                <w:sz w:val="28"/>
                <w:szCs w:val="28"/>
              </w:rPr>
            </w:pPr>
            <w:r>
              <w:rPr>
                <w:sz w:val="28"/>
                <w:szCs w:val="28"/>
              </w:rPr>
              <w:t xml:space="preserve">6 </w:t>
            </w:r>
            <w:r w:rsidR="00AD67DA" w:rsidRPr="00320700">
              <w:rPr>
                <w:sz w:val="28"/>
                <w:szCs w:val="28"/>
              </w:rPr>
              <w:t>месяцев</w:t>
            </w:r>
          </w:p>
          <w:p w:rsidR="00AD67DA" w:rsidRPr="00320700" w:rsidRDefault="00AD67DA" w:rsidP="00CC2766">
            <w:pPr>
              <w:pStyle w:val="3"/>
              <w:keepNext/>
              <w:keepLines/>
              <w:spacing w:before="120" w:after="120"/>
              <w:jc w:val="center"/>
              <w:rPr>
                <w:sz w:val="28"/>
                <w:szCs w:val="28"/>
              </w:rPr>
            </w:pPr>
            <w:r w:rsidRPr="00320700">
              <w:rPr>
                <w:sz w:val="28"/>
                <w:szCs w:val="28"/>
              </w:rPr>
              <w:t>201</w:t>
            </w:r>
            <w:r w:rsidR="00CC2766">
              <w:rPr>
                <w:sz w:val="28"/>
                <w:szCs w:val="28"/>
              </w:rPr>
              <w:t xml:space="preserve">7 </w:t>
            </w:r>
            <w:r w:rsidRPr="00320700">
              <w:rPr>
                <w:sz w:val="28"/>
                <w:szCs w:val="28"/>
              </w:rPr>
              <w:t>г.</w:t>
            </w:r>
          </w:p>
        </w:tc>
      </w:tr>
      <w:tr w:rsidR="002B2C1D" w:rsidRPr="00320700" w:rsidTr="00180276">
        <w:trPr>
          <w:trHeight w:val="481"/>
        </w:trPr>
        <w:tc>
          <w:tcPr>
            <w:tcW w:w="6663" w:type="dxa"/>
            <w:tcBorders>
              <w:top w:val="single" w:sz="4" w:space="0" w:color="auto"/>
              <w:left w:val="single" w:sz="4" w:space="0" w:color="auto"/>
              <w:bottom w:val="nil"/>
              <w:right w:val="single" w:sz="4" w:space="0" w:color="auto"/>
            </w:tcBorders>
            <w:vAlign w:val="center"/>
          </w:tcPr>
          <w:p w:rsidR="002B2C1D" w:rsidRPr="00320700" w:rsidRDefault="002B2C1D" w:rsidP="002B2C1D">
            <w:pPr>
              <w:keepNext/>
              <w:keepLines/>
              <w:rPr>
                <w:sz w:val="28"/>
                <w:szCs w:val="28"/>
              </w:rPr>
            </w:pPr>
            <w:r w:rsidRPr="00320700">
              <w:rPr>
                <w:sz w:val="28"/>
                <w:szCs w:val="28"/>
              </w:rPr>
              <w:t>Среднемесячная заработная плата</w:t>
            </w:r>
            <w:r>
              <w:rPr>
                <w:sz w:val="28"/>
                <w:szCs w:val="28"/>
              </w:rPr>
              <w:t xml:space="preserve"> </w:t>
            </w:r>
            <w:r w:rsidRPr="00320700">
              <w:rPr>
                <w:sz w:val="28"/>
                <w:szCs w:val="28"/>
              </w:rPr>
              <w:t>рабочих и служ</w:t>
            </w:r>
            <w:r w:rsidRPr="00320700">
              <w:rPr>
                <w:sz w:val="28"/>
                <w:szCs w:val="28"/>
              </w:rPr>
              <w:t>а</w:t>
            </w:r>
            <w:r w:rsidRPr="00320700">
              <w:rPr>
                <w:sz w:val="28"/>
                <w:szCs w:val="28"/>
              </w:rPr>
              <w:t xml:space="preserve">щих  (по крупным и средним предприятиям) </w:t>
            </w:r>
          </w:p>
        </w:tc>
        <w:tc>
          <w:tcPr>
            <w:tcW w:w="1559" w:type="dxa"/>
            <w:tcBorders>
              <w:top w:val="single" w:sz="4" w:space="0" w:color="auto"/>
              <w:left w:val="single" w:sz="4" w:space="0" w:color="auto"/>
              <w:bottom w:val="nil"/>
              <w:right w:val="single" w:sz="4" w:space="0" w:color="auto"/>
            </w:tcBorders>
            <w:vAlign w:val="center"/>
          </w:tcPr>
          <w:p w:rsidR="002B2C1D" w:rsidRPr="00320700" w:rsidRDefault="002B2C1D" w:rsidP="00CC2766">
            <w:pPr>
              <w:pStyle w:val="3"/>
              <w:keepNext/>
              <w:keepLines/>
              <w:widowControl/>
              <w:spacing w:before="120" w:after="120" w:line="240" w:lineRule="atLeast"/>
              <w:ind w:right="-108"/>
              <w:jc w:val="center"/>
              <w:rPr>
                <w:sz w:val="28"/>
                <w:szCs w:val="28"/>
              </w:rPr>
            </w:pPr>
            <w:r w:rsidRPr="00320700">
              <w:rPr>
                <w:sz w:val="28"/>
                <w:szCs w:val="28"/>
              </w:rPr>
              <w:t>руб.</w:t>
            </w:r>
          </w:p>
        </w:tc>
        <w:tc>
          <w:tcPr>
            <w:tcW w:w="1418" w:type="dxa"/>
            <w:tcBorders>
              <w:top w:val="single" w:sz="4" w:space="0" w:color="auto"/>
              <w:left w:val="single" w:sz="4" w:space="0" w:color="auto"/>
              <w:bottom w:val="nil"/>
              <w:right w:val="single" w:sz="4" w:space="0" w:color="auto"/>
            </w:tcBorders>
            <w:shd w:val="clear" w:color="auto" w:fill="FFFFFF"/>
            <w:vAlign w:val="center"/>
          </w:tcPr>
          <w:p w:rsidR="002B2C1D" w:rsidRPr="002C39B6" w:rsidRDefault="002B2C1D" w:rsidP="002B2C1D">
            <w:pPr>
              <w:keepNext/>
              <w:keepLines/>
              <w:jc w:val="center"/>
              <w:rPr>
                <w:sz w:val="28"/>
                <w:szCs w:val="28"/>
                <w:highlight w:val="yellow"/>
              </w:rPr>
            </w:pPr>
            <w:r w:rsidRPr="008A3562">
              <w:rPr>
                <w:sz w:val="28"/>
                <w:szCs w:val="28"/>
              </w:rPr>
              <w:t>30745</w:t>
            </w:r>
          </w:p>
        </w:tc>
      </w:tr>
      <w:tr w:rsidR="002B2C1D" w:rsidRPr="00320700" w:rsidTr="00180276">
        <w:trPr>
          <w:trHeight w:val="1043"/>
        </w:trPr>
        <w:tc>
          <w:tcPr>
            <w:tcW w:w="6663" w:type="dxa"/>
            <w:tcBorders>
              <w:top w:val="nil"/>
              <w:left w:val="single" w:sz="4" w:space="0" w:color="auto"/>
              <w:bottom w:val="single" w:sz="4" w:space="0" w:color="auto"/>
              <w:right w:val="single" w:sz="4" w:space="0" w:color="auto"/>
            </w:tcBorders>
            <w:vAlign w:val="center"/>
          </w:tcPr>
          <w:p w:rsidR="002B2C1D" w:rsidRPr="00320700" w:rsidRDefault="002B2C1D" w:rsidP="002B2C1D">
            <w:pPr>
              <w:keepNext/>
              <w:keepLines/>
              <w:rPr>
                <w:sz w:val="28"/>
                <w:szCs w:val="28"/>
              </w:rPr>
            </w:pPr>
            <w:r w:rsidRPr="00320700">
              <w:rPr>
                <w:sz w:val="28"/>
                <w:szCs w:val="28"/>
              </w:rPr>
              <w:t>Объём отгруженных товаров собственного произво</w:t>
            </w:r>
            <w:r w:rsidRPr="00320700">
              <w:rPr>
                <w:sz w:val="28"/>
                <w:szCs w:val="28"/>
              </w:rPr>
              <w:t>д</w:t>
            </w:r>
            <w:r w:rsidRPr="00320700">
              <w:rPr>
                <w:sz w:val="28"/>
                <w:szCs w:val="28"/>
              </w:rPr>
              <w:t>ства, выполненных работ и услуг (по крупным и средним организациям)</w:t>
            </w:r>
          </w:p>
        </w:tc>
        <w:tc>
          <w:tcPr>
            <w:tcW w:w="1559" w:type="dxa"/>
            <w:tcBorders>
              <w:top w:val="nil"/>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sz w:val="28"/>
                <w:szCs w:val="28"/>
              </w:rPr>
            </w:pPr>
            <w:r>
              <w:rPr>
                <w:sz w:val="28"/>
                <w:szCs w:val="28"/>
              </w:rPr>
              <w:t>млрд</w:t>
            </w:r>
            <w:r w:rsidRPr="00320700">
              <w:rPr>
                <w:sz w:val="28"/>
                <w:szCs w:val="28"/>
              </w:rPr>
              <w:t>. руб.</w:t>
            </w:r>
          </w:p>
        </w:tc>
        <w:tc>
          <w:tcPr>
            <w:tcW w:w="1418" w:type="dxa"/>
            <w:tcBorders>
              <w:top w:val="nil"/>
              <w:left w:val="single" w:sz="4" w:space="0" w:color="auto"/>
              <w:bottom w:val="single" w:sz="4" w:space="0" w:color="auto"/>
              <w:right w:val="single" w:sz="4" w:space="0" w:color="auto"/>
            </w:tcBorders>
            <w:shd w:val="clear" w:color="auto" w:fill="FFFFFF"/>
            <w:vAlign w:val="center"/>
          </w:tcPr>
          <w:p w:rsidR="002B2C1D" w:rsidRPr="002C39B6" w:rsidRDefault="002B2C1D" w:rsidP="00312C96">
            <w:pPr>
              <w:keepNext/>
              <w:keepLines/>
              <w:ind w:firstLine="567"/>
              <w:jc w:val="center"/>
              <w:rPr>
                <w:sz w:val="28"/>
                <w:szCs w:val="28"/>
                <w:highlight w:val="yellow"/>
              </w:rPr>
            </w:pPr>
            <w:r w:rsidRPr="008A3562">
              <w:rPr>
                <w:sz w:val="28"/>
                <w:szCs w:val="28"/>
              </w:rPr>
              <w:t>7,0</w:t>
            </w:r>
          </w:p>
        </w:tc>
      </w:tr>
      <w:tr w:rsidR="002B2C1D" w:rsidRPr="00320700" w:rsidTr="002B2C1D">
        <w:trPr>
          <w:trHeight w:val="441"/>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i/>
                <w:sz w:val="28"/>
                <w:szCs w:val="28"/>
              </w:rPr>
            </w:pPr>
            <w:r w:rsidRPr="00320700">
              <w:rPr>
                <w:i/>
                <w:sz w:val="28"/>
                <w:szCs w:val="28"/>
              </w:rPr>
              <w:t>Добыча полезных ископаемых</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Pr>
                <w:i/>
                <w:sz w:val="28"/>
                <w:szCs w:val="28"/>
              </w:rPr>
              <w:t>млрд</w:t>
            </w:r>
            <w:r w:rsidRPr="00320700">
              <w:rPr>
                <w:i/>
                <w:sz w:val="28"/>
                <w:szCs w:val="28"/>
              </w:rPr>
              <w:t>.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2B2C1D" w:rsidP="00312C96">
            <w:pPr>
              <w:keepNext/>
              <w:keepLines/>
              <w:jc w:val="center"/>
              <w:rPr>
                <w:sz w:val="28"/>
                <w:szCs w:val="28"/>
                <w:highlight w:val="yellow"/>
              </w:rPr>
            </w:pPr>
            <w:r w:rsidRPr="00312C96">
              <w:rPr>
                <w:sz w:val="28"/>
                <w:szCs w:val="28"/>
              </w:rPr>
              <w:t>4,9</w:t>
            </w:r>
          </w:p>
        </w:tc>
      </w:tr>
      <w:tr w:rsidR="002B2C1D" w:rsidRPr="00320700" w:rsidTr="002B2C1D">
        <w:trPr>
          <w:trHeight w:val="408"/>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i/>
                <w:sz w:val="28"/>
                <w:szCs w:val="28"/>
              </w:rPr>
            </w:pPr>
            <w:r w:rsidRPr="00320700">
              <w:rPr>
                <w:i/>
                <w:sz w:val="28"/>
                <w:szCs w:val="28"/>
              </w:rPr>
              <w:t xml:space="preserve">Обрабатывающие производства </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Pr>
                <w:i/>
                <w:sz w:val="28"/>
                <w:szCs w:val="28"/>
              </w:rPr>
              <w:t>млрд</w:t>
            </w:r>
            <w:r w:rsidRPr="00320700">
              <w:rPr>
                <w:i/>
                <w:sz w:val="28"/>
                <w:szCs w:val="28"/>
              </w:rPr>
              <w:t>.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312C96" w:rsidRDefault="002B2C1D" w:rsidP="00312C96">
            <w:pPr>
              <w:keepNext/>
              <w:keepLines/>
              <w:jc w:val="center"/>
              <w:rPr>
                <w:sz w:val="28"/>
                <w:szCs w:val="28"/>
              </w:rPr>
            </w:pPr>
            <w:r w:rsidRPr="00312C96">
              <w:rPr>
                <w:sz w:val="28"/>
                <w:szCs w:val="28"/>
              </w:rPr>
              <w:t>0,5</w:t>
            </w:r>
          </w:p>
        </w:tc>
      </w:tr>
      <w:tr w:rsidR="002B2C1D" w:rsidRPr="00320700" w:rsidTr="002B2C1D">
        <w:trPr>
          <w:trHeight w:val="425"/>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i/>
                <w:sz w:val="28"/>
                <w:szCs w:val="28"/>
              </w:rPr>
            </w:pPr>
            <w:r w:rsidRPr="00320700">
              <w:rPr>
                <w:i/>
                <w:sz w:val="28"/>
                <w:szCs w:val="28"/>
              </w:rPr>
              <w:t>Производство и распределение электроэнергии, газа и воды</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Pr>
                <w:i/>
                <w:sz w:val="28"/>
                <w:szCs w:val="28"/>
              </w:rPr>
              <w:t>млрд</w:t>
            </w:r>
            <w:r w:rsidRPr="00320700">
              <w:rPr>
                <w:i/>
                <w:sz w:val="28"/>
                <w:szCs w:val="28"/>
              </w:rPr>
              <w:t>.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312C96" w:rsidRDefault="002B2C1D" w:rsidP="00312C96">
            <w:pPr>
              <w:keepNext/>
              <w:keepLines/>
              <w:jc w:val="center"/>
              <w:rPr>
                <w:sz w:val="28"/>
                <w:szCs w:val="28"/>
              </w:rPr>
            </w:pPr>
            <w:r w:rsidRPr="00312C96">
              <w:rPr>
                <w:sz w:val="28"/>
                <w:szCs w:val="28"/>
              </w:rPr>
              <w:t>1,6</w:t>
            </w:r>
          </w:p>
        </w:tc>
      </w:tr>
      <w:tr w:rsidR="002B2C1D" w:rsidRPr="00320700" w:rsidTr="002B2C1D">
        <w:trPr>
          <w:trHeight w:val="433"/>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2B2C1D">
            <w:pPr>
              <w:keepNext/>
              <w:keepLines/>
              <w:rPr>
                <w:sz w:val="28"/>
                <w:szCs w:val="28"/>
              </w:rPr>
            </w:pPr>
            <w:r>
              <w:rPr>
                <w:sz w:val="28"/>
                <w:szCs w:val="28"/>
              </w:rPr>
              <w:t>Производство важнейших видов промышленной продукции, темп роста (снижения) в % к</w:t>
            </w:r>
            <w:r w:rsidRPr="00320700">
              <w:rPr>
                <w:sz w:val="28"/>
                <w:szCs w:val="28"/>
              </w:rPr>
              <w:t xml:space="preserve"> </w:t>
            </w:r>
            <w:r w:rsidR="00C33E73">
              <w:rPr>
                <w:sz w:val="28"/>
                <w:szCs w:val="28"/>
              </w:rPr>
              <w:t xml:space="preserve"> соответс</w:t>
            </w:r>
            <w:r w:rsidR="00C33E73">
              <w:rPr>
                <w:sz w:val="28"/>
                <w:szCs w:val="28"/>
              </w:rPr>
              <w:t>т</w:t>
            </w:r>
            <w:r w:rsidR="00C33E73">
              <w:rPr>
                <w:sz w:val="28"/>
                <w:szCs w:val="28"/>
              </w:rPr>
              <w:t>вующему периоду 2016 года</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2B2C1D" w:rsidP="00A76C8E">
            <w:pPr>
              <w:keepNext/>
              <w:keepLines/>
              <w:jc w:val="center"/>
              <w:rPr>
                <w:sz w:val="28"/>
                <w:szCs w:val="28"/>
                <w:highlight w:val="yellow"/>
              </w:rPr>
            </w:pPr>
          </w:p>
        </w:tc>
      </w:tr>
      <w:tr w:rsidR="002B2C1D" w:rsidRPr="00320700" w:rsidTr="002B2C1D">
        <w:trPr>
          <w:trHeight w:val="356"/>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1C68A6" w:rsidP="001C68A6">
            <w:pPr>
              <w:keepNext/>
              <w:keepLines/>
              <w:rPr>
                <w:i/>
                <w:sz w:val="28"/>
                <w:szCs w:val="28"/>
              </w:rPr>
            </w:pPr>
            <w:r>
              <w:rPr>
                <w:i/>
                <w:sz w:val="28"/>
                <w:szCs w:val="28"/>
              </w:rPr>
              <w:t>Уголь, тыс.тонн</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sidRPr="00320700">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1C68A6" w:rsidRDefault="001C68A6" w:rsidP="00312C96">
            <w:pPr>
              <w:keepNext/>
              <w:keepLines/>
              <w:jc w:val="center"/>
              <w:rPr>
                <w:sz w:val="28"/>
                <w:szCs w:val="28"/>
              </w:rPr>
            </w:pPr>
            <w:r w:rsidRPr="001C68A6">
              <w:rPr>
                <w:sz w:val="28"/>
                <w:szCs w:val="28"/>
              </w:rPr>
              <w:t>87,2</w:t>
            </w:r>
          </w:p>
        </w:tc>
      </w:tr>
      <w:tr w:rsidR="002B2C1D" w:rsidRPr="00320700" w:rsidTr="002B2C1D">
        <w:trPr>
          <w:trHeight w:val="515"/>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1C68A6" w:rsidP="00CC2766">
            <w:pPr>
              <w:keepNext/>
              <w:keepLines/>
              <w:rPr>
                <w:i/>
                <w:sz w:val="28"/>
                <w:szCs w:val="28"/>
              </w:rPr>
            </w:pPr>
            <w:r>
              <w:rPr>
                <w:i/>
                <w:sz w:val="28"/>
                <w:szCs w:val="28"/>
              </w:rPr>
              <w:t>Блоки и прочие изделия сборные строительные для зданий и сооружений из бетона, цемента</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sidRPr="00320700">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1C68A6" w:rsidRDefault="001C68A6" w:rsidP="00312C96">
            <w:pPr>
              <w:keepNext/>
              <w:keepLines/>
              <w:jc w:val="center"/>
              <w:rPr>
                <w:sz w:val="28"/>
                <w:szCs w:val="28"/>
              </w:rPr>
            </w:pPr>
            <w:r>
              <w:rPr>
                <w:sz w:val="28"/>
                <w:szCs w:val="28"/>
              </w:rPr>
              <w:t>132,7</w:t>
            </w:r>
          </w:p>
        </w:tc>
      </w:tr>
      <w:tr w:rsidR="001C68A6" w:rsidRPr="00320700" w:rsidTr="002B2C1D">
        <w:trPr>
          <w:trHeight w:val="515"/>
        </w:trPr>
        <w:tc>
          <w:tcPr>
            <w:tcW w:w="6663" w:type="dxa"/>
            <w:tcBorders>
              <w:top w:val="single" w:sz="4" w:space="0" w:color="auto"/>
              <w:left w:val="single" w:sz="4" w:space="0" w:color="auto"/>
              <w:bottom w:val="single" w:sz="4" w:space="0" w:color="auto"/>
              <w:right w:val="single" w:sz="4" w:space="0" w:color="auto"/>
            </w:tcBorders>
            <w:vAlign w:val="center"/>
          </w:tcPr>
          <w:p w:rsidR="001C68A6" w:rsidRDefault="001C68A6" w:rsidP="00CC2766">
            <w:pPr>
              <w:keepNext/>
              <w:keepLines/>
              <w:rPr>
                <w:i/>
                <w:sz w:val="28"/>
                <w:szCs w:val="28"/>
              </w:rPr>
            </w:pPr>
            <w:r>
              <w:rPr>
                <w:i/>
                <w:sz w:val="28"/>
                <w:szCs w:val="28"/>
              </w:rPr>
              <w:t>Бетон, тыс. м³</w:t>
            </w:r>
          </w:p>
        </w:tc>
        <w:tc>
          <w:tcPr>
            <w:tcW w:w="1559" w:type="dxa"/>
            <w:tcBorders>
              <w:top w:val="single" w:sz="4" w:space="0" w:color="auto"/>
              <w:left w:val="single" w:sz="4" w:space="0" w:color="auto"/>
              <w:bottom w:val="single" w:sz="4" w:space="0" w:color="auto"/>
              <w:right w:val="single" w:sz="4" w:space="0" w:color="auto"/>
            </w:tcBorders>
            <w:vAlign w:val="center"/>
          </w:tcPr>
          <w:p w:rsidR="001C68A6" w:rsidRPr="00320700" w:rsidRDefault="001C68A6" w:rsidP="00CC2766">
            <w:pPr>
              <w:pStyle w:val="3"/>
              <w:keepNext/>
              <w:keepLines/>
              <w:widowControl/>
              <w:ind w:right="-108"/>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C68A6" w:rsidRDefault="001C68A6" w:rsidP="00312C96">
            <w:pPr>
              <w:keepNext/>
              <w:keepLines/>
              <w:jc w:val="center"/>
              <w:rPr>
                <w:sz w:val="28"/>
                <w:szCs w:val="28"/>
              </w:rPr>
            </w:pPr>
            <w:r>
              <w:rPr>
                <w:sz w:val="28"/>
                <w:szCs w:val="28"/>
              </w:rPr>
              <w:t>132,5</w:t>
            </w:r>
          </w:p>
        </w:tc>
      </w:tr>
      <w:tr w:rsidR="001C68A6" w:rsidRPr="00320700" w:rsidTr="002B2C1D">
        <w:trPr>
          <w:trHeight w:val="515"/>
        </w:trPr>
        <w:tc>
          <w:tcPr>
            <w:tcW w:w="6663" w:type="dxa"/>
            <w:tcBorders>
              <w:top w:val="single" w:sz="4" w:space="0" w:color="auto"/>
              <w:left w:val="single" w:sz="4" w:space="0" w:color="auto"/>
              <w:bottom w:val="single" w:sz="4" w:space="0" w:color="auto"/>
              <w:right w:val="single" w:sz="4" w:space="0" w:color="auto"/>
            </w:tcBorders>
            <w:vAlign w:val="center"/>
          </w:tcPr>
          <w:p w:rsidR="001C68A6" w:rsidRDefault="001C68A6" w:rsidP="00CC2766">
            <w:pPr>
              <w:keepNext/>
              <w:keepLines/>
              <w:rPr>
                <w:i/>
                <w:sz w:val="28"/>
                <w:szCs w:val="28"/>
              </w:rPr>
            </w:pPr>
            <w:r>
              <w:rPr>
                <w:i/>
                <w:sz w:val="28"/>
                <w:szCs w:val="28"/>
              </w:rPr>
              <w:t>Растворы строительные, тыс. м³</w:t>
            </w:r>
          </w:p>
        </w:tc>
        <w:tc>
          <w:tcPr>
            <w:tcW w:w="1559" w:type="dxa"/>
            <w:tcBorders>
              <w:top w:val="single" w:sz="4" w:space="0" w:color="auto"/>
              <w:left w:val="single" w:sz="4" w:space="0" w:color="auto"/>
              <w:bottom w:val="single" w:sz="4" w:space="0" w:color="auto"/>
              <w:right w:val="single" w:sz="4" w:space="0" w:color="auto"/>
            </w:tcBorders>
            <w:vAlign w:val="center"/>
          </w:tcPr>
          <w:p w:rsidR="001C68A6" w:rsidRDefault="001C68A6" w:rsidP="00CC2766">
            <w:pPr>
              <w:pStyle w:val="3"/>
              <w:keepNext/>
              <w:keepLines/>
              <w:widowControl/>
              <w:ind w:right="-108"/>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C68A6" w:rsidRDefault="001C68A6" w:rsidP="00312C96">
            <w:pPr>
              <w:keepNext/>
              <w:keepLines/>
              <w:jc w:val="center"/>
              <w:rPr>
                <w:sz w:val="28"/>
                <w:szCs w:val="28"/>
              </w:rPr>
            </w:pPr>
            <w:r>
              <w:rPr>
                <w:sz w:val="28"/>
                <w:szCs w:val="28"/>
              </w:rPr>
              <w:t>200,0</w:t>
            </w:r>
          </w:p>
        </w:tc>
      </w:tr>
      <w:tr w:rsidR="002B2C1D" w:rsidRPr="00320700" w:rsidTr="002B2C1D">
        <w:trPr>
          <w:trHeight w:val="342"/>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1C68A6" w:rsidP="001C68A6">
            <w:pPr>
              <w:keepNext/>
              <w:keepLines/>
              <w:rPr>
                <w:i/>
                <w:sz w:val="28"/>
                <w:szCs w:val="28"/>
              </w:rPr>
            </w:pPr>
            <w:r>
              <w:rPr>
                <w:i/>
                <w:sz w:val="28"/>
                <w:szCs w:val="28"/>
              </w:rPr>
              <w:t>Э</w:t>
            </w:r>
            <w:r w:rsidR="002B2C1D" w:rsidRPr="00320700">
              <w:rPr>
                <w:i/>
                <w:sz w:val="28"/>
                <w:szCs w:val="28"/>
              </w:rPr>
              <w:t>лектроэнерги</w:t>
            </w:r>
            <w:r>
              <w:rPr>
                <w:i/>
                <w:sz w:val="28"/>
                <w:szCs w:val="28"/>
              </w:rPr>
              <w:t>я</w:t>
            </w:r>
            <w:r w:rsidR="0061769F">
              <w:rPr>
                <w:i/>
                <w:sz w:val="28"/>
                <w:szCs w:val="28"/>
              </w:rPr>
              <w:t>, млн. кВт. час</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sidRPr="00320700">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61769F" w:rsidP="00312C96">
            <w:pPr>
              <w:keepNext/>
              <w:keepLines/>
              <w:jc w:val="center"/>
              <w:rPr>
                <w:sz w:val="28"/>
                <w:szCs w:val="28"/>
                <w:highlight w:val="yellow"/>
              </w:rPr>
            </w:pPr>
            <w:r w:rsidRPr="0061769F">
              <w:rPr>
                <w:sz w:val="28"/>
                <w:szCs w:val="28"/>
              </w:rPr>
              <w:t>103,1</w:t>
            </w:r>
          </w:p>
        </w:tc>
      </w:tr>
      <w:tr w:rsidR="0061769F" w:rsidRPr="00320700" w:rsidTr="002B2C1D">
        <w:trPr>
          <w:trHeight w:val="342"/>
        </w:trPr>
        <w:tc>
          <w:tcPr>
            <w:tcW w:w="6663" w:type="dxa"/>
            <w:tcBorders>
              <w:top w:val="single" w:sz="4" w:space="0" w:color="auto"/>
              <w:left w:val="single" w:sz="4" w:space="0" w:color="auto"/>
              <w:bottom w:val="single" w:sz="4" w:space="0" w:color="auto"/>
              <w:right w:val="single" w:sz="4" w:space="0" w:color="auto"/>
            </w:tcBorders>
            <w:vAlign w:val="center"/>
          </w:tcPr>
          <w:p w:rsidR="0061769F" w:rsidRDefault="0061769F" w:rsidP="001C68A6">
            <w:pPr>
              <w:keepNext/>
              <w:keepLines/>
              <w:rPr>
                <w:i/>
                <w:sz w:val="28"/>
                <w:szCs w:val="28"/>
              </w:rPr>
            </w:pPr>
            <w:r>
              <w:rPr>
                <w:i/>
                <w:sz w:val="28"/>
                <w:szCs w:val="28"/>
              </w:rPr>
              <w:t>Пар и горячая вода, тыс. Гкал</w:t>
            </w:r>
          </w:p>
        </w:tc>
        <w:tc>
          <w:tcPr>
            <w:tcW w:w="1559" w:type="dxa"/>
            <w:tcBorders>
              <w:top w:val="single" w:sz="4" w:space="0" w:color="auto"/>
              <w:left w:val="single" w:sz="4" w:space="0" w:color="auto"/>
              <w:bottom w:val="single" w:sz="4" w:space="0" w:color="auto"/>
              <w:right w:val="single" w:sz="4" w:space="0" w:color="auto"/>
            </w:tcBorders>
            <w:vAlign w:val="center"/>
          </w:tcPr>
          <w:p w:rsidR="0061769F" w:rsidRPr="00320700" w:rsidRDefault="0061769F" w:rsidP="00CC2766">
            <w:pPr>
              <w:pStyle w:val="3"/>
              <w:keepNext/>
              <w:keepLines/>
              <w:widowControl/>
              <w:ind w:right="-108"/>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769F" w:rsidRPr="0061769F" w:rsidRDefault="0061769F" w:rsidP="00312C96">
            <w:pPr>
              <w:keepNext/>
              <w:keepLines/>
              <w:jc w:val="center"/>
              <w:rPr>
                <w:sz w:val="28"/>
                <w:szCs w:val="28"/>
              </w:rPr>
            </w:pPr>
            <w:r>
              <w:rPr>
                <w:sz w:val="28"/>
                <w:szCs w:val="28"/>
              </w:rPr>
              <w:t>93,9</w:t>
            </w:r>
          </w:p>
        </w:tc>
      </w:tr>
      <w:tr w:rsidR="002B2C1D" w:rsidRPr="00320700" w:rsidTr="002B2C1D">
        <w:trPr>
          <w:trHeight w:val="386"/>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61769F">
            <w:pPr>
              <w:keepNext/>
              <w:keepLines/>
              <w:rPr>
                <w:sz w:val="28"/>
                <w:szCs w:val="28"/>
              </w:rPr>
            </w:pPr>
            <w:r w:rsidRPr="00320700">
              <w:rPr>
                <w:sz w:val="28"/>
                <w:szCs w:val="28"/>
              </w:rPr>
              <w:t>Оборот розничной торговли  по всем каналам реал</w:t>
            </w:r>
            <w:r w:rsidRPr="00320700">
              <w:rPr>
                <w:sz w:val="28"/>
                <w:szCs w:val="28"/>
              </w:rPr>
              <w:t>и</w:t>
            </w:r>
            <w:r w:rsidRPr="00320700">
              <w:rPr>
                <w:sz w:val="28"/>
                <w:szCs w:val="28"/>
              </w:rPr>
              <w:t>зации</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spacing w:before="120"/>
              <w:ind w:right="-108"/>
              <w:jc w:val="center"/>
              <w:rPr>
                <w:sz w:val="28"/>
                <w:szCs w:val="28"/>
              </w:rPr>
            </w:pPr>
            <w:r w:rsidRPr="00320700">
              <w:rPr>
                <w:sz w:val="28"/>
                <w:szCs w:val="28"/>
              </w:rPr>
              <w:t>млрд.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61769F" w:rsidP="00312C96">
            <w:pPr>
              <w:keepNext/>
              <w:keepLines/>
              <w:jc w:val="center"/>
              <w:rPr>
                <w:sz w:val="28"/>
                <w:szCs w:val="28"/>
                <w:highlight w:val="yellow"/>
              </w:rPr>
            </w:pPr>
            <w:r w:rsidRPr="0061769F">
              <w:rPr>
                <w:sz w:val="28"/>
                <w:szCs w:val="28"/>
              </w:rPr>
              <w:t>0,98</w:t>
            </w:r>
          </w:p>
        </w:tc>
      </w:tr>
      <w:tr w:rsidR="002B2C1D" w:rsidRPr="00320700" w:rsidTr="002B2C1D">
        <w:trPr>
          <w:trHeight w:val="412"/>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61769F">
            <w:pPr>
              <w:keepNext/>
              <w:keepLines/>
              <w:rPr>
                <w:i/>
                <w:sz w:val="28"/>
                <w:szCs w:val="28"/>
              </w:rPr>
            </w:pPr>
            <w:r w:rsidRPr="00320700">
              <w:rPr>
                <w:i/>
                <w:sz w:val="28"/>
                <w:szCs w:val="28"/>
              </w:rPr>
              <w:t>в сопоставимых ценах</w:t>
            </w:r>
            <w:r w:rsidRPr="00320700">
              <w:rPr>
                <w:sz w:val="28"/>
                <w:szCs w:val="28"/>
              </w:rPr>
              <w:t xml:space="preserve"> </w:t>
            </w:r>
            <w:r w:rsidRPr="00320700">
              <w:rPr>
                <w:i/>
                <w:sz w:val="28"/>
                <w:szCs w:val="28"/>
              </w:rPr>
              <w:t xml:space="preserve">к </w:t>
            </w:r>
            <w:r>
              <w:rPr>
                <w:i/>
                <w:sz w:val="28"/>
                <w:szCs w:val="28"/>
              </w:rPr>
              <w:t>6</w:t>
            </w:r>
            <w:r w:rsidRPr="00320700">
              <w:rPr>
                <w:i/>
                <w:sz w:val="28"/>
                <w:szCs w:val="28"/>
              </w:rPr>
              <w:t xml:space="preserve"> месяцам 201</w:t>
            </w:r>
            <w:r w:rsidR="0061769F">
              <w:rPr>
                <w:i/>
                <w:sz w:val="28"/>
                <w:szCs w:val="28"/>
              </w:rPr>
              <w:t>6</w:t>
            </w:r>
            <w:r w:rsidRPr="00320700">
              <w:rPr>
                <w:i/>
                <w:sz w:val="28"/>
                <w:szCs w:val="28"/>
              </w:rPr>
              <w:t xml:space="preserve"> года</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sidRPr="00320700">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61769F" w:rsidRDefault="002B2C1D" w:rsidP="0061769F">
            <w:pPr>
              <w:keepNext/>
              <w:keepLines/>
              <w:jc w:val="center"/>
              <w:rPr>
                <w:sz w:val="28"/>
                <w:szCs w:val="28"/>
              </w:rPr>
            </w:pPr>
            <w:r w:rsidRPr="0061769F">
              <w:rPr>
                <w:sz w:val="28"/>
                <w:szCs w:val="28"/>
              </w:rPr>
              <w:t>98,</w:t>
            </w:r>
            <w:r w:rsidR="0061769F" w:rsidRPr="0061769F">
              <w:rPr>
                <w:sz w:val="28"/>
                <w:szCs w:val="28"/>
              </w:rPr>
              <w:t>8</w:t>
            </w:r>
          </w:p>
        </w:tc>
      </w:tr>
      <w:tr w:rsidR="002B2C1D" w:rsidRPr="00320700" w:rsidTr="002B2C1D">
        <w:trPr>
          <w:trHeight w:val="288"/>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sz w:val="28"/>
                <w:szCs w:val="28"/>
              </w:rPr>
            </w:pPr>
            <w:r w:rsidRPr="00320700">
              <w:rPr>
                <w:sz w:val="28"/>
                <w:szCs w:val="28"/>
              </w:rPr>
              <w:t>Объем платных услуг населению</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sz w:val="28"/>
                <w:szCs w:val="28"/>
              </w:rPr>
            </w:pPr>
            <w:r w:rsidRPr="00320700">
              <w:rPr>
                <w:sz w:val="28"/>
                <w:szCs w:val="28"/>
              </w:rPr>
              <w:t>млрд.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61769F" w:rsidP="00312C96">
            <w:pPr>
              <w:keepNext/>
              <w:keepLines/>
              <w:jc w:val="center"/>
              <w:rPr>
                <w:sz w:val="28"/>
                <w:szCs w:val="28"/>
                <w:highlight w:val="yellow"/>
              </w:rPr>
            </w:pPr>
            <w:r w:rsidRPr="0061769F">
              <w:rPr>
                <w:sz w:val="28"/>
                <w:szCs w:val="28"/>
              </w:rPr>
              <w:t>2,2</w:t>
            </w:r>
          </w:p>
        </w:tc>
      </w:tr>
      <w:tr w:rsidR="002B2C1D" w:rsidRPr="00320700" w:rsidTr="002B2C1D">
        <w:trPr>
          <w:trHeight w:val="361"/>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61769F">
            <w:pPr>
              <w:keepNext/>
              <w:keepLines/>
              <w:rPr>
                <w:i/>
                <w:sz w:val="28"/>
                <w:szCs w:val="28"/>
              </w:rPr>
            </w:pPr>
            <w:r w:rsidRPr="00320700">
              <w:rPr>
                <w:i/>
                <w:sz w:val="28"/>
                <w:szCs w:val="28"/>
              </w:rPr>
              <w:t>в сопоставимых ценах</w:t>
            </w:r>
            <w:r w:rsidRPr="00320700">
              <w:rPr>
                <w:sz w:val="28"/>
                <w:szCs w:val="28"/>
              </w:rPr>
              <w:t xml:space="preserve"> </w:t>
            </w:r>
            <w:r w:rsidRPr="00320700">
              <w:rPr>
                <w:i/>
                <w:sz w:val="28"/>
                <w:szCs w:val="28"/>
              </w:rPr>
              <w:t xml:space="preserve">к </w:t>
            </w:r>
            <w:r>
              <w:rPr>
                <w:i/>
                <w:sz w:val="28"/>
                <w:szCs w:val="28"/>
              </w:rPr>
              <w:t>6</w:t>
            </w:r>
            <w:r w:rsidRPr="00320700">
              <w:rPr>
                <w:i/>
                <w:sz w:val="28"/>
                <w:szCs w:val="28"/>
              </w:rPr>
              <w:t xml:space="preserve"> месяцам 201</w:t>
            </w:r>
            <w:r w:rsidR="0061769F">
              <w:rPr>
                <w:i/>
                <w:sz w:val="28"/>
                <w:szCs w:val="28"/>
              </w:rPr>
              <w:t>6</w:t>
            </w:r>
            <w:r w:rsidRPr="00320700">
              <w:rPr>
                <w:i/>
                <w:sz w:val="28"/>
                <w:szCs w:val="28"/>
              </w:rPr>
              <w:t xml:space="preserve"> года</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i/>
                <w:sz w:val="28"/>
                <w:szCs w:val="28"/>
              </w:rPr>
            </w:pPr>
            <w:r w:rsidRPr="00320700">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61769F" w:rsidP="00312C96">
            <w:pPr>
              <w:keepNext/>
              <w:keepLines/>
              <w:jc w:val="center"/>
              <w:rPr>
                <w:sz w:val="28"/>
                <w:szCs w:val="28"/>
                <w:highlight w:val="yellow"/>
              </w:rPr>
            </w:pPr>
            <w:r w:rsidRPr="0061769F">
              <w:rPr>
                <w:sz w:val="28"/>
                <w:szCs w:val="28"/>
              </w:rPr>
              <w:t>102,3</w:t>
            </w:r>
          </w:p>
        </w:tc>
      </w:tr>
      <w:tr w:rsidR="0061769F" w:rsidRPr="00320700" w:rsidTr="00452CC7">
        <w:trPr>
          <w:trHeight w:val="361"/>
        </w:trPr>
        <w:tc>
          <w:tcPr>
            <w:tcW w:w="6663" w:type="dxa"/>
            <w:tcBorders>
              <w:top w:val="single" w:sz="4" w:space="0" w:color="auto"/>
              <w:left w:val="single" w:sz="4" w:space="0" w:color="auto"/>
              <w:bottom w:val="single" w:sz="4" w:space="0" w:color="auto"/>
              <w:right w:val="single" w:sz="4" w:space="0" w:color="auto"/>
            </w:tcBorders>
            <w:vAlign w:val="center"/>
          </w:tcPr>
          <w:p w:rsidR="0061769F" w:rsidRPr="00320700" w:rsidRDefault="0061769F" w:rsidP="00CC2766">
            <w:pPr>
              <w:keepNext/>
              <w:keepLines/>
              <w:rPr>
                <w:sz w:val="28"/>
                <w:szCs w:val="28"/>
              </w:rPr>
            </w:pPr>
            <w:r w:rsidRPr="00320700">
              <w:rPr>
                <w:sz w:val="28"/>
                <w:szCs w:val="28"/>
              </w:rPr>
              <w:t xml:space="preserve">Инвестиции в основной капитал  по полному кругу организаций                      </w:t>
            </w:r>
          </w:p>
        </w:tc>
        <w:tc>
          <w:tcPr>
            <w:tcW w:w="1559" w:type="dxa"/>
            <w:tcBorders>
              <w:top w:val="single" w:sz="4" w:space="0" w:color="auto"/>
              <w:left w:val="single" w:sz="4" w:space="0" w:color="auto"/>
              <w:bottom w:val="single" w:sz="4" w:space="0" w:color="auto"/>
              <w:right w:val="single" w:sz="4" w:space="0" w:color="auto"/>
            </w:tcBorders>
            <w:vAlign w:val="center"/>
          </w:tcPr>
          <w:p w:rsidR="0061769F" w:rsidRPr="00320700" w:rsidRDefault="0061769F" w:rsidP="00CC2766">
            <w:pPr>
              <w:pStyle w:val="3"/>
              <w:keepNext/>
              <w:keepLines/>
              <w:widowControl/>
              <w:ind w:right="-108"/>
              <w:jc w:val="center"/>
              <w:rPr>
                <w:sz w:val="28"/>
                <w:szCs w:val="28"/>
              </w:rPr>
            </w:pPr>
            <w:r w:rsidRPr="00320700">
              <w:rPr>
                <w:sz w:val="28"/>
                <w:szCs w:val="28"/>
              </w:rPr>
              <w:t>млрд.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769F" w:rsidRPr="002C39B6" w:rsidRDefault="0061769F" w:rsidP="00312C96">
            <w:pPr>
              <w:keepNext/>
              <w:keepLines/>
              <w:jc w:val="center"/>
              <w:rPr>
                <w:sz w:val="28"/>
                <w:szCs w:val="28"/>
                <w:highlight w:val="yellow"/>
              </w:rPr>
            </w:pPr>
            <w:r w:rsidRPr="008A3562">
              <w:rPr>
                <w:sz w:val="28"/>
                <w:szCs w:val="28"/>
              </w:rPr>
              <w:t>0,4</w:t>
            </w:r>
          </w:p>
        </w:tc>
      </w:tr>
      <w:tr w:rsidR="002B2C1D" w:rsidRPr="00320700" w:rsidTr="002B2C1D">
        <w:trPr>
          <w:trHeight w:val="721"/>
        </w:trPr>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sz w:val="28"/>
                <w:szCs w:val="28"/>
              </w:rPr>
            </w:pPr>
            <w:r w:rsidRPr="00320700">
              <w:rPr>
                <w:sz w:val="28"/>
                <w:szCs w:val="28"/>
              </w:rPr>
              <w:t>Ввод в действие жилых домов за счет всех источн</w:t>
            </w:r>
            <w:r w:rsidRPr="00320700">
              <w:rPr>
                <w:sz w:val="28"/>
                <w:szCs w:val="28"/>
              </w:rPr>
              <w:t>и</w:t>
            </w:r>
            <w:r w:rsidRPr="00320700">
              <w:rPr>
                <w:sz w:val="28"/>
                <w:szCs w:val="28"/>
              </w:rPr>
              <w:t>ков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sz w:val="28"/>
                <w:szCs w:val="28"/>
              </w:rPr>
            </w:pPr>
            <w:r w:rsidRPr="00320700">
              <w:rPr>
                <w:sz w:val="28"/>
                <w:szCs w:val="28"/>
              </w:rPr>
              <w:t>тыс. кв. 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2B2C1D" w:rsidP="00312C96">
            <w:pPr>
              <w:keepNext/>
              <w:keepLines/>
              <w:jc w:val="center"/>
              <w:rPr>
                <w:sz w:val="28"/>
                <w:szCs w:val="28"/>
                <w:highlight w:val="yellow"/>
              </w:rPr>
            </w:pPr>
            <w:r>
              <w:rPr>
                <w:sz w:val="28"/>
                <w:szCs w:val="28"/>
              </w:rPr>
              <w:t>2,1</w:t>
            </w:r>
          </w:p>
        </w:tc>
      </w:tr>
      <w:tr w:rsidR="002B2C1D" w:rsidRPr="00320700" w:rsidTr="002B2C1D">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sz w:val="28"/>
                <w:szCs w:val="28"/>
              </w:rPr>
            </w:pPr>
            <w:r w:rsidRPr="00320700">
              <w:rPr>
                <w:sz w:val="28"/>
                <w:szCs w:val="28"/>
              </w:rPr>
              <w:t>Численность официально  зарегистрированных бе</w:t>
            </w:r>
            <w:r w:rsidRPr="00320700">
              <w:rPr>
                <w:sz w:val="28"/>
                <w:szCs w:val="28"/>
              </w:rPr>
              <w:t>з</w:t>
            </w:r>
            <w:r w:rsidRPr="00320700">
              <w:rPr>
                <w:sz w:val="28"/>
                <w:szCs w:val="28"/>
              </w:rPr>
              <w:t>работных (на конец сентября)</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sz w:val="28"/>
                <w:szCs w:val="28"/>
              </w:rPr>
            </w:pPr>
            <w:r w:rsidRPr="00320700">
              <w:rPr>
                <w:sz w:val="28"/>
                <w:szCs w:val="28"/>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2B2C1D" w:rsidP="00312C96">
            <w:pPr>
              <w:keepNext/>
              <w:keepLines/>
              <w:jc w:val="center"/>
              <w:rPr>
                <w:sz w:val="28"/>
                <w:szCs w:val="28"/>
                <w:highlight w:val="yellow"/>
              </w:rPr>
            </w:pPr>
            <w:r w:rsidRPr="00A76C8E">
              <w:rPr>
                <w:sz w:val="28"/>
                <w:szCs w:val="28"/>
              </w:rPr>
              <w:t>361</w:t>
            </w:r>
          </w:p>
        </w:tc>
      </w:tr>
      <w:tr w:rsidR="002B2C1D" w:rsidRPr="00320700" w:rsidTr="002B2C1D">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sz w:val="28"/>
                <w:szCs w:val="28"/>
              </w:rPr>
            </w:pPr>
            <w:r w:rsidRPr="00320700">
              <w:rPr>
                <w:sz w:val="28"/>
                <w:szCs w:val="28"/>
              </w:rPr>
              <w:t>Уровень безработицы</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ind w:right="-108"/>
              <w:jc w:val="center"/>
              <w:rPr>
                <w:sz w:val="28"/>
                <w:szCs w:val="28"/>
              </w:rPr>
            </w:pPr>
            <w:r w:rsidRPr="00320700">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2B2C1D" w:rsidP="00312C96">
            <w:pPr>
              <w:keepNext/>
              <w:keepLines/>
              <w:jc w:val="center"/>
              <w:rPr>
                <w:sz w:val="28"/>
                <w:szCs w:val="28"/>
                <w:highlight w:val="yellow"/>
              </w:rPr>
            </w:pPr>
            <w:r w:rsidRPr="00A76C8E">
              <w:rPr>
                <w:sz w:val="28"/>
                <w:szCs w:val="28"/>
              </w:rPr>
              <w:t>4,0</w:t>
            </w:r>
          </w:p>
        </w:tc>
      </w:tr>
      <w:tr w:rsidR="002B2C1D" w:rsidRPr="00320700" w:rsidTr="002B2C1D">
        <w:tc>
          <w:tcPr>
            <w:tcW w:w="6663"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keepNext/>
              <w:keepLines/>
              <w:rPr>
                <w:sz w:val="28"/>
                <w:szCs w:val="28"/>
              </w:rPr>
            </w:pPr>
            <w:r w:rsidRPr="00320700">
              <w:rPr>
                <w:sz w:val="28"/>
                <w:szCs w:val="28"/>
              </w:rPr>
              <w:t>Коэффициент напряженности (число безработных на 1 заявленную вакансию)</w:t>
            </w:r>
          </w:p>
        </w:tc>
        <w:tc>
          <w:tcPr>
            <w:tcW w:w="1559" w:type="dxa"/>
            <w:tcBorders>
              <w:top w:val="single" w:sz="4" w:space="0" w:color="auto"/>
              <w:left w:val="single" w:sz="4" w:space="0" w:color="auto"/>
              <w:bottom w:val="single" w:sz="4" w:space="0" w:color="auto"/>
              <w:right w:val="single" w:sz="4" w:space="0" w:color="auto"/>
            </w:tcBorders>
            <w:vAlign w:val="center"/>
          </w:tcPr>
          <w:p w:rsidR="002B2C1D" w:rsidRPr="00320700" w:rsidRDefault="002B2C1D" w:rsidP="00CC2766">
            <w:pPr>
              <w:pStyle w:val="3"/>
              <w:keepNext/>
              <w:keepLines/>
              <w:widowControl/>
              <w:spacing w:before="120"/>
              <w:ind w:right="-108"/>
              <w:jc w:val="center"/>
              <w:rPr>
                <w:sz w:val="28"/>
                <w:szCs w:val="28"/>
              </w:rPr>
            </w:pPr>
            <w:r w:rsidRPr="00320700">
              <w:rPr>
                <w:sz w:val="28"/>
                <w:szCs w:val="28"/>
              </w:rPr>
              <w:t>чел.</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2C1D" w:rsidRPr="002C39B6" w:rsidRDefault="002B2C1D" w:rsidP="00312C96">
            <w:pPr>
              <w:keepNext/>
              <w:keepLines/>
              <w:jc w:val="center"/>
              <w:rPr>
                <w:sz w:val="28"/>
                <w:szCs w:val="28"/>
                <w:highlight w:val="yellow"/>
              </w:rPr>
            </w:pPr>
            <w:r w:rsidRPr="00A76C8E">
              <w:rPr>
                <w:sz w:val="28"/>
                <w:szCs w:val="28"/>
              </w:rPr>
              <w:t>4,2</w:t>
            </w:r>
          </w:p>
        </w:tc>
      </w:tr>
    </w:tbl>
    <w:p w:rsidR="00774008" w:rsidRPr="00320700" w:rsidRDefault="00774008" w:rsidP="008A0C2C">
      <w:pPr>
        <w:jc w:val="both"/>
        <w:rPr>
          <w:b/>
        </w:rPr>
      </w:pPr>
    </w:p>
    <w:p w:rsidR="00ED25E9" w:rsidRPr="00320700" w:rsidRDefault="008B5E28" w:rsidP="008A0C2C">
      <w:pPr>
        <w:jc w:val="both"/>
        <w:rPr>
          <w:sz w:val="28"/>
          <w:szCs w:val="28"/>
        </w:rPr>
      </w:pPr>
      <w:r w:rsidRPr="00320700">
        <w:rPr>
          <w:b/>
        </w:rPr>
        <w:t>Примечание.</w:t>
      </w:r>
      <w:r w:rsidRPr="00320700">
        <w:t xml:space="preserve"> При составлении аналитической записки  по итогам социально-экономического развития города Калтана за</w:t>
      </w:r>
      <w:r w:rsidR="006C1279">
        <w:t xml:space="preserve"> 1-е полугодие</w:t>
      </w:r>
      <w:r w:rsidRPr="00320700">
        <w:t xml:space="preserve"> 20</w:t>
      </w:r>
      <w:r w:rsidR="007B23C7" w:rsidRPr="00320700">
        <w:t>1</w:t>
      </w:r>
      <w:r w:rsidR="006C1279">
        <w:t>7</w:t>
      </w:r>
      <w:r w:rsidR="006A00AF">
        <w:t xml:space="preserve"> </w:t>
      </w:r>
      <w:r w:rsidRPr="00320700">
        <w:t>г. использованы данные ТО ФС государственной статистики по Кемеровской области</w:t>
      </w:r>
      <w:r w:rsidR="002D0AB0" w:rsidRPr="00320700">
        <w:t xml:space="preserve">. </w:t>
      </w:r>
    </w:p>
    <w:p w:rsidR="00692399" w:rsidRPr="00320700" w:rsidRDefault="00692399" w:rsidP="008A0C2C">
      <w:pPr>
        <w:rPr>
          <w:sz w:val="20"/>
          <w:szCs w:val="20"/>
        </w:rPr>
      </w:pPr>
    </w:p>
    <w:p w:rsidR="006A00AF" w:rsidRDefault="006A00AF" w:rsidP="008A0C2C">
      <w:pPr>
        <w:rPr>
          <w:sz w:val="20"/>
          <w:szCs w:val="20"/>
        </w:rPr>
      </w:pPr>
    </w:p>
    <w:sectPr w:rsidR="006A00AF" w:rsidSect="00180276">
      <w:footerReference w:type="even" r:id="rId13"/>
      <w:pgSz w:w="11906" w:h="16838"/>
      <w:pgMar w:top="397" w:right="849" w:bottom="284" w:left="1418"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1A6" w:rsidRDefault="002141A6">
      <w:r>
        <w:separator/>
      </w:r>
    </w:p>
  </w:endnote>
  <w:endnote w:type="continuationSeparator" w:id="1">
    <w:p w:rsidR="002141A6" w:rsidRDefault="00214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_sans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C7" w:rsidRDefault="00452CC7" w:rsidP="00E90DF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2CC7" w:rsidRDefault="00452CC7" w:rsidP="00E90DF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1A6" w:rsidRDefault="002141A6">
      <w:r>
        <w:separator/>
      </w:r>
    </w:p>
  </w:footnote>
  <w:footnote w:type="continuationSeparator" w:id="1">
    <w:p w:rsidR="002141A6" w:rsidRDefault="002141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429"/>
    <w:multiLevelType w:val="hybridMultilevel"/>
    <w:tmpl w:val="D4462C50"/>
    <w:lvl w:ilvl="0" w:tplc="2C647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418FE"/>
    <w:multiLevelType w:val="hybridMultilevel"/>
    <w:tmpl w:val="1A6AD896"/>
    <w:lvl w:ilvl="0" w:tplc="E8FE0E5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A43C0"/>
    <w:multiLevelType w:val="hybridMultilevel"/>
    <w:tmpl w:val="F690BE62"/>
    <w:lvl w:ilvl="0" w:tplc="16FE72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63D2E"/>
    <w:multiLevelType w:val="hybridMultilevel"/>
    <w:tmpl w:val="B442E950"/>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B45AA"/>
    <w:multiLevelType w:val="hybridMultilevel"/>
    <w:tmpl w:val="9FEED5B6"/>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22000"/>
    <w:multiLevelType w:val="hybridMultilevel"/>
    <w:tmpl w:val="9F3EBA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417B68"/>
    <w:multiLevelType w:val="hybridMultilevel"/>
    <w:tmpl w:val="3A52C3B2"/>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31B0D"/>
    <w:multiLevelType w:val="hybridMultilevel"/>
    <w:tmpl w:val="F7620AF0"/>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F4DDB"/>
    <w:multiLevelType w:val="hybridMultilevel"/>
    <w:tmpl w:val="152CAA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D67D6A"/>
    <w:multiLevelType w:val="hybridMultilevel"/>
    <w:tmpl w:val="1A20B10C"/>
    <w:lvl w:ilvl="0" w:tplc="04190001">
      <w:start w:val="1"/>
      <w:numFmt w:val="bullet"/>
      <w:lvlText w:val=""/>
      <w:lvlJc w:val="left"/>
      <w:pPr>
        <w:tabs>
          <w:tab w:val="num" w:pos="1524"/>
        </w:tabs>
        <w:ind w:left="1524" w:hanging="360"/>
      </w:pPr>
      <w:rPr>
        <w:rFonts w:ascii="Symbol" w:hAnsi="Symbol" w:hint="default"/>
      </w:rPr>
    </w:lvl>
    <w:lvl w:ilvl="1" w:tplc="04190003" w:tentative="1">
      <w:start w:val="1"/>
      <w:numFmt w:val="bullet"/>
      <w:lvlText w:val="o"/>
      <w:lvlJc w:val="left"/>
      <w:pPr>
        <w:tabs>
          <w:tab w:val="num" w:pos="2244"/>
        </w:tabs>
        <w:ind w:left="2244" w:hanging="360"/>
      </w:pPr>
      <w:rPr>
        <w:rFonts w:ascii="Courier New" w:hAnsi="Courier New" w:cs="Courier New" w:hint="default"/>
      </w:rPr>
    </w:lvl>
    <w:lvl w:ilvl="2" w:tplc="04190005" w:tentative="1">
      <w:start w:val="1"/>
      <w:numFmt w:val="bullet"/>
      <w:lvlText w:val=""/>
      <w:lvlJc w:val="left"/>
      <w:pPr>
        <w:tabs>
          <w:tab w:val="num" w:pos="2964"/>
        </w:tabs>
        <w:ind w:left="2964" w:hanging="360"/>
      </w:pPr>
      <w:rPr>
        <w:rFonts w:ascii="Wingdings" w:hAnsi="Wingdings" w:hint="default"/>
      </w:rPr>
    </w:lvl>
    <w:lvl w:ilvl="3" w:tplc="04190001" w:tentative="1">
      <w:start w:val="1"/>
      <w:numFmt w:val="bullet"/>
      <w:lvlText w:val=""/>
      <w:lvlJc w:val="left"/>
      <w:pPr>
        <w:tabs>
          <w:tab w:val="num" w:pos="3684"/>
        </w:tabs>
        <w:ind w:left="3684" w:hanging="360"/>
      </w:pPr>
      <w:rPr>
        <w:rFonts w:ascii="Symbol" w:hAnsi="Symbol" w:hint="default"/>
      </w:rPr>
    </w:lvl>
    <w:lvl w:ilvl="4" w:tplc="04190003" w:tentative="1">
      <w:start w:val="1"/>
      <w:numFmt w:val="bullet"/>
      <w:lvlText w:val="o"/>
      <w:lvlJc w:val="left"/>
      <w:pPr>
        <w:tabs>
          <w:tab w:val="num" w:pos="4404"/>
        </w:tabs>
        <w:ind w:left="4404" w:hanging="360"/>
      </w:pPr>
      <w:rPr>
        <w:rFonts w:ascii="Courier New" w:hAnsi="Courier New" w:cs="Courier New" w:hint="default"/>
      </w:rPr>
    </w:lvl>
    <w:lvl w:ilvl="5" w:tplc="04190005" w:tentative="1">
      <w:start w:val="1"/>
      <w:numFmt w:val="bullet"/>
      <w:lvlText w:val=""/>
      <w:lvlJc w:val="left"/>
      <w:pPr>
        <w:tabs>
          <w:tab w:val="num" w:pos="5124"/>
        </w:tabs>
        <w:ind w:left="5124" w:hanging="360"/>
      </w:pPr>
      <w:rPr>
        <w:rFonts w:ascii="Wingdings" w:hAnsi="Wingdings" w:hint="default"/>
      </w:rPr>
    </w:lvl>
    <w:lvl w:ilvl="6" w:tplc="04190001" w:tentative="1">
      <w:start w:val="1"/>
      <w:numFmt w:val="bullet"/>
      <w:lvlText w:val=""/>
      <w:lvlJc w:val="left"/>
      <w:pPr>
        <w:tabs>
          <w:tab w:val="num" w:pos="5844"/>
        </w:tabs>
        <w:ind w:left="5844" w:hanging="360"/>
      </w:pPr>
      <w:rPr>
        <w:rFonts w:ascii="Symbol" w:hAnsi="Symbol" w:hint="default"/>
      </w:rPr>
    </w:lvl>
    <w:lvl w:ilvl="7" w:tplc="04190003" w:tentative="1">
      <w:start w:val="1"/>
      <w:numFmt w:val="bullet"/>
      <w:lvlText w:val="o"/>
      <w:lvlJc w:val="left"/>
      <w:pPr>
        <w:tabs>
          <w:tab w:val="num" w:pos="6564"/>
        </w:tabs>
        <w:ind w:left="6564" w:hanging="360"/>
      </w:pPr>
      <w:rPr>
        <w:rFonts w:ascii="Courier New" w:hAnsi="Courier New" w:cs="Courier New" w:hint="default"/>
      </w:rPr>
    </w:lvl>
    <w:lvl w:ilvl="8" w:tplc="04190005" w:tentative="1">
      <w:start w:val="1"/>
      <w:numFmt w:val="bullet"/>
      <w:lvlText w:val=""/>
      <w:lvlJc w:val="left"/>
      <w:pPr>
        <w:tabs>
          <w:tab w:val="num" w:pos="7284"/>
        </w:tabs>
        <w:ind w:left="7284" w:hanging="360"/>
      </w:pPr>
      <w:rPr>
        <w:rFonts w:ascii="Wingdings" w:hAnsi="Wingdings" w:hint="default"/>
      </w:rPr>
    </w:lvl>
  </w:abstractNum>
  <w:abstractNum w:abstractNumId="10">
    <w:nsid w:val="20D82FF1"/>
    <w:multiLevelType w:val="hybridMultilevel"/>
    <w:tmpl w:val="D4160510"/>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86F9B"/>
    <w:multiLevelType w:val="hybridMultilevel"/>
    <w:tmpl w:val="1EC4AC0A"/>
    <w:lvl w:ilvl="0" w:tplc="37761EC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426D2D"/>
    <w:multiLevelType w:val="hybridMultilevel"/>
    <w:tmpl w:val="432A0E2A"/>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9313F"/>
    <w:multiLevelType w:val="hybridMultilevel"/>
    <w:tmpl w:val="0AF6ED66"/>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313A61"/>
    <w:multiLevelType w:val="hybridMultilevel"/>
    <w:tmpl w:val="A1C81E3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5910B20"/>
    <w:multiLevelType w:val="hybridMultilevel"/>
    <w:tmpl w:val="30D24B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E55EE8"/>
    <w:multiLevelType w:val="hybridMultilevel"/>
    <w:tmpl w:val="81563E36"/>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562F3F"/>
    <w:multiLevelType w:val="hybridMultilevel"/>
    <w:tmpl w:val="9B742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6543FE"/>
    <w:multiLevelType w:val="hybridMultilevel"/>
    <w:tmpl w:val="607E1818"/>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D201DB"/>
    <w:multiLevelType w:val="hybridMultilevel"/>
    <w:tmpl w:val="BEC407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7520F9"/>
    <w:multiLevelType w:val="hybridMultilevel"/>
    <w:tmpl w:val="3D58ABF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nsid w:val="65A10D93"/>
    <w:multiLevelType w:val="hybridMultilevel"/>
    <w:tmpl w:val="033EDCE8"/>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D31CE9"/>
    <w:multiLevelType w:val="hybridMultilevel"/>
    <w:tmpl w:val="3230DDB2"/>
    <w:lvl w:ilvl="0" w:tplc="16FE7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1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 w:numId="10">
    <w:abstractNumId w:val="13"/>
  </w:num>
  <w:num w:numId="11">
    <w:abstractNumId w:val="7"/>
  </w:num>
  <w:num w:numId="12">
    <w:abstractNumId w:val="12"/>
  </w:num>
  <w:num w:numId="13">
    <w:abstractNumId w:val="3"/>
  </w:num>
  <w:num w:numId="14">
    <w:abstractNumId w:val="18"/>
  </w:num>
  <w:num w:numId="15">
    <w:abstractNumId w:val="10"/>
  </w:num>
  <w:num w:numId="16">
    <w:abstractNumId w:val="16"/>
  </w:num>
  <w:num w:numId="17">
    <w:abstractNumId w:val="19"/>
  </w:num>
  <w:num w:numId="18">
    <w:abstractNumId w:val="4"/>
  </w:num>
  <w:num w:numId="19">
    <w:abstractNumId w:val="21"/>
  </w:num>
  <w:num w:numId="20">
    <w:abstractNumId w:val="0"/>
  </w:num>
  <w:num w:numId="21">
    <w:abstractNumId w:val="2"/>
  </w:num>
  <w:num w:numId="22">
    <w:abstractNumId w:val="22"/>
  </w:num>
  <w:num w:numId="23">
    <w:abstractNumId w:val="1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8"/>
  <w:autoHyphenation/>
  <w:noPunctuationKerning/>
  <w:characterSpacingControl w:val="doNotCompress"/>
  <w:footnotePr>
    <w:footnote w:id="0"/>
    <w:footnote w:id="1"/>
  </w:footnotePr>
  <w:endnotePr>
    <w:endnote w:id="0"/>
    <w:endnote w:id="1"/>
  </w:endnotePr>
  <w:compat/>
  <w:rsids>
    <w:rsidRoot w:val="004A5CD5"/>
    <w:rsid w:val="00000DFC"/>
    <w:rsid w:val="00002A5F"/>
    <w:rsid w:val="00003EFD"/>
    <w:rsid w:val="000066D6"/>
    <w:rsid w:val="00007386"/>
    <w:rsid w:val="00010926"/>
    <w:rsid w:val="000120D3"/>
    <w:rsid w:val="00012529"/>
    <w:rsid w:val="0001425D"/>
    <w:rsid w:val="00022FCF"/>
    <w:rsid w:val="000263AB"/>
    <w:rsid w:val="00032641"/>
    <w:rsid w:val="00033B4C"/>
    <w:rsid w:val="000422FF"/>
    <w:rsid w:val="00043A1B"/>
    <w:rsid w:val="0004660B"/>
    <w:rsid w:val="000479BD"/>
    <w:rsid w:val="00051192"/>
    <w:rsid w:val="00063E29"/>
    <w:rsid w:val="00070EA1"/>
    <w:rsid w:val="000723F2"/>
    <w:rsid w:val="00073B75"/>
    <w:rsid w:val="000743A3"/>
    <w:rsid w:val="00074CF4"/>
    <w:rsid w:val="00075497"/>
    <w:rsid w:val="00076912"/>
    <w:rsid w:val="00082D6C"/>
    <w:rsid w:val="00083E68"/>
    <w:rsid w:val="00085401"/>
    <w:rsid w:val="00085956"/>
    <w:rsid w:val="00086AEB"/>
    <w:rsid w:val="0009038E"/>
    <w:rsid w:val="00090D5F"/>
    <w:rsid w:val="000944CE"/>
    <w:rsid w:val="00094E01"/>
    <w:rsid w:val="000953BA"/>
    <w:rsid w:val="00095A7B"/>
    <w:rsid w:val="000961CB"/>
    <w:rsid w:val="00096348"/>
    <w:rsid w:val="000A2CCD"/>
    <w:rsid w:val="000A4B1A"/>
    <w:rsid w:val="000A5754"/>
    <w:rsid w:val="000B0F29"/>
    <w:rsid w:val="000B1877"/>
    <w:rsid w:val="000B18D7"/>
    <w:rsid w:val="000B44DA"/>
    <w:rsid w:val="000C1851"/>
    <w:rsid w:val="000C1969"/>
    <w:rsid w:val="000C54E0"/>
    <w:rsid w:val="000D249F"/>
    <w:rsid w:val="000D356F"/>
    <w:rsid w:val="000D56F1"/>
    <w:rsid w:val="000D6565"/>
    <w:rsid w:val="000D7341"/>
    <w:rsid w:val="000E340B"/>
    <w:rsid w:val="000E34B9"/>
    <w:rsid w:val="000F0D1E"/>
    <w:rsid w:val="000F3B99"/>
    <w:rsid w:val="000F4800"/>
    <w:rsid w:val="000F681F"/>
    <w:rsid w:val="000F6FAE"/>
    <w:rsid w:val="000F7963"/>
    <w:rsid w:val="001042B5"/>
    <w:rsid w:val="00104F53"/>
    <w:rsid w:val="00112472"/>
    <w:rsid w:val="001212E8"/>
    <w:rsid w:val="00122C85"/>
    <w:rsid w:val="001305DA"/>
    <w:rsid w:val="001316DD"/>
    <w:rsid w:val="00143F41"/>
    <w:rsid w:val="00155845"/>
    <w:rsid w:val="00156F95"/>
    <w:rsid w:val="00157F04"/>
    <w:rsid w:val="00160127"/>
    <w:rsid w:val="00160894"/>
    <w:rsid w:val="00165057"/>
    <w:rsid w:val="001656F6"/>
    <w:rsid w:val="0016606B"/>
    <w:rsid w:val="0016664D"/>
    <w:rsid w:val="0017062B"/>
    <w:rsid w:val="00170B76"/>
    <w:rsid w:val="00172DE0"/>
    <w:rsid w:val="00175B92"/>
    <w:rsid w:val="001769EE"/>
    <w:rsid w:val="00180276"/>
    <w:rsid w:val="00186749"/>
    <w:rsid w:val="00190665"/>
    <w:rsid w:val="00192F4F"/>
    <w:rsid w:val="00193252"/>
    <w:rsid w:val="0019674A"/>
    <w:rsid w:val="00197753"/>
    <w:rsid w:val="00197FB4"/>
    <w:rsid w:val="001A1AF8"/>
    <w:rsid w:val="001A3EC8"/>
    <w:rsid w:val="001A4953"/>
    <w:rsid w:val="001B095C"/>
    <w:rsid w:val="001B1E1F"/>
    <w:rsid w:val="001B5B8A"/>
    <w:rsid w:val="001C68A6"/>
    <w:rsid w:val="001C7BFA"/>
    <w:rsid w:val="001D0143"/>
    <w:rsid w:val="001D0474"/>
    <w:rsid w:val="001D32A0"/>
    <w:rsid w:val="001D3F5A"/>
    <w:rsid w:val="001D793D"/>
    <w:rsid w:val="001E1374"/>
    <w:rsid w:val="001E2E44"/>
    <w:rsid w:val="001E3881"/>
    <w:rsid w:val="001E397F"/>
    <w:rsid w:val="001E4034"/>
    <w:rsid w:val="001E4066"/>
    <w:rsid w:val="001F2A69"/>
    <w:rsid w:val="001F381B"/>
    <w:rsid w:val="001F3ED5"/>
    <w:rsid w:val="001F5BCE"/>
    <w:rsid w:val="00200CF1"/>
    <w:rsid w:val="00203822"/>
    <w:rsid w:val="0020666A"/>
    <w:rsid w:val="0020687A"/>
    <w:rsid w:val="0020709D"/>
    <w:rsid w:val="002138F4"/>
    <w:rsid w:val="002141A6"/>
    <w:rsid w:val="0021437F"/>
    <w:rsid w:val="002147CC"/>
    <w:rsid w:val="00215A8A"/>
    <w:rsid w:val="0021634E"/>
    <w:rsid w:val="00220BA6"/>
    <w:rsid w:val="0022119B"/>
    <w:rsid w:val="002213D2"/>
    <w:rsid w:val="00223296"/>
    <w:rsid w:val="00227BFE"/>
    <w:rsid w:val="00230271"/>
    <w:rsid w:val="00231055"/>
    <w:rsid w:val="002316DD"/>
    <w:rsid w:val="00233331"/>
    <w:rsid w:val="002334A7"/>
    <w:rsid w:val="00242248"/>
    <w:rsid w:val="00244A78"/>
    <w:rsid w:val="00251F4B"/>
    <w:rsid w:val="00253903"/>
    <w:rsid w:val="00254751"/>
    <w:rsid w:val="002619BF"/>
    <w:rsid w:val="00263339"/>
    <w:rsid w:val="00263973"/>
    <w:rsid w:val="002653A7"/>
    <w:rsid w:val="0026666E"/>
    <w:rsid w:val="00281A39"/>
    <w:rsid w:val="00285B47"/>
    <w:rsid w:val="00286C46"/>
    <w:rsid w:val="00286E8B"/>
    <w:rsid w:val="0029169A"/>
    <w:rsid w:val="00291AFD"/>
    <w:rsid w:val="002955CF"/>
    <w:rsid w:val="00296440"/>
    <w:rsid w:val="00296B78"/>
    <w:rsid w:val="00296FBE"/>
    <w:rsid w:val="0029788C"/>
    <w:rsid w:val="002A056E"/>
    <w:rsid w:val="002A0BD4"/>
    <w:rsid w:val="002A17ED"/>
    <w:rsid w:val="002A1AC7"/>
    <w:rsid w:val="002A21F0"/>
    <w:rsid w:val="002A5892"/>
    <w:rsid w:val="002B2C1D"/>
    <w:rsid w:val="002B3FC9"/>
    <w:rsid w:val="002B6621"/>
    <w:rsid w:val="002C2689"/>
    <w:rsid w:val="002C27BF"/>
    <w:rsid w:val="002C2E87"/>
    <w:rsid w:val="002C39B6"/>
    <w:rsid w:val="002C4E38"/>
    <w:rsid w:val="002C5B2E"/>
    <w:rsid w:val="002D0AB0"/>
    <w:rsid w:val="002D6F38"/>
    <w:rsid w:val="002E040B"/>
    <w:rsid w:val="002F4240"/>
    <w:rsid w:val="002F4F8A"/>
    <w:rsid w:val="002F5D2F"/>
    <w:rsid w:val="002F5F72"/>
    <w:rsid w:val="002F650F"/>
    <w:rsid w:val="00303BCD"/>
    <w:rsid w:val="0030482A"/>
    <w:rsid w:val="00304CA2"/>
    <w:rsid w:val="003056D7"/>
    <w:rsid w:val="00311495"/>
    <w:rsid w:val="00312C96"/>
    <w:rsid w:val="00313CB2"/>
    <w:rsid w:val="00320700"/>
    <w:rsid w:val="00320A91"/>
    <w:rsid w:val="00323FCF"/>
    <w:rsid w:val="00324C32"/>
    <w:rsid w:val="00326E48"/>
    <w:rsid w:val="00331177"/>
    <w:rsid w:val="00331EE5"/>
    <w:rsid w:val="00337487"/>
    <w:rsid w:val="00340744"/>
    <w:rsid w:val="003411E6"/>
    <w:rsid w:val="00342C83"/>
    <w:rsid w:val="003431BD"/>
    <w:rsid w:val="003436BA"/>
    <w:rsid w:val="003437F0"/>
    <w:rsid w:val="00346267"/>
    <w:rsid w:val="00353CC5"/>
    <w:rsid w:val="003629FC"/>
    <w:rsid w:val="00364F32"/>
    <w:rsid w:val="0036719A"/>
    <w:rsid w:val="003732E5"/>
    <w:rsid w:val="00375CC2"/>
    <w:rsid w:val="00380ABB"/>
    <w:rsid w:val="00382183"/>
    <w:rsid w:val="00382A3F"/>
    <w:rsid w:val="00384BBD"/>
    <w:rsid w:val="00384E0E"/>
    <w:rsid w:val="00387892"/>
    <w:rsid w:val="003923A8"/>
    <w:rsid w:val="00393B32"/>
    <w:rsid w:val="003964DF"/>
    <w:rsid w:val="00397929"/>
    <w:rsid w:val="003A09A4"/>
    <w:rsid w:val="003A2670"/>
    <w:rsid w:val="003A535A"/>
    <w:rsid w:val="003B062E"/>
    <w:rsid w:val="003B0F39"/>
    <w:rsid w:val="003B1EB6"/>
    <w:rsid w:val="003B6784"/>
    <w:rsid w:val="003C42BB"/>
    <w:rsid w:val="003C5B07"/>
    <w:rsid w:val="003C6E02"/>
    <w:rsid w:val="003D15FF"/>
    <w:rsid w:val="003D2217"/>
    <w:rsid w:val="003D24E7"/>
    <w:rsid w:val="003D4CEF"/>
    <w:rsid w:val="003D6CF1"/>
    <w:rsid w:val="003E24AE"/>
    <w:rsid w:val="003F1ED3"/>
    <w:rsid w:val="003F30AF"/>
    <w:rsid w:val="003F3CAE"/>
    <w:rsid w:val="00401410"/>
    <w:rsid w:val="004017CC"/>
    <w:rsid w:val="00404540"/>
    <w:rsid w:val="00405435"/>
    <w:rsid w:val="00405925"/>
    <w:rsid w:val="004063AF"/>
    <w:rsid w:val="0040666E"/>
    <w:rsid w:val="00406EF7"/>
    <w:rsid w:val="004200E0"/>
    <w:rsid w:val="00421236"/>
    <w:rsid w:val="00421A48"/>
    <w:rsid w:val="00422787"/>
    <w:rsid w:val="004246EA"/>
    <w:rsid w:val="00425746"/>
    <w:rsid w:val="00427BEC"/>
    <w:rsid w:val="0043057F"/>
    <w:rsid w:val="00435771"/>
    <w:rsid w:val="00440F6E"/>
    <w:rsid w:val="004433BF"/>
    <w:rsid w:val="004445DD"/>
    <w:rsid w:val="00446C55"/>
    <w:rsid w:val="0045248C"/>
    <w:rsid w:val="00452CC7"/>
    <w:rsid w:val="00455D6C"/>
    <w:rsid w:val="00457DA5"/>
    <w:rsid w:val="004606E3"/>
    <w:rsid w:val="00460ADC"/>
    <w:rsid w:val="004636A7"/>
    <w:rsid w:val="00464853"/>
    <w:rsid w:val="00465743"/>
    <w:rsid w:val="00473EF3"/>
    <w:rsid w:val="004762B4"/>
    <w:rsid w:val="0047735F"/>
    <w:rsid w:val="00484C3A"/>
    <w:rsid w:val="00490D67"/>
    <w:rsid w:val="004938E0"/>
    <w:rsid w:val="00496222"/>
    <w:rsid w:val="00496E99"/>
    <w:rsid w:val="004A0266"/>
    <w:rsid w:val="004A0643"/>
    <w:rsid w:val="004A07AC"/>
    <w:rsid w:val="004A2C8D"/>
    <w:rsid w:val="004A3C5F"/>
    <w:rsid w:val="004A4F46"/>
    <w:rsid w:val="004A5CD5"/>
    <w:rsid w:val="004B03D9"/>
    <w:rsid w:val="004B3DF8"/>
    <w:rsid w:val="004B67CC"/>
    <w:rsid w:val="004B71BE"/>
    <w:rsid w:val="004B7776"/>
    <w:rsid w:val="004C3EEB"/>
    <w:rsid w:val="004C48B2"/>
    <w:rsid w:val="004D1E39"/>
    <w:rsid w:val="004D31DE"/>
    <w:rsid w:val="004E0B4C"/>
    <w:rsid w:val="004E1606"/>
    <w:rsid w:val="004E1DA8"/>
    <w:rsid w:val="004E36F6"/>
    <w:rsid w:val="004E4D1F"/>
    <w:rsid w:val="004F0BA0"/>
    <w:rsid w:val="004F42E1"/>
    <w:rsid w:val="004F7E34"/>
    <w:rsid w:val="005112DB"/>
    <w:rsid w:val="00515000"/>
    <w:rsid w:val="0051518B"/>
    <w:rsid w:val="00520CB7"/>
    <w:rsid w:val="00522560"/>
    <w:rsid w:val="00522D2F"/>
    <w:rsid w:val="005275C9"/>
    <w:rsid w:val="00535CE3"/>
    <w:rsid w:val="00535FBA"/>
    <w:rsid w:val="005377F7"/>
    <w:rsid w:val="005401E5"/>
    <w:rsid w:val="00542F2A"/>
    <w:rsid w:val="00543CDC"/>
    <w:rsid w:val="005473FC"/>
    <w:rsid w:val="0055196F"/>
    <w:rsid w:val="0056076D"/>
    <w:rsid w:val="00561C99"/>
    <w:rsid w:val="0056284D"/>
    <w:rsid w:val="00564AF1"/>
    <w:rsid w:val="00570482"/>
    <w:rsid w:val="00570A4F"/>
    <w:rsid w:val="005723BF"/>
    <w:rsid w:val="00572923"/>
    <w:rsid w:val="00573B29"/>
    <w:rsid w:val="005746C2"/>
    <w:rsid w:val="00575242"/>
    <w:rsid w:val="00575ED8"/>
    <w:rsid w:val="00576352"/>
    <w:rsid w:val="00577AE0"/>
    <w:rsid w:val="0058024C"/>
    <w:rsid w:val="0058272D"/>
    <w:rsid w:val="005909FA"/>
    <w:rsid w:val="005922B5"/>
    <w:rsid w:val="005922E2"/>
    <w:rsid w:val="005939FA"/>
    <w:rsid w:val="0059576C"/>
    <w:rsid w:val="00595E4E"/>
    <w:rsid w:val="005968DE"/>
    <w:rsid w:val="005A31B7"/>
    <w:rsid w:val="005A4084"/>
    <w:rsid w:val="005A4502"/>
    <w:rsid w:val="005A797E"/>
    <w:rsid w:val="005A7D21"/>
    <w:rsid w:val="005B135C"/>
    <w:rsid w:val="005B30CA"/>
    <w:rsid w:val="005B31A6"/>
    <w:rsid w:val="005C039F"/>
    <w:rsid w:val="005C06C7"/>
    <w:rsid w:val="005C3413"/>
    <w:rsid w:val="005C3C88"/>
    <w:rsid w:val="005C5226"/>
    <w:rsid w:val="005D5249"/>
    <w:rsid w:val="005E1DC7"/>
    <w:rsid w:val="005E76EB"/>
    <w:rsid w:val="005F0D29"/>
    <w:rsid w:val="005F38D0"/>
    <w:rsid w:val="005F396A"/>
    <w:rsid w:val="005F47CB"/>
    <w:rsid w:val="005F4929"/>
    <w:rsid w:val="006005FB"/>
    <w:rsid w:val="00604756"/>
    <w:rsid w:val="0060791D"/>
    <w:rsid w:val="0061367D"/>
    <w:rsid w:val="00614AF8"/>
    <w:rsid w:val="0061665E"/>
    <w:rsid w:val="0061769F"/>
    <w:rsid w:val="0062334E"/>
    <w:rsid w:val="0062528C"/>
    <w:rsid w:val="00630CB7"/>
    <w:rsid w:val="00631A3F"/>
    <w:rsid w:val="00631C7E"/>
    <w:rsid w:val="00633D63"/>
    <w:rsid w:val="00634AC0"/>
    <w:rsid w:val="00635EF4"/>
    <w:rsid w:val="00642984"/>
    <w:rsid w:val="00650846"/>
    <w:rsid w:val="00650DA4"/>
    <w:rsid w:val="00652506"/>
    <w:rsid w:val="00652A68"/>
    <w:rsid w:val="006552C9"/>
    <w:rsid w:val="00656988"/>
    <w:rsid w:val="006576A7"/>
    <w:rsid w:val="00661AD1"/>
    <w:rsid w:val="00664436"/>
    <w:rsid w:val="00666AAF"/>
    <w:rsid w:val="0067039B"/>
    <w:rsid w:val="006723A7"/>
    <w:rsid w:val="00672A86"/>
    <w:rsid w:val="006761F2"/>
    <w:rsid w:val="006769CA"/>
    <w:rsid w:val="006772B9"/>
    <w:rsid w:val="00677D84"/>
    <w:rsid w:val="0068025E"/>
    <w:rsid w:val="00681AA7"/>
    <w:rsid w:val="00682693"/>
    <w:rsid w:val="006864ED"/>
    <w:rsid w:val="006902BF"/>
    <w:rsid w:val="00690ACE"/>
    <w:rsid w:val="00692399"/>
    <w:rsid w:val="0069306E"/>
    <w:rsid w:val="00693CB4"/>
    <w:rsid w:val="006A00AF"/>
    <w:rsid w:val="006A3763"/>
    <w:rsid w:val="006B0AB4"/>
    <w:rsid w:val="006B48F6"/>
    <w:rsid w:val="006B507F"/>
    <w:rsid w:val="006C0E95"/>
    <w:rsid w:val="006C1279"/>
    <w:rsid w:val="006C2566"/>
    <w:rsid w:val="006C51DE"/>
    <w:rsid w:val="006C6BBC"/>
    <w:rsid w:val="006D02F0"/>
    <w:rsid w:val="006D1288"/>
    <w:rsid w:val="006D40D8"/>
    <w:rsid w:val="006D78E8"/>
    <w:rsid w:val="006E0435"/>
    <w:rsid w:val="006E1211"/>
    <w:rsid w:val="006E14DC"/>
    <w:rsid w:val="006E161F"/>
    <w:rsid w:val="006E1E40"/>
    <w:rsid w:val="006E3D71"/>
    <w:rsid w:val="006E4B2C"/>
    <w:rsid w:val="006E66A5"/>
    <w:rsid w:val="006E6E91"/>
    <w:rsid w:val="006E794B"/>
    <w:rsid w:val="007002B7"/>
    <w:rsid w:val="00701E84"/>
    <w:rsid w:val="00704E66"/>
    <w:rsid w:val="007051BB"/>
    <w:rsid w:val="007067BD"/>
    <w:rsid w:val="007072B2"/>
    <w:rsid w:val="00707D00"/>
    <w:rsid w:val="0071077F"/>
    <w:rsid w:val="0071175E"/>
    <w:rsid w:val="00712347"/>
    <w:rsid w:val="00716A7E"/>
    <w:rsid w:val="00722205"/>
    <w:rsid w:val="00722300"/>
    <w:rsid w:val="007235E9"/>
    <w:rsid w:val="00726F12"/>
    <w:rsid w:val="00730A4E"/>
    <w:rsid w:val="00730F8D"/>
    <w:rsid w:val="00731673"/>
    <w:rsid w:val="00731C31"/>
    <w:rsid w:val="00733117"/>
    <w:rsid w:val="00734665"/>
    <w:rsid w:val="00735FC3"/>
    <w:rsid w:val="00737FD4"/>
    <w:rsid w:val="00743319"/>
    <w:rsid w:val="0074334D"/>
    <w:rsid w:val="00743691"/>
    <w:rsid w:val="00744A0C"/>
    <w:rsid w:val="0074623B"/>
    <w:rsid w:val="00746D28"/>
    <w:rsid w:val="007515E1"/>
    <w:rsid w:val="00751A12"/>
    <w:rsid w:val="007575F9"/>
    <w:rsid w:val="00760913"/>
    <w:rsid w:val="00762291"/>
    <w:rsid w:val="0076368B"/>
    <w:rsid w:val="0076386A"/>
    <w:rsid w:val="00766EC5"/>
    <w:rsid w:val="007702D5"/>
    <w:rsid w:val="00770C65"/>
    <w:rsid w:val="00772E43"/>
    <w:rsid w:val="00772FF3"/>
    <w:rsid w:val="00773308"/>
    <w:rsid w:val="00774008"/>
    <w:rsid w:val="00774EEF"/>
    <w:rsid w:val="007762C0"/>
    <w:rsid w:val="0078033D"/>
    <w:rsid w:val="00781A66"/>
    <w:rsid w:val="00782B71"/>
    <w:rsid w:val="00783192"/>
    <w:rsid w:val="00783237"/>
    <w:rsid w:val="0078430C"/>
    <w:rsid w:val="007853C2"/>
    <w:rsid w:val="007856FB"/>
    <w:rsid w:val="00785753"/>
    <w:rsid w:val="00787408"/>
    <w:rsid w:val="007902DF"/>
    <w:rsid w:val="00791144"/>
    <w:rsid w:val="00793E48"/>
    <w:rsid w:val="00793F46"/>
    <w:rsid w:val="00794D3C"/>
    <w:rsid w:val="007954A1"/>
    <w:rsid w:val="007959B7"/>
    <w:rsid w:val="00796092"/>
    <w:rsid w:val="007962AE"/>
    <w:rsid w:val="00796F6A"/>
    <w:rsid w:val="007A12BE"/>
    <w:rsid w:val="007A2A2B"/>
    <w:rsid w:val="007A2A4B"/>
    <w:rsid w:val="007A30D8"/>
    <w:rsid w:val="007A3724"/>
    <w:rsid w:val="007A3D6B"/>
    <w:rsid w:val="007A5346"/>
    <w:rsid w:val="007A63D8"/>
    <w:rsid w:val="007B0421"/>
    <w:rsid w:val="007B1D78"/>
    <w:rsid w:val="007B227E"/>
    <w:rsid w:val="007B23C7"/>
    <w:rsid w:val="007B2848"/>
    <w:rsid w:val="007C04A3"/>
    <w:rsid w:val="007C0553"/>
    <w:rsid w:val="007C0F15"/>
    <w:rsid w:val="007C1407"/>
    <w:rsid w:val="007C159D"/>
    <w:rsid w:val="007D01DE"/>
    <w:rsid w:val="007D09AB"/>
    <w:rsid w:val="007D0F2F"/>
    <w:rsid w:val="007D3676"/>
    <w:rsid w:val="007D5A7F"/>
    <w:rsid w:val="007E2047"/>
    <w:rsid w:val="007F11DF"/>
    <w:rsid w:val="007F5A8F"/>
    <w:rsid w:val="00801269"/>
    <w:rsid w:val="00804BE6"/>
    <w:rsid w:val="00806192"/>
    <w:rsid w:val="0080719A"/>
    <w:rsid w:val="00810704"/>
    <w:rsid w:val="00811B38"/>
    <w:rsid w:val="00813C4F"/>
    <w:rsid w:val="00816D86"/>
    <w:rsid w:val="008215DB"/>
    <w:rsid w:val="00823806"/>
    <w:rsid w:val="00825E5C"/>
    <w:rsid w:val="00826DB4"/>
    <w:rsid w:val="00830B80"/>
    <w:rsid w:val="00840D2F"/>
    <w:rsid w:val="0084216D"/>
    <w:rsid w:val="008447FE"/>
    <w:rsid w:val="00844CED"/>
    <w:rsid w:val="0084555C"/>
    <w:rsid w:val="00845DB1"/>
    <w:rsid w:val="008478CA"/>
    <w:rsid w:val="00847BB4"/>
    <w:rsid w:val="00847C73"/>
    <w:rsid w:val="008507D5"/>
    <w:rsid w:val="0085552C"/>
    <w:rsid w:val="0085594E"/>
    <w:rsid w:val="00856036"/>
    <w:rsid w:val="00856746"/>
    <w:rsid w:val="00860C42"/>
    <w:rsid w:val="008632B3"/>
    <w:rsid w:val="008679CB"/>
    <w:rsid w:val="0087092F"/>
    <w:rsid w:val="00873E5B"/>
    <w:rsid w:val="00875DCA"/>
    <w:rsid w:val="00876E94"/>
    <w:rsid w:val="00880707"/>
    <w:rsid w:val="008820E4"/>
    <w:rsid w:val="0088470E"/>
    <w:rsid w:val="00886FE8"/>
    <w:rsid w:val="00887821"/>
    <w:rsid w:val="00887E40"/>
    <w:rsid w:val="00890BC2"/>
    <w:rsid w:val="00894EF5"/>
    <w:rsid w:val="00896D21"/>
    <w:rsid w:val="008A0C2C"/>
    <w:rsid w:val="008A3562"/>
    <w:rsid w:val="008A40C8"/>
    <w:rsid w:val="008A44E6"/>
    <w:rsid w:val="008B00E2"/>
    <w:rsid w:val="008B1306"/>
    <w:rsid w:val="008B5E28"/>
    <w:rsid w:val="008C0E55"/>
    <w:rsid w:val="008C10FB"/>
    <w:rsid w:val="008C2127"/>
    <w:rsid w:val="008C2703"/>
    <w:rsid w:val="008C2CBC"/>
    <w:rsid w:val="008C6B5E"/>
    <w:rsid w:val="008C72CC"/>
    <w:rsid w:val="008D037A"/>
    <w:rsid w:val="008D42A1"/>
    <w:rsid w:val="008D6316"/>
    <w:rsid w:val="008D7391"/>
    <w:rsid w:val="008E23D1"/>
    <w:rsid w:val="008E41AC"/>
    <w:rsid w:val="008E4548"/>
    <w:rsid w:val="008E7CD5"/>
    <w:rsid w:val="008F08E1"/>
    <w:rsid w:val="008F0BCA"/>
    <w:rsid w:val="008F101C"/>
    <w:rsid w:val="008F366F"/>
    <w:rsid w:val="008F58E1"/>
    <w:rsid w:val="008F5A26"/>
    <w:rsid w:val="008F5CFC"/>
    <w:rsid w:val="00907D9B"/>
    <w:rsid w:val="00913CC3"/>
    <w:rsid w:val="009203BE"/>
    <w:rsid w:val="00922C87"/>
    <w:rsid w:val="00925DA6"/>
    <w:rsid w:val="00930904"/>
    <w:rsid w:val="0093156C"/>
    <w:rsid w:val="00933C14"/>
    <w:rsid w:val="0093491B"/>
    <w:rsid w:val="00934BA2"/>
    <w:rsid w:val="00935474"/>
    <w:rsid w:val="009357DC"/>
    <w:rsid w:val="009425FC"/>
    <w:rsid w:val="00943848"/>
    <w:rsid w:val="009439D8"/>
    <w:rsid w:val="00944350"/>
    <w:rsid w:val="00944812"/>
    <w:rsid w:val="0094489B"/>
    <w:rsid w:val="00945081"/>
    <w:rsid w:val="00947D30"/>
    <w:rsid w:val="00951E57"/>
    <w:rsid w:val="009535BE"/>
    <w:rsid w:val="0096466D"/>
    <w:rsid w:val="00965499"/>
    <w:rsid w:val="0096573F"/>
    <w:rsid w:val="0096722E"/>
    <w:rsid w:val="009706C6"/>
    <w:rsid w:val="00971D12"/>
    <w:rsid w:val="00972D69"/>
    <w:rsid w:val="009748C1"/>
    <w:rsid w:val="0097564C"/>
    <w:rsid w:val="00975948"/>
    <w:rsid w:val="00975EA5"/>
    <w:rsid w:val="00986272"/>
    <w:rsid w:val="009877B3"/>
    <w:rsid w:val="00987C66"/>
    <w:rsid w:val="00993C5A"/>
    <w:rsid w:val="009951EA"/>
    <w:rsid w:val="00997645"/>
    <w:rsid w:val="009A1047"/>
    <w:rsid w:val="009A29AC"/>
    <w:rsid w:val="009A4FFC"/>
    <w:rsid w:val="009B07D5"/>
    <w:rsid w:val="009B1221"/>
    <w:rsid w:val="009B436A"/>
    <w:rsid w:val="009C172B"/>
    <w:rsid w:val="009C1ED2"/>
    <w:rsid w:val="009C5BBF"/>
    <w:rsid w:val="009C5E54"/>
    <w:rsid w:val="009C76B3"/>
    <w:rsid w:val="009C7D8F"/>
    <w:rsid w:val="009D0FCB"/>
    <w:rsid w:val="009D3B07"/>
    <w:rsid w:val="009E0CCD"/>
    <w:rsid w:val="009E4D48"/>
    <w:rsid w:val="009F2F55"/>
    <w:rsid w:val="009F58DC"/>
    <w:rsid w:val="009F5D50"/>
    <w:rsid w:val="00A04715"/>
    <w:rsid w:val="00A04BBB"/>
    <w:rsid w:val="00A06FEB"/>
    <w:rsid w:val="00A11F79"/>
    <w:rsid w:val="00A1511F"/>
    <w:rsid w:val="00A16BB9"/>
    <w:rsid w:val="00A16D76"/>
    <w:rsid w:val="00A240BD"/>
    <w:rsid w:val="00A265BD"/>
    <w:rsid w:val="00A35F6C"/>
    <w:rsid w:val="00A3739A"/>
    <w:rsid w:val="00A37815"/>
    <w:rsid w:val="00A40F3A"/>
    <w:rsid w:val="00A41353"/>
    <w:rsid w:val="00A428C4"/>
    <w:rsid w:val="00A4483F"/>
    <w:rsid w:val="00A4524E"/>
    <w:rsid w:val="00A45AF6"/>
    <w:rsid w:val="00A523AF"/>
    <w:rsid w:val="00A526A5"/>
    <w:rsid w:val="00A53A90"/>
    <w:rsid w:val="00A553C2"/>
    <w:rsid w:val="00A56807"/>
    <w:rsid w:val="00A57532"/>
    <w:rsid w:val="00A66FBD"/>
    <w:rsid w:val="00A73E3A"/>
    <w:rsid w:val="00A74E9E"/>
    <w:rsid w:val="00A7524B"/>
    <w:rsid w:val="00A75BCC"/>
    <w:rsid w:val="00A761BE"/>
    <w:rsid w:val="00A76C8E"/>
    <w:rsid w:val="00A76E13"/>
    <w:rsid w:val="00A82838"/>
    <w:rsid w:val="00A87885"/>
    <w:rsid w:val="00A90017"/>
    <w:rsid w:val="00A90346"/>
    <w:rsid w:val="00A91607"/>
    <w:rsid w:val="00A93465"/>
    <w:rsid w:val="00A93D67"/>
    <w:rsid w:val="00A947A6"/>
    <w:rsid w:val="00A9495F"/>
    <w:rsid w:val="00AA0DFC"/>
    <w:rsid w:val="00AA3F60"/>
    <w:rsid w:val="00AA5DC4"/>
    <w:rsid w:val="00AA5FB0"/>
    <w:rsid w:val="00AB2320"/>
    <w:rsid w:val="00AB5C78"/>
    <w:rsid w:val="00AB6188"/>
    <w:rsid w:val="00AC099C"/>
    <w:rsid w:val="00AD25B1"/>
    <w:rsid w:val="00AD6113"/>
    <w:rsid w:val="00AD67DA"/>
    <w:rsid w:val="00AD7BE1"/>
    <w:rsid w:val="00AE1BC8"/>
    <w:rsid w:val="00AE3112"/>
    <w:rsid w:val="00AE33B0"/>
    <w:rsid w:val="00AE4601"/>
    <w:rsid w:val="00AE5F96"/>
    <w:rsid w:val="00AF0DB1"/>
    <w:rsid w:val="00AF21F3"/>
    <w:rsid w:val="00AF5FA2"/>
    <w:rsid w:val="00B042E2"/>
    <w:rsid w:val="00B04363"/>
    <w:rsid w:val="00B04AF6"/>
    <w:rsid w:val="00B050E3"/>
    <w:rsid w:val="00B0626D"/>
    <w:rsid w:val="00B11475"/>
    <w:rsid w:val="00B11E32"/>
    <w:rsid w:val="00B131B9"/>
    <w:rsid w:val="00B15794"/>
    <w:rsid w:val="00B207D7"/>
    <w:rsid w:val="00B20DFF"/>
    <w:rsid w:val="00B2618F"/>
    <w:rsid w:val="00B32681"/>
    <w:rsid w:val="00B36367"/>
    <w:rsid w:val="00B40CFE"/>
    <w:rsid w:val="00B43612"/>
    <w:rsid w:val="00B445A3"/>
    <w:rsid w:val="00B458D4"/>
    <w:rsid w:val="00B4746E"/>
    <w:rsid w:val="00B47ACF"/>
    <w:rsid w:val="00B51EA2"/>
    <w:rsid w:val="00B55CCE"/>
    <w:rsid w:val="00B60A7D"/>
    <w:rsid w:val="00B62071"/>
    <w:rsid w:val="00B63891"/>
    <w:rsid w:val="00B65E2A"/>
    <w:rsid w:val="00B67456"/>
    <w:rsid w:val="00B67D4F"/>
    <w:rsid w:val="00B7033D"/>
    <w:rsid w:val="00B7191E"/>
    <w:rsid w:val="00B74964"/>
    <w:rsid w:val="00B7741D"/>
    <w:rsid w:val="00B81A9C"/>
    <w:rsid w:val="00B8498E"/>
    <w:rsid w:val="00B960CA"/>
    <w:rsid w:val="00BA1C18"/>
    <w:rsid w:val="00BA400E"/>
    <w:rsid w:val="00BA5F33"/>
    <w:rsid w:val="00BA712C"/>
    <w:rsid w:val="00BB41D2"/>
    <w:rsid w:val="00BB5304"/>
    <w:rsid w:val="00BB7F17"/>
    <w:rsid w:val="00BC07DD"/>
    <w:rsid w:val="00BC1378"/>
    <w:rsid w:val="00BC3022"/>
    <w:rsid w:val="00BD1F31"/>
    <w:rsid w:val="00BD5049"/>
    <w:rsid w:val="00BE0275"/>
    <w:rsid w:val="00BE28F7"/>
    <w:rsid w:val="00BE2E6D"/>
    <w:rsid w:val="00BF7A0D"/>
    <w:rsid w:val="00C00E5E"/>
    <w:rsid w:val="00C01E31"/>
    <w:rsid w:val="00C0258E"/>
    <w:rsid w:val="00C0320D"/>
    <w:rsid w:val="00C03FAE"/>
    <w:rsid w:val="00C1238A"/>
    <w:rsid w:val="00C1394B"/>
    <w:rsid w:val="00C13FD8"/>
    <w:rsid w:val="00C14D6D"/>
    <w:rsid w:val="00C17E52"/>
    <w:rsid w:val="00C251DF"/>
    <w:rsid w:val="00C30ACD"/>
    <w:rsid w:val="00C30F16"/>
    <w:rsid w:val="00C31562"/>
    <w:rsid w:val="00C3216B"/>
    <w:rsid w:val="00C32E80"/>
    <w:rsid w:val="00C33631"/>
    <w:rsid w:val="00C33E73"/>
    <w:rsid w:val="00C356E7"/>
    <w:rsid w:val="00C35CC6"/>
    <w:rsid w:val="00C3657A"/>
    <w:rsid w:val="00C36AC4"/>
    <w:rsid w:val="00C4050A"/>
    <w:rsid w:val="00C41B8A"/>
    <w:rsid w:val="00C41C6B"/>
    <w:rsid w:val="00C420AC"/>
    <w:rsid w:val="00C426E9"/>
    <w:rsid w:val="00C434CE"/>
    <w:rsid w:val="00C4498F"/>
    <w:rsid w:val="00C449F7"/>
    <w:rsid w:val="00C4558E"/>
    <w:rsid w:val="00C46588"/>
    <w:rsid w:val="00C4745C"/>
    <w:rsid w:val="00C516EA"/>
    <w:rsid w:val="00C533D5"/>
    <w:rsid w:val="00C54F42"/>
    <w:rsid w:val="00C607E8"/>
    <w:rsid w:val="00C61C25"/>
    <w:rsid w:val="00C63BFA"/>
    <w:rsid w:val="00C671FE"/>
    <w:rsid w:val="00C7301F"/>
    <w:rsid w:val="00C73251"/>
    <w:rsid w:val="00C75884"/>
    <w:rsid w:val="00C77E8D"/>
    <w:rsid w:val="00C82EA1"/>
    <w:rsid w:val="00C83333"/>
    <w:rsid w:val="00C84D8D"/>
    <w:rsid w:val="00C84E94"/>
    <w:rsid w:val="00C858BE"/>
    <w:rsid w:val="00C9032C"/>
    <w:rsid w:val="00C906C8"/>
    <w:rsid w:val="00C918D0"/>
    <w:rsid w:val="00C91D0F"/>
    <w:rsid w:val="00C93F15"/>
    <w:rsid w:val="00C9590F"/>
    <w:rsid w:val="00C96CC3"/>
    <w:rsid w:val="00C97D9D"/>
    <w:rsid w:val="00CA4207"/>
    <w:rsid w:val="00CA7A54"/>
    <w:rsid w:val="00CB6629"/>
    <w:rsid w:val="00CC0349"/>
    <w:rsid w:val="00CC1AD4"/>
    <w:rsid w:val="00CC2045"/>
    <w:rsid w:val="00CC2766"/>
    <w:rsid w:val="00CC28B4"/>
    <w:rsid w:val="00CC2A43"/>
    <w:rsid w:val="00CC4262"/>
    <w:rsid w:val="00CD2DC1"/>
    <w:rsid w:val="00CD577B"/>
    <w:rsid w:val="00CD5F50"/>
    <w:rsid w:val="00CD6079"/>
    <w:rsid w:val="00CD629F"/>
    <w:rsid w:val="00CD707C"/>
    <w:rsid w:val="00CD794B"/>
    <w:rsid w:val="00CE37EF"/>
    <w:rsid w:val="00CE5F8E"/>
    <w:rsid w:val="00CE66AF"/>
    <w:rsid w:val="00CF2F66"/>
    <w:rsid w:val="00CF59F5"/>
    <w:rsid w:val="00CF601D"/>
    <w:rsid w:val="00CF6646"/>
    <w:rsid w:val="00CF7BF4"/>
    <w:rsid w:val="00D007AF"/>
    <w:rsid w:val="00D021C4"/>
    <w:rsid w:val="00D056F4"/>
    <w:rsid w:val="00D05C8C"/>
    <w:rsid w:val="00D07357"/>
    <w:rsid w:val="00D11788"/>
    <w:rsid w:val="00D145B6"/>
    <w:rsid w:val="00D14AC1"/>
    <w:rsid w:val="00D14FB6"/>
    <w:rsid w:val="00D1635C"/>
    <w:rsid w:val="00D224C0"/>
    <w:rsid w:val="00D226C5"/>
    <w:rsid w:val="00D2367F"/>
    <w:rsid w:val="00D23D30"/>
    <w:rsid w:val="00D26C0E"/>
    <w:rsid w:val="00D31052"/>
    <w:rsid w:val="00D3137F"/>
    <w:rsid w:val="00D31746"/>
    <w:rsid w:val="00D3245C"/>
    <w:rsid w:val="00D33FC9"/>
    <w:rsid w:val="00D35B03"/>
    <w:rsid w:val="00D362E0"/>
    <w:rsid w:val="00D3669D"/>
    <w:rsid w:val="00D37015"/>
    <w:rsid w:val="00D37AFF"/>
    <w:rsid w:val="00D40BA4"/>
    <w:rsid w:val="00D4558F"/>
    <w:rsid w:val="00D45D84"/>
    <w:rsid w:val="00D520D8"/>
    <w:rsid w:val="00D53788"/>
    <w:rsid w:val="00D53CF0"/>
    <w:rsid w:val="00D540E1"/>
    <w:rsid w:val="00D574A8"/>
    <w:rsid w:val="00D57564"/>
    <w:rsid w:val="00D57EF5"/>
    <w:rsid w:val="00D600C8"/>
    <w:rsid w:val="00D613E2"/>
    <w:rsid w:val="00D62AB4"/>
    <w:rsid w:val="00D66B09"/>
    <w:rsid w:val="00D707F1"/>
    <w:rsid w:val="00D7266F"/>
    <w:rsid w:val="00D734EC"/>
    <w:rsid w:val="00D75226"/>
    <w:rsid w:val="00D765EE"/>
    <w:rsid w:val="00D84314"/>
    <w:rsid w:val="00D87704"/>
    <w:rsid w:val="00D92345"/>
    <w:rsid w:val="00D92F45"/>
    <w:rsid w:val="00DA2961"/>
    <w:rsid w:val="00DA2BE4"/>
    <w:rsid w:val="00DA2C01"/>
    <w:rsid w:val="00DA3B49"/>
    <w:rsid w:val="00DA4F69"/>
    <w:rsid w:val="00DA531A"/>
    <w:rsid w:val="00DA73A1"/>
    <w:rsid w:val="00DA79D7"/>
    <w:rsid w:val="00DB1004"/>
    <w:rsid w:val="00DB4E89"/>
    <w:rsid w:val="00DB7049"/>
    <w:rsid w:val="00DB7C2B"/>
    <w:rsid w:val="00DC1547"/>
    <w:rsid w:val="00DD6AFA"/>
    <w:rsid w:val="00DE22C7"/>
    <w:rsid w:val="00DE44AC"/>
    <w:rsid w:val="00DE77FE"/>
    <w:rsid w:val="00DF34AB"/>
    <w:rsid w:val="00DF3891"/>
    <w:rsid w:val="00DF42C6"/>
    <w:rsid w:val="00DF57BB"/>
    <w:rsid w:val="00DF73C4"/>
    <w:rsid w:val="00E0145B"/>
    <w:rsid w:val="00E01BE0"/>
    <w:rsid w:val="00E0365F"/>
    <w:rsid w:val="00E03DEF"/>
    <w:rsid w:val="00E05AEC"/>
    <w:rsid w:val="00E06E59"/>
    <w:rsid w:val="00E072C7"/>
    <w:rsid w:val="00E106BF"/>
    <w:rsid w:val="00E1096D"/>
    <w:rsid w:val="00E10E9D"/>
    <w:rsid w:val="00E11B5F"/>
    <w:rsid w:val="00E13950"/>
    <w:rsid w:val="00E22A97"/>
    <w:rsid w:val="00E23B4A"/>
    <w:rsid w:val="00E24C1E"/>
    <w:rsid w:val="00E30BDC"/>
    <w:rsid w:val="00E339B4"/>
    <w:rsid w:val="00E33F2C"/>
    <w:rsid w:val="00E37AAE"/>
    <w:rsid w:val="00E426F3"/>
    <w:rsid w:val="00E431FA"/>
    <w:rsid w:val="00E4539D"/>
    <w:rsid w:val="00E45ABF"/>
    <w:rsid w:val="00E47846"/>
    <w:rsid w:val="00E53F7A"/>
    <w:rsid w:val="00E55720"/>
    <w:rsid w:val="00E616FC"/>
    <w:rsid w:val="00E64429"/>
    <w:rsid w:val="00E65264"/>
    <w:rsid w:val="00E700A9"/>
    <w:rsid w:val="00E75996"/>
    <w:rsid w:val="00E771B1"/>
    <w:rsid w:val="00E80E80"/>
    <w:rsid w:val="00E908E5"/>
    <w:rsid w:val="00E90DFC"/>
    <w:rsid w:val="00E92AED"/>
    <w:rsid w:val="00E94890"/>
    <w:rsid w:val="00E95E48"/>
    <w:rsid w:val="00EA2FD5"/>
    <w:rsid w:val="00EA383A"/>
    <w:rsid w:val="00EA44DB"/>
    <w:rsid w:val="00EA749A"/>
    <w:rsid w:val="00EB76AA"/>
    <w:rsid w:val="00EB7D73"/>
    <w:rsid w:val="00EC14EB"/>
    <w:rsid w:val="00EC3E6D"/>
    <w:rsid w:val="00EC42A7"/>
    <w:rsid w:val="00EC4430"/>
    <w:rsid w:val="00EC4873"/>
    <w:rsid w:val="00EC54D1"/>
    <w:rsid w:val="00EC6103"/>
    <w:rsid w:val="00ED25E9"/>
    <w:rsid w:val="00ED37B4"/>
    <w:rsid w:val="00ED4CE1"/>
    <w:rsid w:val="00ED6934"/>
    <w:rsid w:val="00EE042F"/>
    <w:rsid w:val="00EE148A"/>
    <w:rsid w:val="00EE1992"/>
    <w:rsid w:val="00EE3A03"/>
    <w:rsid w:val="00EE52DD"/>
    <w:rsid w:val="00EF2764"/>
    <w:rsid w:val="00EF323A"/>
    <w:rsid w:val="00EF3BF0"/>
    <w:rsid w:val="00EF6FB6"/>
    <w:rsid w:val="00EF7BC6"/>
    <w:rsid w:val="00F03C58"/>
    <w:rsid w:val="00F0410D"/>
    <w:rsid w:val="00F07CF1"/>
    <w:rsid w:val="00F148EA"/>
    <w:rsid w:val="00F15A2C"/>
    <w:rsid w:val="00F177D8"/>
    <w:rsid w:val="00F208A6"/>
    <w:rsid w:val="00F22A4A"/>
    <w:rsid w:val="00F26078"/>
    <w:rsid w:val="00F272C3"/>
    <w:rsid w:val="00F27614"/>
    <w:rsid w:val="00F340E4"/>
    <w:rsid w:val="00F35E5A"/>
    <w:rsid w:val="00F407C7"/>
    <w:rsid w:val="00F457ED"/>
    <w:rsid w:val="00F47292"/>
    <w:rsid w:val="00F479CD"/>
    <w:rsid w:val="00F50D6D"/>
    <w:rsid w:val="00F57838"/>
    <w:rsid w:val="00F63749"/>
    <w:rsid w:val="00F650A9"/>
    <w:rsid w:val="00F66217"/>
    <w:rsid w:val="00F829AA"/>
    <w:rsid w:val="00F84100"/>
    <w:rsid w:val="00F84BEA"/>
    <w:rsid w:val="00F90771"/>
    <w:rsid w:val="00F954EB"/>
    <w:rsid w:val="00F97A8D"/>
    <w:rsid w:val="00FA15F2"/>
    <w:rsid w:val="00FA1B8E"/>
    <w:rsid w:val="00FB00C9"/>
    <w:rsid w:val="00FB26E7"/>
    <w:rsid w:val="00FB2C3B"/>
    <w:rsid w:val="00FC2665"/>
    <w:rsid w:val="00FC740B"/>
    <w:rsid w:val="00FD0982"/>
    <w:rsid w:val="00FD0E8D"/>
    <w:rsid w:val="00FD1BBC"/>
    <w:rsid w:val="00FD2DE2"/>
    <w:rsid w:val="00FD4D22"/>
    <w:rsid w:val="00FE0364"/>
    <w:rsid w:val="00FE2086"/>
    <w:rsid w:val="00FE27B1"/>
    <w:rsid w:val="00FF1C50"/>
    <w:rsid w:val="00FF282B"/>
    <w:rsid w:val="00FF6247"/>
    <w:rsid w:val="00FF6854"/>
    <w:rsid w:val="00FF7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6E9"/>
    <w:rPr>
      <w:sz w:val="24"/>
      <w:szCs w:val="24"/>
    </w:rPr>
  </w:style>
  <w:style w:type="paragraph" w:styleId="1">
    <w:name w:val="heading 1"/>
    <w:basedOn w:val="a"/>
    <w:next w:val="a"/>
    <w:qFormat/>
    <w:rsid w:val="00AD67DA"/>
    <w:pPr>
      <w:keepNext/>
      <w:spacing w:before="240" w:after="60"/>
      <w:outlineLvl w:val="0"/>
    </w:pPr>
    <w:rPr>
      <w:rFonts w:ascii="Arial" w:hAnsi="Arial" w:cs="Arial"/>
      <w:b/>
      <w:bCs/>
      <w:kern w:val="32"/>
      <w:sz w:val="32"/>
      <w:szCs w:val="32"/>
    </w:rPr>
  </w:style>
  <w:style w:type="paragraph" w:styleId="5">
    <w:name w:val="heading 5"/>
    <w:basedOn w:val="a"/>
    <w:next w:val="a"/>
    <w:qFormat/>
    <w:rsid w:val="004C3EEB"/>
    <w:pPr>
      <w:keepNext/>
      <w:outlineLvl w:val="4"/>
    </w:pPr>
    <w:rPr>
      <w:rFonts w:ascii="Arial" w:hAnsi="Arial"/>
      <w:b/>
      <w:sz w:val="28"/>
      <w:szCs w:val="20"/>
    </w:rPr>
  </w:style>
  <w:style w:type="paragraph" w:styleId="8">
    <w:name w:val="heading 8"/>
    <w:basedOn w:val="a"/>
    <w:next w:val="a"/>
    <w:qFormat/>
    <w:rsid w:val="004C3EEB"/>
    <w:pPr>
      <w:keepNext/>
      <w:pBdr>
        <w:bottom w:val="double" w:sz="12" w:space="1" w:color="auto"/>
      </w:pBdr>
      <w:jc w:val="center"/>
      <w:outlineLvl w:val="7"/>
    </w:pPr>
    <w:rPr>
      <w:rFonts w:ascii="Arial" w:hAnsi="Arial"/>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5D5249"/>
    <w:pPr>
      <w:spacing w:before="105" w:after="105"/>
      <w:ind w:left="105" w:right="105"/>
      <w:jc w:val="both"/>
    </w:pPr>
  </w:style>
  <w:style w:type="paragraph" w:styleId="a5">
    <w:name w:val="caption"/>
    <w:basedOn w:val="a"/>
    <w:next w:val="a"/>
    <w:qFormat/>
    <w:rsid w:val="004C3EEB"/>
    <w:pPr>
      <w:jc w:val="center"/>
    </w:pPr>
    <w:rPr>
      <w:b/>
      <w:caps/>
      <w:spacing w:val="20"/>
      <w:sz w:val="32"/>
      <w:szCs w:val="20"/>
    </w:rPr>
  </w:style>
  <w:style w:type="paragraph" w:styleId="a6">
    <w:name w:val="footer"/>
    <w:basedOn w:val="a"/>
    <w:rsid w:val="00766EC5"/>
    <w:pPr>
      <w:tabs>
        <w:tab w:val="center" w:pos="4677"/>
        <w:tab w:val="right" w:pos="9355"/>
      </w:tabs>
    </w:pPr>
  </w:style>
  <w:style w:type="character" w:styleId="a7">
    <w:name w:val="page number"/>
    <w:basedOn w:val="a0"/>
    <w:rsid w:val="00766EC5"/>
  </w:style>
  <w:style w:type="paragraph" w:customStyle="1" w:styleId="a8">
    <w:name w:val="Знак Знак Знак Знак Знак Знак Знак"/>
    <w:basedOn w:val="a"/>
    <w:rsid w:val="000C54E0"/>
    <w:pPr>
      <w:spacing w:after="160" w:line="240" w:lineRule="exact"/>
    </w:pPr>
    <w:rPr>
      <w:rFonts w:ascii="Verdana" w:hAnsi="Verdana"/>
      <w:sz w:val="20"/>
      <w:szCs w:val="20"/>
      <w:lang w:val="en-US" w:eastAsia="en-US"/>
    </w:rPr>
  </w:style>
  <w:style w:type="paragraph" w:styleId="a9">
    <w:name w:val="header"/>
    <w:basedOn w:val="a"/>
    <w:rsid w:val="0056284D"/>
    <w:pPr>
      <w:tabs>
        <w:tab w:val="center" w:pos="4677"/>
        <w:tab w:val="right" w:pos="9355"/>
      </w:tabs>
    </w:pPr>
  </w:style>
  <w:style w:type="paragraph" w:styleId="aa">
    <w:name w:val="Balloon Text"/>
    <w:basedOn w:val="a"/>
    <w:link w:val="ab"/>
    <w:rsid w:val="00576352"/>
    <w:rPr>
      <w:rFonts w:ascii="Tahoma" w:hAnsi="Tahoma" w:cs="Tahoma"/>
      <w:sz w:val="16"/>
      <w:szCs w:val="16"/>
    </w:rPr>
  </w:style>
  <w:style w:type="character" w:customStyle="1" w:styleId="ab">
    <w:name w:val="Текст выноски Знак"/>
    <w:basedOn w:val="a0"/>
    <w:link w:val="aa"/>
    <w:rsid w:val="00576352"/>
    <w:rPr>
      <w:rFonts w:ascii="Tahoma" w:hAnsi="Tahoma" w:cs="Tahoma"/>
      <w:sz w:val="16"/>
      <w:szCs w:val="16"/>
    </w:rPr>
  </w:style>
  <w:style w:type="paragraph" w:customStyle="1" w:styleId="10">
    <w:name w:val="Обычный1"/>
    <w:rsid w:val="00AD67DA"/>
  </w:style>
  <w:style w:type="paragraph" w:customStyle="1" w:styleId="3">
    <w:name w:val="Обычный3"/>
    <w:rsid w:val="00AD67DA"/>
    <w:pPr>
      <w:widowControl w:val="0"/>
    </w:pPr>
    <w:rPr>
      <w:snapToGrid w:val="0"/>
    </w:rPr>
  </w:style>
  <w:style w:type="paragraph" w:styleId="ac">
    <w:name w:val="List Paragraph"/>
    <w:basedOn w:val="a"/>
    <w:link w:val="ad"/>
    <w:uiPriority w:val="99"/>
    <w:qFormat/>
    <w:rsid w:val="004B67CC"/>
    <w:pPr>
      <w:spacing w:after="200" w:line="276" w:lineRule="auto"/>
      <w:ind w:left="720"/>
      <w:contextualSpacing/>
    </w:pPr>
    <w:rPr>
      <w:rFonts w:asciiTheme="minorHAnsi" w:eastAsiaTheme="minorEastAsia" w:hAnsiTheme="minorHAnsi" w:cstheme="minorBidi"/>
      <w:sz w:val="22"/>
      <w:szCs w:val="22"/>
    </w:rPr>
  </w:style>
  <w:style w:type="paragraph" w:customStyle="1" w:styleId="31">
    <w:name w:val="Основной текст с отступом 31"/>
    <w:basedOn w:val="a"/>
    <w:rsid w:val="004B67CC"/>
    <w:pPr>
      <w:spacing w:before="120"/>
      <w:ind w:firstLine="709"/>
    </w:pPr>
    <w:rPr>
      <w:sz w:val="28"/>
      <w:szCs w:val="20"/>
    </w:rPr>
  </w:style>
  <w:style w:type="paragraph" w:styleId="ae">
    <w:name w:val="No Spacing"/>
    <w:uiPriority w:val="1"/>
    <w:qFormat/>
    <w:rsid w:val="004B67CC"/>
    <w:rPr>
      <w:rFonts w:ascii="Calibri" w:hAnsi="Calibri"/>
      <w:sz w:val="22"/>
      <w:szCs w:val="22"/>
    </w:rPr>
  </w:style>
  <w:style w:type="character" w:customStyle="1" w:styleId="apple-converted-space">
    <w:name w:val="apple-converted-space"/>
    <w:basedOn w:val="a0"/>
    <w:rsid w:val="004B67CC"/>
  </w:style>
  <w:style w:type="character" w:customStyle="1" w:styleId="ad">
    <w:name w:val="Абзац списка Знак"/>
    <w:link w:val="ac"/>
    <w:uiPriority w:val="34"/>
    <w:locked/>
    <w:rsid w:val="00063E29"/>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3986583">
      <w:bodyDiv w:val="1"/>
      <w:marLeft w:val="0"/>
      <w:marRight w:val="0"/>
      <w:marTop w:val="0"/>
      <w:marBottom w:val="0"/>
      <w:divBdr>
        <w:top w:val="none" w:sz="0" w:space="0" w:color="auto"/>
        <w:left w:val="none" w:sz="0" w:space="0" w:color="auto"/>
        <w:bottom w:val="none" w:sz="0" w:space="0" w:color="auto"/>
        <w:right w:val="none" w:sz="0" w:space="0" w:color="auto"/>
      </w:divBdr>
    </w:div>
    <w:div w:id="781192165">
      <w:bodyDiv w:val="1"/>
      <w:marLeft w:val="0"/>
      <w:marRight w:val="0"/>
      <w:marTop w:val="0"/>
      <w:marBottom w:val="0"/>
      <w:divBdr>
        <w:top w:val="none" w:sz="0" w:space="0" w:color="auto"/>
        <w:left w:val="none" w:sz="0" w:space="0" w:color="auto"/>
        <w:bottom w:val="none" w:sz="0" w:space="0" w:color="auto"/>
        <w:right w:val="none" w:sz="0" w:space="0" w:color="auto"/>
      </w:divBdr>
    </w:div>
    <w:div w:id="1004236381">
      <w:bodyDiv w:val="1"/>
      <w:marLeft w:val="0"/>
      <w:marRight w:val="0"/>
      <w:marTop w:val="0"/>
      <w:marBottom w:val="0"/>
      <w:divBdr>
        <w:top w:val="none" w:sz="0" w:space="0" w:color="auto"/>
        <w:left w:val="none" w:sz="0" w:space="0" w:color="auto"/>
        <w:bottom w:val="none" w:sz="0" w:space="0" w:color="auto"/>
        <w:right w:val="none" w:sz="0" w:space="0" w:color="auto"/>
      </w:divBdr>
    </w:div>
    <w:div w:id="1070691743">
      <w:bodyDiv w:val="1"/>
      <w:marLeft w:val="0"/>
      <w:marRight w:val="0"/>
      <w:marTop w:val="0"/>
      <w:marBottom w:val="0"/>
      <w:divBdr>
        <w:top w:val="none" w:sz="0" w:space="0" w:color="auto"/>
        <w:left w:val="none" w:sz="0" w:space="0" w:color="auto"/>
        <w:bottom w:val="none" w:sz="0" w:space="0" w:color="auto"/>
        <w:right w:val="none" w:sz="0" w:space="0" w:color="auto"/>
      </w:divBdr>
    </w:div>
    <w:div w:id="153276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ingwiki.ru/wiki/%D0%9A%D1%83%D0%B7%D0%B1%D0%B0%D1%81%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ingwiki.ru/wiki/%D0%A3%D0%BA%D0%BB%D0%BE%D0%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ningwiki.ru/wiki/%D0%A1%D1%82%D0%B2%D0%BE%D0%BB" TargetMode="External"/><Relationship Id="rId4" Type="http://schemas.openxmlformats.org/officeDocument/2006/relationships/settings" Target="settings.xml"/><Relationship Id="rId9" Type="http://schemas.openxmlformats.org/officeDocument/2006/relationships/hyperlink" Target="http://miningwiki.ru/wiki/%D0%9C%D0%B0%D1%80%D0%BA%D0%B8%D1%80%D0%BE%D0%B2%D0%BA%D0%B0_%D1%83%D0%B3%D0%BB%D1%8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Объем отгруженных товаров собственного производства, выполненных работ и услуг за период январь-май 2017 года</a:t>
            </a:r>
          </a:p>
        </c:rich>
      </c:tx>
    </c:title>
    <c:plotArea>
      <c:layout/>
      <c:pieChart>
        <c:varyColors val="1"/>
        <c:ser>
          <c:idx val="0"/>
          <c:order val="0"/>
          <c:tx>
            <c:strRef>
              <c:f>Лист1!$B$1</c:f>
              <c:strCache>
                <c:ptCount val="1"/>
                <c:pt idx="0">
                  <c:v>Объем отгруженных товаров собственного производства</c:v>
                </c:pt>
              </c:strCache>
            </c:strRef>
          </c:tx>
          <c:dLbls>
            <c:showVal val="1"/>
            <c:showLeaderLines val="1"/>
          </c:dLbls>
          <c:cat>
            <c:strRef>
              <c:f>Лист1!$A$2:$A$4</c:f>
              <c:strCache>
                <c:ptCount val="3"/>
                <c:pt idx="0">
                  <c:v>Добыча полезных ископаемых</c:v>
                </c:pt>
                <c:pt idx="1">
                  <c:v>обрабатывающие производства</c:v>
                </c:pt>
                <c:pt idx="2">
                  <c:v>обеспечение электрической энергией, паром и водой</c:v>
                </c:pt>
              </c:strCache>
            </c:strRef>
          </c:cat>
          <c:val>
            <c:numRef>
              <c:f>Лист1!$B$2:$B$4</c:f>
              <c:numCache>
                <c:formatCode>0.00%</c:formatCode>
                <c:ptCount val="3"/>
                <c:pt idx="0">
                  <c:v>0.69700000000000084</c:v>
                </c:pt>
                <c:pt idx="1">
                  <c:v>6.5000000000000072E-2</c:v>
                </c:pt>
                <c:pt idx="2">
                  <c:v>0.23800000000000004</c:v>
                </c:pt>
              </c:numCache>
            </c:numRef>
          </c:val>
        </c:ser>
        <c:firstSliceAng val="0"/>
      </c:pieChart>
    </c:plotArea>
    <c:legend>
      <c:legendPos val="r"/>
    </c:legend>
    <c:plotVisOnly val="1"/>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33A1-8375-4809-87F7-086652BA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14</Pages>
  <Words>4791</Words>
  <Characters>27314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Аналитическая записка по итогам социально-экономического развития  г</vt:lpstr>
    </vt:vector>
  </TitlesOfParts>
  <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по итогам социально-экономического развития  г</dc:title>
  <dc:creator>ECONOM</dc:creator>
  <cp:lastModifiedBy>PC</cp:lastModifiedBy>
  <cp:revision>12</cp:revision>
  <cp:lastPrinted>2016-07-27T06:15:00Z</cp:lastPrinted>
  <dcterms:created xsi:type="dcterms:W3CDTF">2017-01-24T12:24:00Z</dcterms:created>
  <dcterms:modified xsi:type="dcterms:W3CDTF">2017-07-24T05:30:00Z</dcterms:modified>
</cp:coreProperties>
</file>