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45" w:rsidRPr="00314EC0" w:rsidRDefault="00386645" w:rsidP="00FF4E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314EC0">
        <w:rPr>
          <w:rFonts w:ascii="Times New Roman" w:hAnsi="Times New Roman"/>
          <w:b/>
          <w:sz w:val="28"/>
          <w:szCs w:val="28"/>
        </w:rPr>
        <w:t>Калтанский</w:t>
      </w:r>
      <w:proofErr w:type="spellEnd"/>
      <w:r w:rsidRPr="00314EC0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386645" w:rsidRPr="00FF4E06" w:rsidRDefault="00386645" w:rsidP="00FF4E06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FF4E06">
        <w:rPr>
          <w:rFonts w:ascii="Times New Roman" w:eastAsia="Times New Roman" w:hAnsi="Times New Roman"/>
          <w:sz w:val="28"/>
          <w:szCs w:val="28"/>
        </w:rPr>
        <w:t xml:space="preserve">Оценка эффективности </w:t>
      </w:r>
      <w:proofErr w:type="gramStart"/>
      <w:r w:rsidRPr="00FF4E06">
        <w:rPr>
          <w:rFonts w:ascii="Times New Roman" w:eastAsia="Times New Roman" w:hAnsi="Times New Roman"/>
          <w:sz w:val="28"/>
          <w:szCs w:val="28"/>
        </w:rPr>
        <w:t>предоставленных</w:t>
      </w:r>
      <w:proofErr w:type="gramEnd"/>
    </w:p>
    <w:p w:rsidR="00742D83" w:rsidRDefault="00386645" w:rsidP="00FF4E06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FF4E06">
        <w:rPr>
          <w:rFonts w:ascii="Times New Roman" w:eastAsia="Times New Roman" w:hAnsi="Times New Roman"/>
          <w:sz w:val="28"/>
          <w:szCs w:val="28"/>
        </w:rPr>
        <w:t xml:space="preserve">налоговых льгот по местным налогам </w:t>
      </w:r>
    </w:p>
    <w:p w:rsidR="00386645" w:rsidRPr="00FF4E06" w:rsidRDefault="00386645" w:rsidP="00FF4E06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FF4E06">
        <w:rPr>
          <w:rFonts w:ascii="Times New Roman" w:eastAsia="Times New Roman" w:hAnsi="Times New Roman"/>
          <w:sz w:val="28"/>
          <w:szCs w:val="28"/>
        </w:rPr>
        <w:t>за 201</w:t>
      </w:r>
      <w:r w:rsidR="00852F42" w:rsidRPr="00FF4E06">
        <w:rPr>
          <w:rFonts w:ascii="Times New Roman" w:eastAsia="Times New Roman" w:hAnsi="Times New Roman"/>
          <w:sz w:val="28"/>
          <w:szCs w:val="28"/>
        </w:rPr>
        <w:t>9</w:t>
      </w:r>
      <w:r w:rsidRPr="00FF4E06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294F23" w:rsidRDefault="00294F23"/>
    <w:p w:rsidR="007A394E" w:rsidRDefault="007A394E" w:rsidP="00742D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Процедура проведения оценки эффективности предоставленных (планируемых к предоставлению) налоговых льгот </w:t>
      </w:r>
      <w:r>
        <w:rPr>
          <w:rFonts w:ascii="Times New Roman" w:hAnsi="Times New Roman"/>
          <w:sz w:val="28"/>
          <w:szCs w:val="28"/>
        </w:rPr>
        <w:t>по местным налогам и выпадающих доходов, в результате применения льгот и пониженных ставок,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установлена </w:t>
      </w:r>
      <w:r>
        <w:rPr>
          <w:rFonts w:ascii="Times New Roman" w:hAnsi="Times New Roman"/>
          <w:sz w:val="28"/>
          <w:szCs w:val="28"/>
        </w:rPr>
        <w:t xml:space="preserve">«Порядком </w:t>
      </w:r>
      <w:r w:rsidRPr="0081719B">
        <w:rPr>
          <w:rFonts w:ascii="Times New Roman" w:hAnsi="Times New Roman"/>
          <w:sz w:val="28"/>
          <w:szCs w:val="28"/>
        </w:rPr>
        <w:t xml:space="preserve">оценки бюджетной, социальной и экономической эффективности предоставленных (планируемых к предоставлению) налоговых льгот в муниципальном образовании - </w:t>
      </w:r>
      <w:proofErr w:type="spellStart"/>
      <w:r w:rsidRPr="0081719B">
        <w:rPr>
          <w:rFonts w:ascii="Times New Roman" w:hAnsi="Times New Roman"/>
          <w:sz w:val="28"/>
          <w:szCs w:val="28"/>
        </w:rPr>
        <w:t>Калтанский</w:t>
      </w:r>
      <w:proofErr w:type="spellEnd"/>
      <w:r w:rsidRPr="0081719B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>», утвержденным постановлением администрации Калтанского городского округа от 29.11.2011г. №254-п «</w:t>
      </w:r>
      <w:r w:rsidRPr="002719E3">
        <w:rPr>
          <w:rFonts w:ascii="Times New Roman" w:eastAsia="Times New Roman" w:hAnsi="Times New Roman" w:cs="Times New Roman"/>
          <w:sz w:val="28"/>
          <w:szCs w:val="28"/>
        </w:rPr>
        <w:t>Об утверж</w:t>
      </w:r>
      <w:r>
        <w:rPr>
          <w:rFonts w:ascii="Times New Roman" w:hAnsi="Times New Roman" w:cs="Times New Roman"/>
          <w:sz w:val="28"/>
          <w:szCs w:val="28"/>
        </w:rPr>
        <w:t xml:space="preserve">дении порядка оценки бюджетной, социальной </w:t>
      </w:r>
      <w:r w:rsidRPr="002719E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719E3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 эффективности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вленных (планируемых </w:t>
      </w:r>
      <w:r w:rsidRPr="002719E3">
        <w:rPr>
          <w:rFonts w:ascii="Times New Roman" w:eastAsia="Times New Roman" w:hAnsi="Times New Roman" w:cs="Times New Roman"/>
          <w:sz w:val="28"/>
          <w:szCs w:val="28"/>
        </w:rPr>
        <w:t>к предоставлению) налоговых льгот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(ред. от 12.12.2012г. №313-п)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алее - Порядок оценки эффективности налоговых льгот).</w:t>
      </w:r>
    </w:p>
    <w:p w:rsidR="00EF6CA5" w:rsidRDefault="00EF6CA5" w:rsidP="00742D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32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 к местным налогам относятся земельный налог, налог на имущество физических лиц.</w:t>
      </w:r>
    </w:p>
    <w:p w:rsidR="00EF6CA5" w:rsidRDefault="00EF6CA5" w:rsidP="00742D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6C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Калтанского городского округа</w:t>
      </w:r>
      <w:r w:rsidRPr="006076C6">
        <w:rPr>
          <w:rFonts w:ascii="Times New Roman" w:eastAsia="Times New Roman" w:hAnsi="Times New Roman" w:cs="Times New Roman"/>
          <w:sz w:val="28"/>
          <w:szCs w:val="28"/>
        </w:rPr>
        <w:t xml:space="preserve"> земельный налог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и введен в действие </w:t>
      </w:r>
      <w:r>
        <w:rPr>
          <w:rFonts w:ascii="Times New Roman" w:hAnsi="Times New Roman"/>
          <w:sz w:val="28"/>
          <w:szCs w:val="28"/>
        </w:rPr>
        <w:t>решением</w:t>
      </w:r>
      <w:r w:rsidRPr="006076C6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Калтанского городского округа </w:t>
      </w:r>
      <w:r w:rsidRPr="006076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21.09</w:t>
      </w:r>
      <w:r>
        <w:rPr>
          <w:rFonts w:ascii="Times New Roman" w:eastAsia="Times New Roman" w:hAnsi="Times New Roman" w:cs="Times New Roman"/>
          <w:sz w:val="28"/>
          <w:szCs w:val="28"/>
        </w:rPr>
        <w:t>.2005</w:t>
      </w:r>
      <w:r w:rsidRPr="006076C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318</w:t>
      </w:r>
      <w:r w:rsidRPr="006076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86645">
        <w:rPr>
          <w:rFonts w:ascii="Times New Roman" w:hAnsi="Times New Roman"/>
          <w:sz w:val="28"/>
          <w:szCs w:val="28"/>
        </w:rPr>
        <w:t>О введении земельного налога на территории муниципального образования – городского округа «город Калтан»</w:t>
      </w:r>
      <w:r>
        <w:rPr>
          <w:rFonts w:ascii="Times New Roman" w:hAnsi="Times New Roman"/>
          <w:sz w:val="28"/>
          <w:szCs w:val="28"/>
        </w:rPr>
        <w:t>.</w:t>
      </w:r>
    </w:p>
    <w:p w:rsidR="00035084" w:rsidRDefault="00EF6CA5" w:rsidP="00742D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076C6">
        <w:rPr>
          <w:rFonts w:ascii="Times New Roman" w:hAnsi="Times New Roman"/>
          <w:sz w:val="28"/>
          <w:szCs w:val="28"/>
        </w:rPr>
        <w:t xml:space="preserve">алог на имущество физических лиц </w:t>
      </w:r>
      <w:r>
        <w:rPr>
          <w:rFonts w:ascii="Times New Roman" w:hAnsi="Times New Roman"/>
          <w:sz w:val="28"/>
          <w:szCs w:val="28"/>
        </w:rPr>
        <w:t xml:space="preserve">установлен и </w:t>
      </w:r>
      <w:r w:rsidRPr="006076C6">
        <w:rPr>
          <w:rFonts w:ascii="Times New Roman" w:hAnsi="Times New Roman"/>
          <w:sz w:val="28"/>
          <w:szCs w:val="28"/>
        </w:rPr>
        <w:t xml:space="preserve">введен </w:t>
      </w:r>
      <w:r>
        <w:rPr>
          <w:rFonts w:ascii="Times New Roman" w:hAnsi="Times New Roman"/>
          <w:sz w:val="28"/>
          <w:szCs w:val="28"/>
        </w:rPr>
        <w:t>в действие решением</w:t>
      </w:r>
      <w:r w:rsidRPr="006076C6"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  <w:r w:rsidR="00035084">
        <w:rPr>
          <w:rFonts w:ascii="Times New Roman" w:hAnsi="Times New Roman"/>
          <w:sz w:val="28"/>
          <w:szCs w:val="28"/>
        </w:rPr>
        <w:t xml:space="preserve">Калтанского городского округа </w:t>
      </w:r>
      <w:r w:rsidRPr="006076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035084">
        <w:rPr>
          <w:rFonts w:ascii="Times New Roman" w:hAnsi="Times New Roman"/>
          <w:sz w:val="28"/>
          <w:szCs w:val="28"/>
        </w:rPr>
        <w:t>7</w:t>
      </w:r>
      <w:r w:rsidRPr="006076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6076C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035084">
        <w:rPr>
          <w:rFonts w:ascii="Times New Roman" w:hAnsi="Times New Roman"/>
          <w:sz w:val="28"/>
          <w:szCs w:val="28"/>
        </w:rPr>
        <w:t>5</w:t>
      </w:r>
      <w:r w:rsidRPr="006076C6">
        <w:rPr>
          <w:rFonts w:ascii="Times New Roman" w:hAnsi="Times New Roman"/>
          <w:sz w:val="28"/>
          <w:szCs w:val="28"/>
        </w:rPr>
        <w:t xml:space="preserve"> № </w:t>
      </w:r>
      <w:r w:rsidR="00035084">
        <w:rPr>
          <w:rFonts w:ascii="Times New Roman" w:hAnsi="Times New Roman"/>
          <w:sz w:val="28"/>
          <w:szCs w:val="28"/>
        </w:rPr>
        <w:t xml:space="preserve">2-НПА </w:t>
      </w:r>
      <w:r w:rsidRPr="006076C6">
        <w:rPr>
          <w:rFonts w:ascii="Times New Roman" w:hAnsi="Times New Roman"/>
          <w:sz w:val="28"/>
          <w:szCs w:val="28"/>
        </w:rPr>
        <w:t>«Об 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5084">
        <w:rPr>
          <w:rFonts w:ascii="Times New Roman" w:hAnsi="Times New Roman"/>
          <w:sz w:val="28"/>
          <w:szCs w:val="28"/>
        </w:rPr>
        <w:t xml:space="preserve">на территории Калтанского  городского округа </w:t>
      </w:r>
      <w:r>
        <w:rPr>
          <w:rFonts w:ascii="Times New Roman" w:hAnsi="Times New Roman"/>
          <w:sz w:val="28"/>
          <w:szCs w:val="28"/>
        </w:rPr>
        <w:t xml:space="preserve">налога на имущество физических лиц».  </w:t>
      </w:r>
    </w:p>
    <w:p w:rsidR="007A394E" w:rsidRPr="007A394E" w:rsidRDefault="00314EC0" w:rsidP="00742D83">
      <w:pPr>
        <w:pStyle w:val="1"/>
        <w:shd w:val="clear" w:color="auto" w:fill="auto"/>
        <w:spacing w:line="276" w:lineRule="auto"/>
        <w:ind w:firstLine="708"/>
        <w:rPr>
          <w:color w:val="000000"/>
        </w:rPr>
      </w:pPr>
      <w:r>
        <w:rPr>
          <w:color w:val="000000"/>
        </w:rPr>
        <w:t xml:space="preserve">Оценка эффективности предоставления налоговых льгот </w:t>
      </w:r>
      <w:r w:rsidR="007A394E">
        <w:rPr>
          <w:color w:val="000000"/>
        </w:rPr>
        <w:t>проводил</w:t>
      </w:r>
      <w:r>
        <w:rPr>
          <w:color w:val="000000"/>
        </w:rPr>
        <w:t>ась</w:t>
      </w:r>
      <w:r w:rsidR="007A394E">
        <w:rPr>
          <w:color w:val="000000"/>
        </w:rPr>
        <w:t xml:space="preserve"> в отношении земельного налога, поступления от которого в размере 100% идут в доходы местного бюджета.</w:t>
      </w:r>
    </w:p>
    <w:p w:rsidR="0013562C" w:rsidRDefault="00447E98" w:rsidP="00742D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осуществления анализа обоснованности и эффективности применения налоговых льгот и принятия мер по их оптимизации, постановлением администрации </w:t>
      </w:r>
      <w:r>
        <w:rPr>
          <w:rFonts w:ascii="Times New Roman" w:hAnsi="Times New Roman"/>
          <w:sz w:val="28"/>
          <w:szCs w:val="28"/>
        </w:rPr>
        <w:t>Калтанского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11.07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1309-р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 план мероприятий по устранению с 01.01.2018 неэффективных налоговых льгот (пониженных ставок)</w:t>
      </w:r>
      <w:r w:rsidR="00035084">
        <w:rPr>
          <w:rFonts w:ascii="Times New Roman" w:eastAsia="Times New Roman" w:hAnsi="Times New Roman" w:cs="Times New Roman"/>
          <w:sz w:val="28"/>
          <w:szCs w:val="28"/>
        </w:rPr>
        <w:t>, предоставляемых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Калтанско</w:t>
      </w:r>
      <w:r w:rsidR="00FF4E0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FF4E0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FF4E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3562C" w:rsidRDefault="0013562C" w:rsidP="00742D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</w:t>
      </w:r>
      <w:r w:rsidR="00314EC0">
        <w:rPr>
          <w:rFonts w:ascii="Times New Roman" w:hAnsi="Times New Roman"/>
          <w:sz w:val="28"/>
          <w:szCs w:val="28"/>
        </w:rPr>
        <w:t xml:space="preserve">льготы </w:t>
      </w:r>
      <w:r>
        <w:rPr>
          <w:rFonts w:ascii="Times New Roman" w:hAnsi="Times New Roman"/>
          <w:sz w:val="28"/>
          <w:szCs w:val="28"/>
        </w:rPr>
        <w:t>по земельному налогу предоставляются:</w:t>
      </w:r>
    </w:p>
    <w:p w:rsidR="0013562C" w:rsidRDefault="0013562C" w:rsidP="00742D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виде полного освобождения от налогообложения;</w:t>
      </w:r>
    </w:p>
    <w:p w:rsidR="0013562C" w:rsidRDefault="0013562C" w:rsidP="00742D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виде </w:t>
      </w:r>
      <w:r w:rsidRPr="00B70101">
        <w:rPr>
          <w:rFonts w:ascii="Times New Roman" w:eastAsia="Times New Roman" w:hAnsi="Times New Roman" w:cs="Times New Roman"/>
          <w:sz w:val="28"/>
          <w:szCs w:val="28"/>
        </w:rPr>
        <w:t>снижения ставки земельного налога на 50,0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7A394E" w:rsidRPr="00A06BF0" w:rsidRDefault="007A394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06BF0">
        <w:rPr>
          <w:rFonts w:ascii="Times New Roman" w:hAnsi="Times New Roman"/>
          <w:sz w:val="28"/>
          <w:szCs w:val="28"/>
        </w:rPr>
        <w:t>свобожде</w:t>
      </w:r>
      <w:r w:rsidR="00314EC0">
        <w:rPr>
          <w:rFonts w:ascii="Times New Roman" w:hAnsi="Times New Roman"/>
          <w:sz w:val="28"/>
          <w:szCs w:val="28"/>
        </w:rPr>
        <w:t>ны</w:t>
      </w:r>
      <w:r w:rsidRPr="00A06B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уплаты земельного </w:t>
      </w:r>
      <w:r w:rsidRPr="00A06BF0">
        <w:rPr>
          <w:rFonts w:ascii="Times New Roman" w:hAnsi="Times New Roman"/>
          <w:sz w:val="28"/>
          <w:szCs w:val="28"/>
        </w:rPr>
        <w:t>налога (100%)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A394E" w:rsidRDefault="007A394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B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F0">
        <w:rPr>
          <w:rFonts w:ascii="Times New Roman" w:hAnsi="Times New Roman"/>
          <w:sz w:val="28"/>
          <w:szCs w:val="28"/>
        </w:rPr>
        <w:t>Ветераны войн и ветераны труда, члены их семей</w:t>
      </w:r>
      <w:r>
        <w:rPr>
          <w:rFonts w:ascii="Times New Roman" w:hAnsi="Times New Roman"/>
          <w:sz w:val="28"/>
          <w:szCs w:val="28"/>
        </w:rPr>
        <w:t>,</w:t>
      </w:r>
      <w:r w:rsidRPr="00A06BF0">
        <w:rPr>
          <w:rFonts w:ascii="Times New Roman" w:hAnsi="Times New Roman"/>
          <w:sz w:val="28"/>
          <w:szCs w:val="28"/>
        </w:rPr>
        <w:t xml:space="preserve"> бывшие и действующие военнослужащие, ликвидаторы аварии на ЧАЭС и т.п.;</w:t>
      </w:r>
    </w:p>
    <w:p w:rsidR="007A394E" w:rsidRPr="00A06BF0" w:rsidRDefault="007A394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B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F0">
        <w:rPr>
          <w:rFonts w:ascii="Times New Roman" w:hAnsi="Times New Roman"/>
          <w:sz w:val="28"/>
          <w:szCs w:val="28"/>
        </w:rPr>
        <w:t>Пенсионеры старше 70 лет</w:t>
      </w:r>
      <w:r>
        <w:rPr>
          <w:rFonts w:ascii="Times New Roman" w:hAnsi="Times New Roman"/>
          <w:sz w:val="28"/>
          <w:szCs w:val="28"/>
        </w:rPr>
        <w:t>;</w:t>
      </w:r>
    </w:p>
    <w:p w:rsidR="007A394E" w:rsidRDefault="007A394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B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F0">
        <w:rPr>
          <w:rFonts w:ascii="Times New Roman" w:hAnsi="Times New Roman"/>
          <w:sz w:val="28"/>
          <w:szCs w:val="28"/>
        </w:rPr>
        <w:t>Инвалиды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F0">
        <w:rPr>
          <w:rFonts w:ascii="Times New Roman" w:hAnsi="Times New Roman"/>
          <w:sz w:val="28"/>
          <w:szCs w:val="28"/>
        </w:rPr>
        <w:t>2 групп</w:t>
      </w:r>
      <w:r>
        <w:rPr>
          <w:rFonts w:ascii="Times New Roman" w:hAnsi="Times New Roman"/>
          <w:sz w:val="28"/>
          <w:szCs w:val="28"/>
        </w:rPr>
        <w:t>.</w:t>
      </w:r>
    </w:p>
    <w:p w:rsidR="007A394E" w:rsidRPr="00A06BF0" w:rsidRDefault="007A394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облагаются земельным налогом з</w:t>
      </w:r>
      <w:r w:rsidRPr="00A06BF0">
        <w:rPr>
          <w:rFonts w:ascii="Times New Roman" w:hAnsi="Times New Roman"/>
          <w:sz w:val="28"/>
          <w:szCs w:val="28"/>
        </w:rPr>
        <w:t>емли под дачными участками и личными подсобными хозяйствами, земли садоводческих и огороднических товариществ</w:t>
      </w:r>
      <w:r>
        <w:rPr>
          <w:rFonts w:ascii="Times New Roman" w:hAnsi="Times New Roman"/>
          <w:sz w:val="28"/>
          <w:szCs w:val="28"/>
        </w:rPr>
        <w:t>, а также земельные участка, занимаемые ф</w:t>
      </w:r>
      <w:r w:rsidRPr="00A06BF0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ми</w:t>
      </w:r>
      <w:r w:rsidRPr="00A06BF0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ми</w:t>
      </w:r>
      <w:r w:rsidRPr="00A06BF0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ами</w:t>
      </w:r>
      <w:r w:rsidRPr="00A06BF0">
        <w:rPr>
          <w:rFonts w:ascii="Times New Roman" w:hAnsi="Times New Roman"/>
          <w:sz w:val="28"/>
          <w:szCs w:val="28"/>
        </w:rPr>
        <w:t xml:space="preserve"> государственной власти и други</w:t>
      </w:r>
      <w:r>
        <w:rPr>
          <w:rFonts w:ascii="Times New Roman" w:hAnsi="Times New Roman"/>
          <w:sz w:val="28"/>
          <w:szCs w:val="28"/>
        </w:rPr>
        <w:t>ми</w:t>
      </w:r>
      <w:r w:rsidRPr="00A06BF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A06BF0">
        <w:rPr>
          <w:rFonts w:ascii="Times New Roman" w:hAnsi="Times New Roman"/>
          <w:sz w:val="28"/>
          <w:szCs w:val="28"/>
        </w:rPr>
        <w:t>, финансируемые из федерального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7A394E" w:rsidRPr="00A06BF0" w:rsidRDefault="007A394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06BF0">
        <w:rPr>
          <w:rFonts w:ascii="Times New Roman" w:hAnsi="Times New Roman"/>
          <w:sz w:val="28"/>
          <w:szCs w:val="28"/>
        </w:rPr>
        <w:t>свобожден</w:t>
      </w:r>
      <w:r>
        <w:rPr>
          <w:rFonts w:ascii="Times New Roman" w:hAnsi="Times New Roman"/>
          <w:sz w:val="28"/>
          <w:szCs w:val="28"/>
        </w:rPr>
        <w:t>ы</w:t>
      </w:r>
      <w:r w:rsidRPr="00A06B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уплаты земельного </w:t>
      </w:r>
      <w:r w:rsidRPr="00A06BF0">
        <w:rPr>
          <w:rFonts w:ascii="Times New Roman" w:hAnsi="Times New Roman"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частично </w:t>
      </w:r>
      <w:r w:rsidRPr="00A06BF0">
        <w:rPr>
          <w:rFonts w:ascii="Times New Roman" w:hAnsi="Times New Roman"/>
          <w:sz w:val="28"/>
          <w:szCs w:val="28"/>
        </w:rPr>
        <w:t>(50%)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A394E" w:rsidRPr="00A06BF0" w:rsidRDefault="007A394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B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F0">
        <w:rPr>
          <w:rFonts w:ascii="Times New Roman" w:hAnsi="Times New Roman"/>
          <w:sz w:val="28"/>
          <w:szCs w:val="28"/>
        </w:rPr>
        <w:t>Пенсионеры по возрасту</w:t>
      </w:r>
      <w:r>
        <w:rPr>
          <w:rFonts w:ascii="Times New Roman" w:hAnsi="Times New Roman"/>
          <w:sz w:val="28"/>
          <w:szCs w:val="28"/>
        </w:rPr>
        <w:t>;</w:t>
      </w:r>
    </w:p>
    <w:p w:rsidR="007A394E" w:rsidRPr="00A06BF0" w:rsidRDefault="007A394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BF0">
        <w:rPr>
          <w:rFonts w:ascii="Times New Roman" w:hAnsi="Times New Roman"/>
          <w:sz w:val="28"/>
          <w:szCs w:val="28"/>
        </w:rPr>
        <w:t>- Многодетные семьи</w:t>
      </w:r>
      <w:r>
        <w:rPr>
          <w:rFonts w:ascii="Times New Roman" w:hAnsi="Times New Roman"/>
          <w:sz w:val="28"/>
          <w:szCs w:val="28"/>
        </w:rPr>
        <w:t>;</w:t>
      </w:r>
    </w:p>
    <w:p w:rsidR="00386645" w:rsidRDefault="007A394E" w:rsidP="00742D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B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F0">
        <w:rPr>
          <w:rFonts w:ascii="Times New Roman" w:hAnsi="Times New Roman"/>
          <w:sz w:val="28"/>
          <w:szCs w:val="28"/>
        </w:rPr>
        <w:t>Председатели уличных комитетов</w:t>
      </w:r>
      <w:r>
        <w:rPr>
          <w:rFonts w:ascii="Times New Roman" w:hAnsi="Times New Roman"/>
          <w:sz w:val="28"/>
          <w:szCs w:val="28"/>
        </w:rPr>
        <w:t>, почетные граждане.</w:t>
      </w:r>
    </w:p>
    <w:p w:rsidR="007A394E" w:rsidRDefault="007A394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8AE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 xml:space="preserve">эффективности предоставленных налоговых льгот </w:t>
      </w:r>
      <w:r w:rsidRPr="004F18AE">
        <w:rPr>
          <w:rFonts w:ascii="Times New Roman" w:hAnsi="Times New Roman"/>
          <w:sz w:val="28"/>
          <w:szCs w:val="28"/>
        </w:rPr>
        <w:t>проводилась на сновании данных ФНС России № 5 по Кемеровской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4F18AE">
        <w:rPr>
          <w:rFonts w:ascii="Times New Roman" w:hAnsi="Times New Roman"/>
          <w:sz w:val="28"/>
          <w:szCs w:val="28"/>
        </w:rPr>
        <w:t xml:space="preserve"> </w:t>
      </w:r>
    </w:p>
    <w:p w:rsidR="007A394E" w:rsidRDefault="007A394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8AE">
        <w:rPr>
          <w:rFonts w:ascii="Times New Roman" w:hAnsi="Times New Roman"/>
          <w:sz w:val="28"/>
          <w:szCs w:val="28"/>
        </w:rPr>
        <w:t>Сумма земельного налога</w:t>
      </w:r>
      <w:r>
        <w:rPr>
          <w:rFonts w:ascii="Times New Roman" w:hAnsi="Times New Roman"/>
          <w:sz w:val="28"/>
          <w:szCs w:val="28"/>
        </w:rPr>
        <w:t xml:space="preserve">, поступившая в бюджет </w:t>
      </w:r>
      <w:r w:rsidRPr="004F18AE">
        <w:rPr>
          <w:rFonts w:ascii="Times New Roman" w:hAnsi="Times New Roman"/>
          <w:sz w:val="28"/>
          <w:szCs w:val="28"/>
        </w:rPr>
        <w:t>Калтанск</w:t>
      </w:r>
      <w:r>
        <w:rPr>
          <w:rFonts w:ascii="Times New Roman" w:hAnsi="Times New Roman"/>
          <w:sz w:val="28"/>
          <w:szCs w:val="28"/>
        </w:rPr>
        <w:t>ого</w:t>
      </w:r>
      <w:r w:rsidRPr="004F18AE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4F18AE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4F18AE">
        <w:rPr>
          <w:rFonts w:ascii="Times New Roman" w:hAnsi="Times New Roman"/>
          <w:sz w:val="28"/>
          <w:szCs w:val="28"/>
        </w:rPr>
        <w:t xml:space="preserve"> в 201</w:t>
      </w:r>
      <w:r w:rsidR="00742D83">
        <w:rPr>
          <w:rFonts w:ascii="Times New Roman" w:hAnsi="Times New Roman"/>
          <w:sz w:val="28"/>
          <w:szCs w:val="28"/>
        </w:rPr>
        <w:t>9</w:t>
      </w:r>
      <w:r w:rsidRPr="004F18AE">
        <w:rPr>
          <w:rFonts w:ascii="Times New Roman" w:hAnsi="Times New Roman"/>
          <w:sz w:val="28"/>
          <w:szCs w:val="28"/>
        </w:rPr>
        <w:t xml:space="preserve"> году составила</w:t>
      </w:r>
      <w:proofErr w:type="gramEnd"/>
      <w:r w:rsidRPr="004F18AE">
        <w:rPr>
          <w:rFonts w:ascii="Times New Roman" w:hAnsi="Times New Roman"/>
          <w:sz w:val="28"/>
          <w:szCs w:val="28"/>
        </w:rPr>
        <w:t xml:space="preserve"> </w:t>
      </w:r>
      <w:r w:rsidR="00565CA9">
        <w:rPr>
          <w:rFonts w:ascii="Times New Roman" w:hAnsi="Times New Roman"/>
          <w:sz w:val="28"/>
          <w:szCs w:val="28"/>
        </w:rPr>
        <w:t>48760,0</w:t>
      </w:r>
      <w:r w:rsidRPr="004F18AE">
        <w:rPr>
          <w:rFonts w:ascii="Times New Roman" w:hAnsi="Times New Roman"/>
          <w:sz w:val="28"/>
          <w:szCs w:val="28"/>
        </w:rPr>
        <w:t xml:space="preserve"> тыс. руб. </w:t>
      </w:r>
    </w:p>
    <w:p w:rsidR="007A394E" w:rsidRDefault="007A394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94E">
        <w:rPr>
          <w:rFonts w:ascii="Times New Roman" w:hAnsi="Times New Roman"/>
          <w:sz w:val="28"/>
          <w:szCs w:val="28"/>
        </w:rPr>
        <w:t xml:space="preserve">Сумма льгот по земельному налогу установленных нормативно-правовыми актами представительного органа муниципального образования - </w:t>
      </w:r>
      <w:proofErr w:type="spellStart"/>
      <w:r w:rsidRPr="007A394E">
        <w:rPr>
          <w:rFonts w:ascii="Times New Roman" w:hAnsi="Times New Roman"/>
          <w:sz w:val="28"/>
          <w:szCs w:val="28"/>
        </w:rPr>
        <w:t>Калтанский</w:t>
      </w:r>
      <w:proofErr w:type="spellEnd"/>
      <w:r w:rsidRPr="007A394E">
        <w:rPr>
          <w:rFonts w:ascii="Times New Roman" w:hAnsi="Times New Roman"/>
          <w:sz w:val="28"/>
          <w:szCs w:val="28"/>
        </w:rPr>
        <w:t xml:space="preserve"> городской округ за отчетный период составила </w:t>
      </w:r>
      <w:r w:rsidR="00565CA9">
        <w:rPr>
          <w:rFonts w:ascii="Times New Roman" w:hAnsi="Times New Roman"/>
          <w:sz w:val="28"/>
          <w:szCs w:val="28"/>
        </w:rPr>
        <w:t>5804,2</w:t>
      </w:r>
      <w:r w:rsidRPr="007A394E">
        <w:rPr>
          <w:rFonts w:ascii="Times New Roman" w:hAnsi="Times New Roman"/>
          <w:sz w:val="28"/>
          <w:szCs w:val="28"/>
        </w:rPr>
        <w:t xml:space="preserve"> тыс. руб., в том числе по юридическим лицам </w:t>
      </w:r>
      <w:r w:rsidR="00565CA9">
        <w:rPr>
          <w:rFonts w:ascii="Times New Roman" w:hAnsi="Times New Roman"/>
          <w:sz w:val="28"/>
          <w:szCs w:val="28"/>
        </w:rPr>
        <w:t>5171,4</w:t>
      </w:r>
      <w:r w:rsidRPr="007A394E">
        <w:rPr>
          <w:rFonts w:ascii="Times New Roman" w:hAnsi="Times New Roman"/>
          <w:sz w:val="28"/>
          <w:szCs w:val="28"/>
        </w:rPr>
        <w:t xml:space="preserve"> тыс. руб., по физическим лицам </w:t>
      </w:r>
      <w:r w:rsidR="00565CA9">
        <w:rPr>
          <w:rFonts w:ascii="Times New Roman" w:hAnsi="Times New Roman"/>
          <w:sz w:val="28"/>
          <w:szCs w:val="28"/>
        </w:rPr>
        <w:t>632,8</w:t>
      </w:r>
      <w:r w:rsidRPr="007A394E">
        <w:rPr>
          <w:rFonts w:ascii="Times New Roman" w:hAnsi="Times New Roman"/>
          <w:sz w:val="28"/>
          <w:szCs w:val="28"/>
        </w:rPr>
        <w:t xml:space="preserve"> тыс. руб. Сумма выпадающих доходов к общему объему поступления земельного налога составила  </w:t>
      </w:r>
      <w:r w:rsidR="00565CA9">
        <w:rPr>
          <w:rFonts w:ascii="Times New Roman" w:hAnsi="Times New Roman"/>
          <w:sz w:val="28"/>
          <w:szCs w:val="28"/>
        </w:rPr>
        <w:t>11,9</w:t>
      </w:r>
      <w:r w:rsidR="00936627">
        <w:rPr>
          <w:rFonts w:ascii="Times New Roman" w:hAnsi="Times New Roman"/>
          <w:sz w:val="28"/>
          <w:szCs w:val="28"/>
        </w:rPr>
        <w:t xml:space="preserve"> % (в 201</w:t>
      </w:r>
      <w:r w:rsidR="00565CA9">
        <w:rPr>
          <w:rFonts w:ascii="Times New Roman" w:hAnsi="Times New Roman"/>
          <w:sz w:val="28"/>
          <w:szCs w:val="28"/>
        </w:rPr>
        <w:t>8</w:t>
      </w:r>
      <w:r w:rsidR="00936627">
        <w:rPr>
          <w:rFonts w:ascii="Times New Roman" w:hAnsi="Times New Roman"/>
          <w:sz w:val="28"/>
          <w:szCs w:val="28"/>
        </w:rPr>
        <w:t xml:space="preserve"> году – </w:t>
      </w:r>
      <w:r w:rsidR="00565CA9">
        <w:rPr>
          <w:rFonts w:ascii="Times New Roman" w:hAnsi="Times New Roman"/>
          <w:sz w:val="28"/>
          <w:szCs w:val="28"/>
        </w:rPr>
        <w:t>12,5</w:t>
      </w:r>
      <w:r w:rsidR="00936627">
        <w:rPr>
          <w:rFonts w:ascii="Times New Roman" w:hAnsi="Times New Roman"/>
          <w:sz w:val="28"/>
          <w:szCs w:val="28"/>
        </w:rPr>
        <w:t>%).</w:t>
      </w:r>
      <w:proofErr w:type="gramEnd"/>
    </w:p>
    <w:p w:rsidR="00936627" w:rsidRDefault="00936627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предоставлена льгота по земельному налогу физическим лицам </w:t>
      </w:r>
      <w:r w:rsidR="00565CA9">
        <w:rPr>
          <w:rFonts w:ascii="Times New Roman" w:hAnsi="Times New Roman"/>
          <w:sz w:val="28"/>
          <w:szCs w:val="28"/>
        </w:rPr>
        <w:t>3040</w:t>
      </w:r>
      <w:r>
        <w:rPr>
          <w:rFonts w:ascii="Times New Roman" w:hAnsi="Times New Roman"/>
          <w:sz w:val="28"/>
          <w:szCs w:val="28"/>
        </w:rPr>
        <w:t xml:space="preserve"> чел., в том числе</w:t>
      </w:r>
      <w:r w:rsidR="003361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627" w:rsidRDefault="00936627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пенсионеры по возрасту - </w:t>
      </w:r>
      <w:r w:rsidR="00565CA9">
        <w:rPr>
          <w:rFonts w:ascii="Times New Roman" w:hAnsi="Times New Roman"/>
          <w:sz w:val="28"/>
          <w:szCs w:val="28"/>
        </w:rPr>
        <w:t>930</w:t>
      </w:r>
      <w:r>
        <w:rPr>
          <w:rFonts w:ascii="Times New Roman" w:hAnsi="Times New Roman"/>
          <w:sz w:val="28"/>
          <w:szCs w:val="28"/>
        </w:rPr>
        <w:t xml:space="preserve"> чел. или </w:t>
      </w:r>
      <w:r w:rsidR="00565CA9">
        <w:rPr>
          <w:rFonts w:ascii="Times New Roman" w:hAnsi="Times New Roman"/>
          <w:sz w:val="28"/>
          <w:szCs w:val="28"/>
        </w:rPr>
        <w:t>30,6</w:t>
      </w:r>
      <w:r>
        <w:rPr>
          <w:rFonts w:ascii="Times New Roman" w:hAnsi="Times New Roman"/>
          <w:sz w:val="28"/>
          <w:szCs w:val="28"/>
        </w:rPr>
        <w:t>% от общего числа лиц, которым предоставлены льготы по данному налогу</w:t>
      </w:r>
      <w:r w:rsidR="00E95E69">
        <w:rPr>
          <w:rFonts w:ascii="Times New Roman" w:hAnsi="Times New Roman"/>
          <w:sz w:val="28"/>
          <w:szCs w:val="28"/>
        </w:rPr>
        <w:t>,</w:t>
      </w:r>
      <w:r w:rsidR="00565CA9">
        <w:rPr>
          <w:rFonts w:ascii="Times New Roman" w:hAnsi="Times New Roman"/>
          <w:sz w:val="28"/>
          <w:szCs w:val="28"/>
        </w:rPr>
        <w:t xml:space="preserve"> </w:t>
      </w:r>
      <w:r w:rsidR="00E95E69">
        <w:rPr>
          <w:rFonts w:ascii="Times New Roman" w:hAnsi="Times New Roman"/>
          <w:sz w:val="28"/>
          <w:szCs w:val="28"/>
        </w:rPr>
        <w:t xml:space="preserve">льгота </w:t>
      </w:r>
      <w:r w:rsidR="00565CA9">
        <w:rPr>
          <w:rFonts w:ascii="Times New Roman" w:hAnsi="Times New Roman"/>
          <w:sz w:val="28"/>
          <w:szCs w:val="28"/>
        </w:rPr>
        <w:t xml:space="preserve">предоставлена </w:t>
      </w:r>
      <w:proofErr w:type="gramStart"/>
      <w:r w:rsidR="00565CA9">
        <w:rPr>
          <w:rFonts w:ascii="Times New Roman" w:hAnsi="Times New Roman"/>
          <w:sz w:val="28"/>
          <w:szCs w:val="28"/>
        </w:rPr>
        <w:t>по</w:t>
      </w:r>
      <w:proofErr w:type="gramEnd"/>
      <w:r w:rsidR="00565C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5CA9">
        <w:rPr>
          <w:rFonts w:ascii="Times New Roman" w:hAnsi="Times New Roman"/>
          <w:sz w:val="28"/>
          <w:szCs w:val="28"/>
        </w:rPr>
        <w:t>в</w:t>
      </w:r>
      <w:proofErr w:type="gramEnd"/>
      <w:r w:rsidR="00565CA9">
        <w:rPr>
          <w:rFonts w:ascii="Times New Roman" w:hAnsi="Times New Roman"/>
          <w:sz w:val="28"/>
          <w:szCs w:val="28"/>
        </w:rPr>
        <w:t xml:space="preserve"> сумме 218,2 тыс. руб., что составляет 3</w:t>
      </w:r>
      <w:r w:rsidR="00841A59">
        <w:rPr>
          <w:rFonts w:ascii="Times New Roman" w:hAnsi="Times New Roman"/>
          <w:sz w:val="28"/>
          <w:szCs w:val="28"/>
        </w:rPr>
        <w:t>,8</w:t>
      </w:r>
      <w:r w:rsidR="00565CA9">
        <w:rPr>
          <w:rFonts w:ascii="Times New Roman" w:hAnsi="Times New Roman"/>
          <w:sz w:val="28"/>
          <w:szCs w:val="28"/>
        </w:rPr>
        <w:t>% от общей суммы предоставленной льготы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361B4" w:rsidRDefault="00936627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пенсионеры старше 70 лет – </w:t>
      </w:r>
      <w:r w:rsidR="00565CA9">
        <w:rPr>
          <w:rFonts w:ascii="Times New Roman" w:hAnsi="Times New Roman"/>
          <w:sz w:val="28"/>
          <w:szCs w:val="28"/>
        </w:rPr>
        <w:t>479</w:t>
      </w:r>
      <w:r w:rsidR="00417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 или </w:t>
      </w:r>
      <w:r w:rsidR="004179D7">
        <w:rPr>
          <w:rFonts w:ascii="Times New Roman" w:hAnsi="Times New Roman"/>
          <w:sz w:val="28"/>
          <w:szCs w:val="28"/>
        </w:rPr>
        <w:t>15,</w:t>
      </w:r>
      <w:r w:rsidR="00565C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</w:t>
      </w:r>
      <w:r w:rsidR="003361B4">
        <w:rPr>
          <w:rFonts w:ascii="Times New Roman" w:hAnsi="Times New Roman"/>
          <w:sz w:val="28"/>
          <w:szCs w:val="28"/>
        </w:rPr>
        <w:t>;</w:t>
      </w:r>
    </w:p>
    <w:p w:rsidR="003361B4" w:rsidRDefault="003361B4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инвалиды 1, 2 групп – </w:t>
      </w:r>
      <w:r w:rsidR="00565CA9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чел.;</w:t>
      </w:r>
    </w:p>
    <w:p w:rsidR="003361B4" w:rsidRDefault="003361B4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председатели уличных комитетов – 18 чел.;</w:t>
      </w:r>
    </w:p>
    <w:p w:rsidR="003361B4" w:rsidRDefault="003361B4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садоводы, огородники, дачники – </w:t>
      </w:r>
      <w:r w:rsidR="00565CA9">
        <w:rPr>
          <w:rFonts w:ascii="Times New Roman" w:hAnsi="Times New Roman"/>
          <w:sz w:val="28"/>
          <w:szCs w:val="28"/>
        </w:rPr>
        <w:t>1471</w:t>
      </w:r>
      <w:r>
        <w:rPr>
          <w:rFonts w:ascii="Times New Roman" w:hAnsi="Times New Roman"/>
          <w:sz w:val="28"/>
          <w:szCs w:val="28"/>
        </w:rPr>
        <w:t xml:space="preserve"> чел. или </w:t>
      </w:r>
      <w:r w:rsidR="00565CA9">
        <w:rPr>
          <w:rFonts w:ascii="Times New Roman" w:hAnsi="Times New Roman"/>
          <w:sz w:val="28"/>
          <w:szCs w:val="28"/>
        </w:rPr>
        <w:t>48,4</w:t>
      </w:r>
      <w:r>
        <w:rPr>
          <w:rFonts w:ascii="Times New Roman" w:hAnsi="Times New Roman"/>
          <w:sz w:val="28"/>
          <w:szCs w:val="28"/>
        </w:rPr>
        <w:t xml:space="preserve"> %</w:t>
      </w:r>
      <w:r w:rsidR="00565CA9">
        <w:rPr>
          <w:rFonts w:ascii="Times New Roman" w:hAnsi="Times New Roman"/>
          <w:sz w:val="28"/>
          <w:szCs w:val="28"/>
        </w:rPr>
        <w:t xml:space="preserve">, данная категория льготников наиболее многочисленная, но сумма предоставленной льготы составляет 142,5 тыс. руб., или </w:t>
      </w:r>
      <w:r w:rsidR="00665BBE">
        <w:rPr>
          <w:rFonts w:ascii="Times New Roman" w:hAnsi="Times New Roman"/>
          <w:sz w:val="28"/>
          <w:szCs w:val="28"/>
        </w:rPr>
        <w:t>2,5% от общей суммы предоставленной налоговой льготы</w:t>
      </w:r>
      <w:r>
        <w:rPr>
          <w:rFonts w:ascii="Times New Roman" w:hAnsi="Times New Roman"/>
          <w:sz w:val="28"/>
          <w:szCs w:val="28"/>
        </w:rPr>
        <w:t>;</w:t>
      </w:r>
    </w:p>
    <w:p w:rsidR="00936627" w:rsidRDefault="003361B4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многодетные семьи – </w:t>
      </w:r>
      <w:r w:rsidR="00565CA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936627">
        <w:rPr>
          <w:rFonts w:ascii="Times New Roman" w:hAnsi="Times New Roman"/>
          <w:sz w:val="28"/>
          <w:szCs w:val="28"/>
        </w:rPr>
        <w:t xml:space="preserve"> </w:t>
      </w:r>
    </w:p>
    <w:p w:rsidR="00665BBE" w:rsidRDefault="00665BBE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Льготы по земельному налогу предоставлены также 4-ем садовым обществам как юридическим лицам в размере 61,8 тыс. руб</w:t>
      </w:r>
      <w:r w:rsidR="00E92582">
        <w:rPr>
          <w:rFonts w:ascii="Times New Roman" w:hAnsi="Times New Roman"/>
          <w:sz w:val="28"/>
          <w:szCs w:val="28"/>
        </w:rPr>
        <w:t>.</w:t>
      </w:r>
    </w:p>
    <w:p w:rsidR="00DB585F" w:rsidRDefault="00DB585F" w:rsidP="00742D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 </w:t>
      </w:r>
      <w:proofErr w:type="spellStart"/>
      <w:r>
        <w:rPr>
          <w:rFonts w:ascii="Times New Roman" w:hAnsi="Times New Roman"/>
          <w:sz w:val="28"/>
          <w:szCs w:val="28"/>
        </w:rPr>
        <w:t>Калтанский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является дотационной территорией, налоговая льгота, предоставляемая бюджетным учреждениям, является эффективной, так как сумма льгот по земельному налогу по бюджетным и государственным учреждениям составила </w:t>
      </w:r>
      <w:r w:rsidR="00E92582">
        <w:rPr>
          <w:rFonts w:ascii="Times New Roman" w:hAnsi="Times New Roman"/>
          <w:sz w:val="28"/>
          <w:szCs w:val="28"/>
        </w:rPr>
        <w:t>5171,4</w:t>
      </w:r>
      <w:r w:rsidR="003361B4">
        <w:rPr>
          <w:rFonts w:ascii="Times New Roman" w:hAnsi="Times New Roman"/>
          <w:sz w:val="28"/>
          <w:szCs w:val="28"/>
        </w:rPr>
        <w:t xml:space="preserve"> тыс. руб. или </w:t>
      </w:r>
      <w:r w:rsidR="00E92582">
        <w:rPr>
          <w:rFonts w:ascii="Times New Roman" w:hAnsi="Times New Roman"/>
          <w:sz w:val="28"/>
          <w:szCs w:val="28"/>
        </w:rPr>
        <w:t>89,1</w:t>
      </w:r>
      <w:r>
        <w:rPr>
          <w:rFonts w:ascii="Times New Roman" w:hAnsi="Times New Roman"/>
          <w:sz w:val="28"/>
          <w:szCs w:val="28"/>
        </w:rPr>
        <w:t>% от всей суммы налоговых льгот по земельному налогу</w:t>
      </w:r>
      <w:r w:rsidR="003361B4">
        <w:rPr>
          <w:rFonts w:ascii="Times New Roman" w:hAnsi="Times New Roman"/>
          <w:sz w:val="28"/>
          <w:szCs w:val="28"/>
        </w:rPr>
        <w:t xml:space="preserve"> по юр</w:t>
      </w:r>
      <w:r w:rsidR="00E92582">
        <w:rPr>
          <w:rFonts w:ascii="Times New Roman" w:hAnsi="Times New Roman"/>
          <w:sz w:val="28"/>
          <w:szCs w:val="28"/>
        </w:rPr>
        <w:t>идическим</w:t>
      </w:r>
      <w:r w:rsidR="003361B4">
        <w:rPr>
          <w:rFonts w:ascii="Times New Roman" w:hAnsi="Times New Roman"/>
          <w:sz w:val="28"/>
          <w:szCs w:val="28"/>
        </w:rPr>
        <w:t xml:space="preserve"> лицам</w:t>
      </w:r>
      <w:r>
        <w:rPr>
          <w:rFonts w:ascii="Times New Roman" w:hAnsi="Times New Roman"/>
          <w:sz w:val="28"/>
          <w:szCs w:val="28"/>
        </w:rPr>
        <w:t>.</w:t>
      </w:r>
    </w:p>
    <w:p w:rsidR="00742D83" w:rsidRDefault="00742D83" w:rsidP="00742D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Льготы по налогу на имущество физических лиц установлены статьей 407 главы 32 «Налог на имущество физических лиц» части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C32240" w:rsidRPr="00BA1210" w:rsidRDefault="00C32240" w:rsidP="00C322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оценки эффективности налоговых льгот, с</w:t>
      </w:r>
      <w:r w:rsidRPr="00BA121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циальная эффективность налоговой</w:t>
      </w:r>
      <w:r w:rsidRPr="00BA1210">
        <w:rPr>
          <w:rFonts w:ascii="Times New Roman" w:hAnsi="Times New Roman"/>
          <w:sz w:val="28"/>
          <w:szCs w:val="28"/>
        </w:rPr>
        <w:t xml:space="preserve"> льгот</w:t>
      </w:r>
      <w:r>
        <w:rPr>
          <w:rFonts w:ascii="Times New Roman" w:hAnsi="Times New Roman"/>
          <w:sz w:val="28"/>
          <w:szCs w:val="28"/>
        </w:rPr>
        <w:t>ы</w:t>
      </w:r>
      <w:r w:rsidRPr="00BA1210">
        <w:rPr>
          <w:rFonts w:ascii="Times New Roman" w:hAnsi="Times New Roman"/>
          <w:sz w:val="28"/>
          <w:szCs w:val="28"/>
        </w:rPr>
        <w:t xml:space="preserve"> – последствия введения налоговой льготы, определяемые показателями, подтверждающими повышение со</w:t>
      </w:r>
      <w:r>
        <w:rPr>
          <w:rFonts w:ascii="Times New Roman" w:hAnsi="Times New Roman"/>
          <w:sz w:val="28"/>
          <w:szCs w:val="28"/>
        </w:rPr>
        <w:t>циальной защищенности населения, создание благоприятных условий развития социальной инфраструктуры.</w:t>
      </w:r>
    </w:p>
    <w:p w:rsidR="00C32240" w:rsidRDefault="00C32240" w:rsidP="00C322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Методикой  оценки эффективности налоговых льгот, расчет оценки социальной эффективности предоставленной (планируемой к предоставлению) налоговой льготы проводится по 6 качественным критериям</w:t>
      </w:r>
      <w:r w:rsidRPr="000F44D2">
        <w:rPr>
          <w:rFonts w:ascii="Times New Roman" w:hAnsi="Times New Roman"/>
          <w:sz w:val="28"/>
          <w:szCs w:val="28"/>
        </w:rPr>
        <w:t>:</w:t>
      </w:r>
    </w:p>
    <w:p w:rsidR="00C32240" w:rsidRPr="00F9216B" w:rsidRDefault="00C32240" w:rsidP="00C32240">
      <w:pPr>
        <w:pStyle w:val="a3"/>
        <w:numPr>
          <w:ilvl w:val="0"/>
          <w:numId w:val="3"/>
        </w:numPr>
        <w:spacing w:after="0"/>
        <w:ind w:left="0" w:firstLine="73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предоставленной (планируемой к предоставлению) налоговой льготы целям социально – экономического развития Калтанского городского округа</w:t>
      </w:r>
      <w:r w:rsidRPr="00F9216B">
        <w:rPr>
          <w:rFonts w:ascii="Times New Roman" w:hAnsi="Times New Roman"/>
          <w:sz w:val="28"/>
          <w:szCs w:val="28"/>
        </w:rPr>
        <w:t>;</w:t>
      </w:r>
    </w:p>
    <w:p w:rsidR="00C32240" w:rsidRPr="00F9216B" w:rsidRDefault="00C32240" w:rsidP="00C32240">
      <w:pPr>
        <w:pStyle w:val="a3"/>
        <w:numPr>
          <w:ilvl w:val="0"/>
          <w:numId w:val="3"/>
        </w:numPr>
        <w:spacing w:after="0"/>
        <w:ind w:left="0" w:firstLine="73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216B">
        <w:rPr>
          <w:rFonts w:ascii="Times New Roman" w:hAnsi="Times New Roman"/>
          <w:sz w:val="28"/>
          <w:szCs w:val="28"/>
        </w:rPr>
        <w:t>широта охвата налоговой льготы</w:t>
      </w:r>
      <w:r w:rsidRPr="00F9216B">
        <w:rPr>
          <w:rFonts w:ascii="Times New Roman" w:hAnsi="Times New Roman"/>
          <w:sz w:val="28"/>
          <w:szCs w:val="28"/>
          <w:lang w:val="en-US"/>
        </w:rPr>
        <w:t>;</w:t>
      </w:r>
    </w:p>
    <w:p w:rsidR="00C32240" w:rsidRPr="000F44D2" w:rsidRDefault="00C32240" w:rsidP="00C32240">
      <w:pPr>
        <w:pStyle w:val="a3"/>
        <w:numPr>
          <w:ilvl w:val="0"/>
          <w:numId w:val="3"/>
        </w:numPr>
        <w:spacing w:after="0"/>
        <w:ind w:left="0" w:firstLine="73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влияния налоговой льготы на доходы округа</w:t>
      </w:r>
      <w:r w:rsidRPr="000F44D2">
        <w:rPr>
          <w:rFonts w:ascii="Times New Roman" w:hAnsi="Times New Roman"/>
          <w:sz w:val="28"/>
          <w:szCs w:val="28"/>
        </w:rPr>
        <w:t>;</w:t>
      </w:r>
    </w:p>
    <w:p w:rsidR="00C32240" w:rsidRPr="000F44D2" w:rsidRDefault="00C32240" w:rsidP="00C32240">
      <w:pPr>
        <w:pStyle w:val="a3"/>
        <w:numPr>
          <w:ilvl w:val="0"/>
          <w:numId w:val="3"/>
        </w:numPr>
        <w:spacing w:after="0"/>
        <w:ind w:left="0" w:firstLine="73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предоставления налоговой льготы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C32240" w:rsidRPr="000F44D2" w:rsidRDefault="00C32240" w:rsidP="00C32240">
      <w:pPr>
        <w:pStyle w:val="a3"/>
        <w:numPr>
          <w:ilvl w:val="0"/>
          <w:numId w:val="3"/>
        </w:numPr>
        <w:spacing w:after="0"/>
        <w:ind w:left="0" w:firstLine="73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предоставления налоговой льготы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C32240" w:rsidRDefault="00C32240" w:rsidP="00C32240">
      <w:pPr>
        <w:pStyle w:val="a3"/>
        <w:numPr>
          <w:ilvl w:val="0"/>
          <w:numId w:val="3"/>
        </w:numPr>
        <w:spacing w:after="0"/>
        <w:ind w:left="0" w:firstLine="73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предоставления налоговой льготы.</w:t>
      </w:r>
    </w:p>
    <w:p w:rsidR="00C32240" w:rsidRDefault="00C32240" w:rsidP="00C32240">
      <w:pPr>
        <w:pStyle w:val="a3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критерия установлены показатели веса критерия </w:t>
      </w:r>
      <w:proofErr w:type="spellStart"/>
      <w:r>
        <w:rPr>
          <w:rFonts w:ascii="Times New Roman" w:hAnsi="Times New Roman"/>
          <w:sz w:val="28"/>
          <w:szCs w:val="28"/>
        </w:rPr>
        <w:t>Вк</w:t>
      </w:r>
      <w:proofErr w:type="spellEnd"/>
      <w:r>
        <w:rPr>
          <w:rFonts w:ascii="Times New Roman" w:hAnsi="Times New Roman"/>
          <w:sz w:val="28"/>
          <w:szCs w:val="28"/>
        </w:rPr>
        <w:t xml:space="preserve"> и  оценки критерия 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№ 2 к Методике оценки эффективности налоговых льгот. </w:t>
      </w:r>
    </w:p>
    <w:p w:rsidR="00C32240" w:rsidRPr="008904D7" w:rsidRDefault="00C32240" w:rsidP="00C32240">
      <w:pPr>
        <w:pStyle w:val="a3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социальной эффективности предоставленной (планируемой к предоставлению) налоговой льготы рассчитывается по формуле</w:t>
      </w:r>
      <w:r w:rsidRPr="008904D7">
        <w:rPr>
          <w:rFonts w:ascii="Times New Roman" w:hAnsi="Times New Roman"/>
          <w:sz w:val="28"/>
          <w:szCs w:val="28"/>
        </w:rPr>
        <w:t>:</w:t>
      </w:r>
    </w:p>
    <w:p w:rsidR="00C32240" w:rsidRDefault="00C32240" w:rsidP="00C322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DB3">
        <w:rPr>
          <w:rFonts w:ascii="Times New Roman" w:hAnsi="Times New Roman"/>
          <w:position w:val="-14"/>
          <w:sz w:val="32"/>
          <w:szCs w:val="32"/>
        </w:rPr>
        <w:object w:dxaOrig="2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20.4pt" o:ole="">
            <v:imagedata r:id="rId5" o:title=""/>
          </v:shape>
          <o:OLEObject Type="Embed" ProgID="Equation.3" ShapeID="_x0000_i1025" DrawAspect="Content" ObjectID="_1647706941" r:id="rId6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C32240" w:rsidRPr="00CD585E" w:rsidRDefault="00C32240" w:rsidP="00C322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где</w:t>
      </w:r>
      <w:r w:rsidRPr="00CD585E">
        <w:rPr>
          <w:rFonts w:ascii="Times New Roman" w:hAnsi="Times New Roman"/>
          <w:sz w:val="28"/>
          <w:szCs w:val="28"/>
        </w:rPr>
        <w:t>:</w:t>
      </w:r>
    </w:p>
    <w:p w:rsidR="00C32240" w:rsidRPr="00904689" w:rsidRDefault="00C32240" w:rsidP="00C322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DB3">
        <w:rPr>
          <w:rFonts w:ascii="Times New Roman" w:hAnsi="Times New Roman"/>
          <w:position w:val="-14"/>
          <w:sz w:val="32"/>
          <w:szCs w:val="32"/>
        </w:rPr>
        <w:object w:dxaOrig="680" w:dyaOrig="380">
          <v:shape id="_x0000_i1026" type="#_x0000_t75" style="width:33.95pt;height:19pt" o:ole="">
            <v:imagedata r:id="rId7" o:title=""/>
          </v:shape>
          <o:OLEObject Type="Embed" ProgID="Equation.3" ShapeID="_x0000_i1026" DrawAspect="Content" ObjectID="_1647706942" r:id="rId8"/>
        </w:object>
      </w:r>
      <w:r>
        <w:rPr>
          <w:rFonts w:ascii="Times New Roman" w:hAnsi="Times New Roman"/>
          <w:sz w:val="28"/>
          <w:szCs w:val="28"/>
        </w:rPr>
        <w:t>- оценка социальной эффективности налоговой льготы</w:t>
      </w:r>
      <w:r w:rsidRPr="00904689">
        <w:rPr>
          <w:rFonts w:ascii="Times New Roman" w:hAnsi="Times New Roman"/>
          <w:sz w:val="28"/>
          <w:szCs w:val="28"/>
        </w:rPr>
        <w:t>;</w:t>
      </w:r>
    </w:p>
    <w:p w:rsidR="00C32240" w:rsidRDefault="00C32240" w:rsidP="00C322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DB3">
        <w:rPr>
          <w:rFonts w:ascii="Times New Roman" w:hAnsi="Times New Roman"/>
          <w:position w:val="-12"/>
          <w:sz w:val="32"/>
          <w:szCs w:val="32"/>
        </w:rPr>
        <w:object w:dxaOrig="380" w:dyaOrig="360">
          <v:shape id="_x0000_i1027" type="#_x0000_t75" style="width:19pt;height:18.35pt" o:ole="">
            <v:imagedata r:id="rId9" o:title=""/>
          </v:shape>
          <o:OLEObject Type="Embed" ProgID="Equation.3" ShapeID="_x0000_i1027" DrawAspect="Content" ObjectID="_1647706943" r:id="rId10"/>
        </w:object>
      </w:r>
      <w:r>
        <w:rPr>
          <w:rFonts w:ascii="Times New Roman" w:hAnsi="Times New Roman"/>
          <w:sz w:val="28"/>
          <w:szCs w:val="28"/>
        </w:rPr>
        <w:t xml:space="preserve"> - показатель веса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критерия</w:t>
      </w:r>
      <w:r w:rsidRPr="00467603">
        <w:rPr>
          <w:rFonts w:ascii="Times New Roman" w:hAnsi="Times New Roman"/>
          <w:sz w:val="28"/>
          <w:szCs w:val="28"/>
        </w:rPr>
        <w:t>;</w:t>
      </w:r>
    </w:p>
    <w:p w:rsidR="00C32240" w:rsidRPr="00467603" w:rsidRDefault="00C32240" w:rsidP="00C322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DB3">
        <w:rPr>
          <w:rFonts w:ascii="Times New Roman" w:hAnsi="Times New Roman"/>
          <w:position w:val="-12"/>
          <w:sz w:val="32"/>
          <w:szCs w:val="32"/>
        </w:rPr>
        <w:object w:dxaOrig="400" w:dyaOrig="360">
          <v:shape id="_x0000_i1028" type="#_x0000_t75" style="width:20.4pt;height:18.35pt" o:ole="">
            <v:imagedata r:id="rId11" o:title=""/>
          </v:shape>
          <o:OLEObject Type="Embed" ProgID="Equation.3" ShapeID="_x0000_i1028" DrawAspect="Content" ObjectID="_1647706944" r:id="rId12"/>
        </w:object>
      </w:r>
      <w:r w:rsidRPr="004676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показатель оценки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критерия.</w:t>
      </w:r>
    </w:p>
    <w:p w:rsidR="00C32240" w:rsidRDefault="00C32240" w:rsidP="00C32240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льготы имеют положительную социальную эффективность, если оценка социальной эффективности больше или равна единице,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соц.эф.</m:t>
            </m:r>
          </m:sub>
        </m:sSub>
        <m:r>
          <w:rPr>
            <w:rFonts w:ascii="Cambria Math" w:hAnsi="Cambria Math"/>
            <w:sz w:val="32"/>
            <w:szCs w:val="28"/>
          </w:rPr>
          <m:t xml:space="preserve"> ≥1</m:t>
        </m:r>
      </m:oMath>
      <w:r>
        <w:rPr>
          <w:rFonts w:ascii="Times New Roman" w:hAnsi="Times New Roman"/>
          <w:sz w:val="28"/>
          <w:szCs w:val="28"/>
        </w:rPr>
        <w:t xml:space="preserve"> .</w:t>
      </w:r>
    </w:p>
    <w:p w:rsidR="0021053B" w:rsidRDefault="0021053B" w:rsidP="00C3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льготы</w:t>
      </w:r>
      <w:r w:rsidR="00E95E69">
        <w:rPr>
          <w:rFonts w:ascii="Times New Roman" w:hAnsi="Times New Roman"/>
          <w:sz w:val="28"/>
          <w:szCs w:val="28"/>
        </w:rPr>
        <w:t xml:space="preserve"> по земельному налогу</w:t>
      </w:r>
      <w:r>
        <w:rPr>
          <w:rFonts w:ascii="Times New Roman" w:hAnsi="Times New Roman"/>
          <w:sz w:val="28"/>
          <w:szCs w:val="28"/>
        </w:rPr>
        <w:t xml:space="preserve">, предоставленные на территории Калтанского городского округа имеют положительную социальную эффективность, так как оценка социальной эффективности равна 1,2. </w:t>
      </w:r>
    </w:p>
    <w:p w:rsidR="00C32240" w:rsidRDefault="00C32240" w:rsidP="00C3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социальной эффективности налоговой льготы предоставлен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Таблице № 3.</w:t>
      </w:r>
    </w:p>
    <w:p w:rsidR="00C32240" w:rsidRDefault="00C32240" w:rsidP="00C32240">
      <w:pPr>
        <w:rPr>
          <w:rFonts w:ascii="Times New Roman" w:hAnsi="Times New Roman"/>
          <w:sz w:val="28"/>
          <w:szCs w:val="28"/>
        </w:rPr>
        <w:sectPr w:rsidR="00C32240" w:rsidSect="003E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240" w:rsidRPr="009079F4" w:rsidRDefault="00C32240" w:rsidP="00C32240">
      <w:pPr>
        <w:jc w:val="right"/>
        <w:rPr>
          <w:rFonts w:ascii="Times New Roman" w:hAnsi="Times New Roman"/>
          <w:sz w:val="28"/>
          <w:szCs w:val="28"/>
        </w:rPr>
      </w:pPr>
      <w:r w:rsidRPr="00D54E9D">
        <w:rPr>
          <w:rFonts w:ascii="Times New Roman" w:hAnsi="Times New Roman"/>
          <w:sz w:val="28"/>
          <w:szCs w:val="28"/>
        </w:rPr>
        <w:lastRenderedPageBreak/>
        <w:t>Таблица № 3</w:t>
      </w:r>
    </w:p>
    <w:p w:rsidR="0021053B" w:rsidRDefault="00972E14" w:rsidP="00972E14">
      <w:pPr>
        <w:pStyle w:val="100"/>
        <w:shd w:val="clear" w:color="auto" w:fill="auto"/>
        <w:spacing w:before="0" w:after="0" w:line="240" w:lineRule="auto"/>
        <w:ind w:left="620"/>
        <w:jc w:val="center"/>
      </w:pPr>
      <w:r w:rsidRPr="00972E14">
        <w:t xml:space="preserve">Расчет </w:t>
      </w:r>
      <w:r w:rsidR="0021053B">
        <w:t>социальной</w:t>
      </w:r>
      <w:r w:rsidRPr="00972E14">
        <w:t xml:space="preserve"> эффективности </w:t>
      </w:r>
    </w:p>
    <w:p w:rsidR="00972E14" w:rsidRPr="00972E14" w:rsidRDefault="0021053B" w:rsidP="00972E14">
      <w:pPr>
        <w:pStyle w:val="100"/>
        <w:shd w:val="clear" w:color="auto" w:fill="auto"/>
        <w:spacing w:before="0" w:after="0" w:line="240" w:lineRule="auto"/>
        <w:ind w:left="620"/>
        <w:jc w:val="center"/>
      </w:pPr>
      <w:r>
        <w:t>предоставленных</w:t>
      </w:r>
      <w:r w:rsidR="00972E14" w:rsidRPr="00972E14">
        <w:t xml:space="preserve"> </w:t>
      </w:r>
      <w:r>
        <w:t>налоговых</w:t>
      </w:r>
      <w:r w:rsidR="00972E14" w:rsidRPr="00972E14">
        <w:t xml:space="preserve"> льгот в </w:t>
      </w:r>
      <w:proofErr w:type="spellStart"/>
      <w:r w:rsidR="00972E14" w:rsidRPr="00972E14">
        <w:t>Калтанском</w:t>
      </w:r>
      <w:proofErr w:type="spellEnd"/>
      <w:r w:rsidR="00972E14" w:rsidRPr="00972E14">
        <w:t xml:space="preserve"> городском округе за 201</w:t>
      </w:r>
      <w:r w:rsidR="00972E14">
        <w:t>9</w:t>
      </w:r>
      <w:r w:rsidR="00972E14" w:rsidRPr="00972E14">
        <w:t xml:space="preserve"> г.</w:t>
      </w:r>
    </w:p>
    <w:p w:rsidR="0021053B" w:rsidRDefault="0021053B" w:rsidP="00972E14">
      <w:pPr>
        <w:pStyle w:val="620"/>
        <w:shd w:val="clear" w:color="auto" w:fill="auto"/>
        <w:tabs>
          <w:tab w:val="left" w:leader="underscore" w:pos="6565"/>
        </w:tabs>
        <w:spacing w:before="0" w:line="240" w:lineRule="auto"/>
        <w:ind w:left="20"/>
        <w:rPr>
          <w:sz w:val="24"/>
          <w:szCs w:val="24"/>
        </w:rPr>
      </w:pPr>
    </w:p>
    <w:p w:rsidR="00972E14" w:rsidRPr="00B629F9" w:rsidRDefault="00972E14" w:rsidP="00972E14">
      <w:pPr>
        <w:pStyle w:val="620"/>
        <w:shd w:val="clear" w:color="auto" w:fill="auto"/>
        <w:tabs>
          <w:tab w:val="left" w:leader="underscore" w:pos="6565"/>
        </w:tabs>
        <w:spacing w:before="0" w:line="240" w:lineRule="auto"/>
        <w:ind w:left="20"/>
        <w:rPr>
          <w:b/>
          <w:sz w:val="24"/>
          <w:szCs w:val="24"/>
          <w:u w:val="single"/>
        </w:rPr>
      </w:pPr>
      <w:r w:rsidRPr="009203C9">
        <w:rPr>
          <w:sz w:val="24"/>
          <w:szCs w:val="24"/>
        </w:rPr>
        <w:t>Наименование (категория) налогоплательщика</w:t>
      </w:r>
      <w:r>
        <w:rPr>
          <w:sz w:val="24"/>
          <w:szCs w:val="24"/>
        </w:rPr>
        <w:t xml:space="preserve"> </w:t>
      </w:r>
      <w:r w:rsidRPr="00B629F9">
        <w:rPr>
          <w:b/>
          <w:sz w:val="28"/>
          <w:szCs w:val="28"/>
          <w:u w:val="single"/>
        </w:rPr>
        <w:t>в отношении земельного налога</w:t>
      </w:r>
    </w:p>
    <w:tbl>
      <w:tblPr>
        <w:tblpPr w:leftFromText="180" w:rightFromText="180" w:vertAnchor="text" w:horzAnchor="margin" w:tblpX="118" w:tblpY="141"/>
        <w:tblW w:w="15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13"/>
        <w:gridCol w:w="1563"/>
        <w:gridCol w:w="1563"/>
        <w:gridCol w:w="1093"/>
        <w:gridCol w:w="3565"/>
      </w:tblGrid>
      <w:tr w:rsidR="00972E14" w:rsidRPr="004644D1" w:rsidTr="0021053B">
        <w:trPr>
          <w:trHeight w:hRule="exact" w:val="1010"/>
        </w:trPr>
        <w:tc>
          <w:tcPr>
            <w:tcW w:w="7513" w:type="dxa"/>
            <w:vAlign w:val="center"/>
          </w:tcPr>
          <w:p w:rsidR="00972E14" w:rsidRPr="00075F7A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563" w:type="dxa"/>
            <w:vAlign w:val="center"/>
          </w:tcPr>
          <w:p w:rsidR="00972E14" w:rsidRPr="00075F7A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5F7A">
              <w:rPr>
                <w:rStyle w:val="3215pt"/>
                <w:b/>
                <w:sz w:val="24"/>
                <w:szCs w:val="24"/>
              </w:rPr>
              <w:t>Вк</w:t>
            </w:r>
            <w:proofErr w:type="spellEnd"/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1563" w:type="dxa"/>
            <w:vAlign w:val="center"/>
          </w:tcPr>
          <w:p w:rsidR="00972E14" w:rsidRPr="00075F7A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5F7A">
              <w:rPr>
                <w:rStyle w:val="3215pt"/>
                <w:b/>
                <w:sz w:val="24"/>
                <w:szCs w:val="24"/>
              </w:rPr>
              <w:t>Ок</w:t>
            </w:r>
            <w:proofErr w:type="spellEnd"/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1093" w:type="dxa"/>
            <w:vAlign w:val="center"/>
          </w:tcPr>
          <w:p w:rsidR="00972E14" w:rsidRPr="00075F7A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О</w:t>
            </w:r>
            <w:r>
              <w:rPr>
                <w:rStyle w:val="3215pt"/>
                <w:b/>
                <w:sz w:val="24"/>
                <w:szCs w:val="24"/>
              </w:rPr>
              <w:t>д</w:t>
            </w:r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3565" w:type="dxa"/>
            <w:vAlign w:val="center"/>
          </w:tcPr>
          <w:p w:rsidR="00972E14" w:rsidRPr="00075F7A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rStyle w:val="3215pt"/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Комментарий</w:t>
            </w:r>
          </w:p>
          <w:p w:rsidR="00972E14" w:rsidRPr="00075F7A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644D1">
              <w:rPr>
                <w:rStyle w:val="3215pt"/>
              </w:rPr>
              <w:t>&lt;**&gt;</w:t>
            </w:r>
          </w:p>
        </w:tc>
      </w:tr>
      <w:tr w:rsidR="00972E14" w:rsidRPr="004644D1" w:rsidTr="0021053B">
        <w:trPr>
          <w:trHeight w:hRule="exact" w:val="408"/>
        </w:trPr>
        <w:tc>
          <w:tcPr>
            <w:tcW w:w="7513" w:type="dxa"/>
            <w:vAlign w:val="center"/>
          </w:tcPr>
          <w:p w:rsidR="00972E14" w:rsidRPr="00075F7A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center"/>
          </w:tcPr>
          <w:p w:rsidR="00972E14" w:rsidRPr="00075F7A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:rsidR="00972E14" w:rsidRPr="00075F7A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3</w:t>
            </w:r>
          </w:p>
        </w:tc>
        <w:tc>
          <w:tcPr>
            <w:tcW w:w="1093" w:type="dxa"/>
            <w:vAlign w:val="center"/>
          </w:tcPr>
          <w:p w:rsidR="00972E14" w:rsidRPr="00075F7A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4</w:t>
            </w:r>
          </w:p>
        </w:tc>
        <w:tc>
          <w:tcPr>
            <w:tcW w:w="3565" w:type="dxa"/>
            <w:vAlign w:val="center"/>
          </w:tcPr>
          <w:p w:rsidR="00972E14" w:rsidRPr="00075F7A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5</w:t>
            </w:r>
          </w:p>
        </w:tc>
      </w:tr>
      <w:tr w:rsidR="00972E14" w:rsidRPr="00121812" w:rsidTr="0021053B">
        <w:trPr>
          <w:trHeight w:hRule="exact" w:val="1420"/>
        </w:trPr>
        <w:tc>
          <w:tcPr>
            <w:tcW w:w="7513" w:type="dxa"/>
          </w:tcPr>
          <w:p w:rsidR="00972E14" w:rsidRPr="00121812" w:rsidRDefault="00972E14" w:rsidP="00121812">
            <w:pPr>
              <w:pStyle w:val="32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1. Соответствие предоставленной (пла</w:t>
            </w:r>
            <w:r w:rsidRPr="00121812">
              <w:rPr>
                <w:rStyle w:val="3215pt1"/>
                <w:sz w:val="24"/>
                <w:szCs w:val="24"/>
              </w:rPr>
              <w:t>н</w:t>
            </w:r>
            <w:r w:rsidRPr="00121812">
              <w:rPr>
                <w:rStyle w:val="3215pt"/>
                <w:sz w:val="24"/>
                <w:szCs w:val="24"/>
              </w:rPr>
              <w:t>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 экономического развития Калтанского городского округа</w:t>
            </w:r>
          </w:p>
        </w:tc>
        <w:tc>
          <w:tcPr>
            <w:tcW w:w="1563" w:type="dxa"/>
            <w:vAlign w:val="center"/>
          </w:tcPr>
          <w:p w:rsidR="00972E14" w:rsidRPr="00121812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0,4</w:t>
            </w:r>
          </w:p>
        </w:tc>
        <w:tc>
          <w:tcPr>
            <w:tcW w:w="1563" w:type="dxa"/>
            <w:vAlign w:val="center"/>
          </w:tcPr>
          <w:p w:rsidR="00972E14" w:rsidRPr="00121812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1093" w:type="dxa"/>
            <w:vAlign w:val="center"/>
          </w:tcPr>
          <w:p w:rsidR="00972E14" w:rsidRPr="00121812" w:rsidRDefault="00972E14" w:rsidP="0012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565" w:type="dxa"/>
            <w:vMerge w:val="restart"/>
          </w:tcPr>
          <w:p w:rsidR="00972E14" w:rsidRPr="00121812" w:rsidRDefault="00972E14" w:rsidP="0012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14" w:rsidRPr="00121812" w:rsidTr="0021053B">
        <w:trPr>
          <w:trHeight w:hRule="exact" w:val="1135"/>
        </w:trPr>
        <w:tc>
          <w:tcPr>
            <w:tcW w:w="7513" w:type="dxa"/>
            <w:tcBorders>
              <w:bottom w:val="single" w:sz="4" w:space="0" w:color="auto"/>
            </w:tcBorders>
          </w:tcPr>
          <w:p w:rsidR="00972E14" w:rsidRPr="00121812" w:rsidRDefault="00972E14" w:rsidP="0012181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 экономического развития  Калтанского городского округа</w:t>
            </w:r>
          </w:p>
        </w:tc>
        <w:tc>
          <w:tcPr>
            <w:tcW w:w="1563" w:type="dxa"/>
            <w:vAlign w:val="center"/>
          </w:tcPr>
          <w:p w:rsidR="00972E14" w:rsidRPr="00121812" w:rsidRDefault="00121812" w:rsidP="0012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63" w:type="dxa"/>
            <w:vAlign w:val="center"/>
          </w:tcPr>
          <w:p w:rsidR="00972E14" w:rsidRPr="00121812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1</w:t>
            </w:r>
          </w:p>
        </w:tc>
        <w:tc>
          <w:tcPr>
            <w:tcW w:w="1093" w:type="dxa"/>
            <w:vAlign w:val="center"/>
          </w:tcPr>
          <w:p w:rsidR="00972E14" w:rsidRPr="00121812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65" w:type="dxa"/>
            <w:vMerge/>
          </w:tcPr>
          <w:p w:rsidR="00972E14" w:rsidRPr="00121812" w:rsidRDefault="00972E14" w:rsidP="0012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14" w:rsidRPr="00121812" w:rsidTr="0021053B">
        <w:trPr>
          <w:trHeight w:hRule="exact" w:val="11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14" w:rsidRPr="00121812" w:rsidRDefault="00972E14" w:rsidP="0012181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rStyle w:val="3215pt"/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</w:t>
            </w:r>
            <w:proofErr w:type="gramStart"/>
            <w:r w:rsidRPr="00121812">
              <w:rPr>
                <w:rStyle w:val="3215pt"/>
                <w:sz w:val="24"/>
                <w:szCs w:val="24"/>
              </w:rPr>
              <w:t>политики</w:t>
            </w:r>
            <w:proofErr w:type="gramEnd"/>
            <w:r w:rsidRPr="00121812">
              <w:rPr>
                <w:rStyle w:val="3215pt"/>
                <w:sz w:val="24"/>
                <w:szCs w:val="24"/>
              </w:rPr>
              <w:t xml:space="preserve">  стратегическим целям социально- экономического развития Калтанского городского округа</w:t>
            </w:r>
          </w:p>
          <w:p w:rsidR="00972E14" w:rsidRPr="00121812" w:rsidRDefault="00972E14" w:rsidP="0012181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14" w:rsidRPr="00121812" w:rsidRDefault="00972E14" w:rsidP="0012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E14" w:rsidRPr="00121812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72E14" w:rsidRPr="00121812" w:rsidRDefault="00972E14" w:rsidP="0012181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65" w:type="dxa"/>
            <w:vMerge/>
            <w:tcBorders>
              <w:bottom w:val="single" w:sz="4" w:space="0" w:color="auto"/>
            </w:tcBorders>
          </w:tcPr>
          <w:p w:rsidR="00972E14" w:rsidRPr="00121812" w:rsidRDefault="00972E14" w:rsidP="0012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13"/>
        <w:gridCol w:w="1559"/>
        <w:gridCol w:w="1560"/>
        <w:gridCol w:w="1135"/>
        <w:gridCol w:w="3542"/>
      </w:tblGrid>
      <w:tr w:rsidR="0021053B" w:rsidRPr="00121812" w:rsidTr="0021053B">
        <w:trPr>
          <w:trHeight w:hRule="exact" w:val="4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 xml:space="preserve">       2. Широта охвата налоговой</w:t>
            </w:r>
            <w:r w:rsidRPr="00121812">
              <w:rPr>
                <w:rStyle w:val="3215pt"/>
                <w:sz w:val="24"/>
                <w:szCs w:val="24"/>
                <w:lang w:val="en-US"/>
              </w:rPr>
              <w:t xml:space="preserve"> </w:t>
            </w:r>
            <w:r w:rsidRPr="00121812">
              <w:rPr>
                <w:rStyle w:val="3215pt"/>
                <w:sz w:val="24"/>
                <w:szCs w:val="24"/>
              </w:rPr>
              <w:t>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121812" w:rsidP="001218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Налоговая льгота предоставлена 3040 налогоплательщикам</w:t>
            </w:r>
          </w:p>
        </w:tc>
      </w:tr>
      <w:tr w:rsidR="0021053B" w:rsidRPr="00121812" w:rsidTr="0021053B">
        <w:trPr>
          <w:trHeight w:hRule="exact" w:val="7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121812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7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43" w:lineRule="exact"/>
              <w:ind w:left="9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4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ind w:left="5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3. Влияние налоговой льготы на доходы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21053B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121812" w:rsidP="00121812">
            <w:pPr>
              <w:rPr>
                <w:sz w:val="24"/>
                <w:szCs w:val="24"/>
              </w:rPr>
            </w:pPr>
            <w:r w:rsidRPr="00593D57">
              <w:rPr>
                <w:rFonts w:ascii="Times New Roman" w:hAnsi="Times New Roman"/>
                <w:sz w:val="24"/>
                <w:szCs w:val="24"/>
              </w:rPr>
              <w:t xml:space="preserve">Выпадающие доходы от </w:t>
            </w:r>
            <w:r w:rsidRPr="00593D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налоговой льготы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11,9</w:t>
            </w:r>
            <w:r w:rsidRPr="00593D57">
              <w:rPr>
                <w:rFonts w:ascii="Times New Roman" w:hAnsi="Times New Roman"/>
                <w:sz w:val="24"/>
                <w:szCs w:val="24"/>
              </w:rPr>
              <w:t xml:space="preserve"> % от поступлений земельного налога в бюджет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93D57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93D57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</w:tr>
      <w:tr w:rsidR="0021053B" w:rsidRPr="00121812" w:rsidTr="0021053B">
        <w:trPr>
          <w:trHeight w:hRule="exact" w:val="10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54" w:lineRule="exact"/>
              <w:ind w:left="9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10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121812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107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14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 бюджет городского округа либо сумма выпадающих доходов неизвестна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121812" w:rsidP="0021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1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3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ind w:left="52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154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Органу,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городского округа по каждому получателю налоговой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21053B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18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 xml:space="preserve">Органу, осуществляющему оценку эффективности предоставленных (планируемых к предоставлению) налоговых льгот, известны либо отдельные получатели </w:t>
            </w:r>
            <w:proofErr w:type="gramStart"/>
            <w:r w:rsidRPr="00121812">
              <w:rPr>
                <w:rStyle w:val="3215pt"/>
                <w:sz w:val="24"/>
                <w:szCs w:val="24"/>
              </w:rPr>
              <w:t>льгот</w:t>
            </w:r>
            <w:proofErr w:type="gramEnd"/>
            <w:r w:rsidRPr="00121812">
              <w:rPr>
                <w:rStyle w:val="3215pt"/>
                <w:sz w:val="24"/>
                <w:szCs w:val="24"/>
              </w:rPr>
              <w:t xml:space="preserve"> либо сумма выпадающих доходов бюджета городского округа в результате предоставления налоговой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18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lastRenderedPageBreak/>
              <w:t>Органу,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городского округа в результате предоставления налоговой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4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ind w:left="52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 xml:space="preserve">5. </w:t>
            </w:r>
            <w:proofErr w:type="spellStart"/>
            <w:r w:rsidRPr="00121812">
              <w:rPr>
                <w:rStyle w:val="3215pt"/>
                <w:sz w:val="24"/>
                <w:szCs w:val="24"/>
              </w:rPr>
              <w:t>Адресность</w:t>
            </w:r>
            <w:proofErr w:type="spellEnd"/>
            <w:r w:rsidRPr="00121812">
              <w:rPr>
                <w:rStyle w:val="3215pt"/>
                <w:sz w:val="24"/>
                <w:szCs w:val="24"/>
              </w:rPr>
              <w:t xml:space="preserve"> предоставления налоговой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972E14" w:rsidRPr="00121812" w:rsidRDefault="00972E14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11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11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6D1262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6D1262">
            <w:pPr>
              <w:rPr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5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300" w:lineRule="exact"/>
              <w:ind w:left="480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 xml:space="preserve">6. Достижение </w:t>
            </w:r>
            <w:r w:rsidRPr="00121812">
              <w:rPr>
                <w:rStyle w:val="3213pt"/>
                <w:sz w:val="24"/>
                <w:szCs w:val="24"/>
                <w:lang w:val="ru-RU"/>
              </w:rPr>
              <w:t xml:space="preserve">цели </w:t>
            </w:r>
            <w:r w:rsidRPr="00121812">
              <w:rPr>
                <w:rStyle w:val="3215pt"/>
                <w:sz w:val="24"/>
                <w:szCs w:val="24"/>
              </w:rPr>
              <w:t>предоставления налоговой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260" w:lineRule="exact"/>
              <w:ind w:left="440"/>
              <w:jc w:val="center"/>
              <w:rPr>
                <w:sz w:val="24"/>
                <w:szCs w:val="24"/>
              </w:rPr>
            </w:pPr>
            <w:r w:rsidRPr="00121812">
              <w:rPr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3pt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21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21053B" w:rsidP="0021053B">
            <w:pPr>
              <w:rPr>
                <w:rFonts w:ascii="Times New Roman" w:hAnsi="Times New Roman"/>
                <w:sz w:val="24"/>
                <w:szCs w:val="24"/>
              </w:rPr>
            </w:pPr>
            <w:r w:rsidRPr="00593D57">
              <w:rPr>
                <w:rFonts w:ascii="Times New Roman" w:hAnsi="Times New Roman"/>
                <w:sz w:val="24"/>
                <w:szCs w:val="24"/>
              </w:rPr>
              <w:t>В результате предоставления налоговой льготы улучшено положение физических лиц - получателей страховых и социальных пенсий в соответствии с действующими федеральными законами.</w:t>
            </w:r>
          </w:p>
        </w:tc>
      </w:tr>
      <w:tr w:rsidR="0021053B" w:rsidRPr="00121812" w:rsidTr="0021053B">
        <w:trPr>
          <w:trHeight w:hRule="exact" w:val="15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324" w:lineRule="exact"/>
              <w:ind w:left="558" w:right="273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 xml:space="preserve">В результате предоставления налоговой льготы наблюдается </w:t>
            </w:r>
            <w:r w:rsidRPr="00121812">
              <w:rPr>
                <w:rStyle w:val="3215pt1"/>
                <w:sz w:val="24"/>
                <w:szCs w:val="24"/>
              </w:rPr>
              <w:t>(</w:t>
            </w:r>
            <w:r w:rsidRPr="00121812">
              <w:rPr>
                <w:rStyle w:val="3215pt"/>
                <w:sz w:val="24"/>
                <w:szCs w:val="24"/>
              </w:rPr>
              <w:t>прогнозируется) достижение конкретных результатов  и качественных изменений в социально-экономическом развитии Калтанского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21053B" w:rsidP="0021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3pt"/>
                <w:sz w:val="24"/>
                <w:szCs w:val="24"/>
              </w:rPr>
              <w:t>X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210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11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329" w:lineRule="exact"/>
              <w:ind w:left="558" w:right="273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 xml:space="preserve">В результате предоставления налоговой льготы не наблюдается </w:t>
            </w:r>
            <w:proofErr w:type="gramStart"/>
            <w:r w:rsidRPr="00121812">
              <w:rPr>
                <w:rStyle w:val="3215pt"/>
                <w:sz w:val="24"/>
                <w:szCs w:val="24"/>
              </w:rPr>
              <w:t xml:space="preserve">( </w:t>
            </w:r>
            <w:proofErr w:type="gramEnd"/>
            <w:r w:rsidRPr="00121812">
              <w:rPr>
                <w:rStyle w:val="3215pt"/>
                <w:sz w:val="24"/>
                <w:szCs w:val="24"/>
              </w:rPr>
              <w:t>не прогнозируется) достижение конкретных результатов и качественных изменений в социально-экономическом развитии Калтанского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21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sz w:val="24"/>
                <w:szCs w:val="24"/>
              </w:rPr>
              <w:t>Х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210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53B" w:rsidRPr="00121812" w:rsidTr="0021053B">
        <w:trPr>
          <w:trHeight w:hRule="exact" w:val="5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300" w:lineRule="exact"/>
              <w:ind w:left="80" w:right="273"/>
              <w:jc w:val="left"/>
              <w:rPr>
                <w:sz w:val="24"/>
                <w:szCs w:val="24"/>
              </w:rPr>
            </w:pPr>
            <w:r w:rsidRPr="00121812">
              <w:rPr>
                <w:rStyle w:val="3215pt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300" w:lineRule="exact"/>
              <w:ind w:left="440"/>
              <w:jc w:val="center"/>
              <w:rPr>
                <w:sz w:val="24"/>
                <w:szCs w:val="24"/>
              </w:rPr>
            </w:pPr>
            <w:r w:rsidRPr="00121812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3pt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14" w:rsidRPr="00121812" w:rsidRDefault="00972E14" w:rsidP="00210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12">
              <w:rPr>
                <w:rFonts w:ascii="Times New Roman" w:hAnsi="Times New Roman"/>
                <w:sz w:val="24"/>
                <w:szCs w:val="24"/>
              </w:rPr>
              <w:t>1,</w:t>
            </w:r>
            <w:r w:rsidR="0021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14" w:rsidRPr="00121812" w:rsidRDefault="00972E14" w:rsidP="0021053B">
            <w:pPr>
              <w:pStyle w:val="320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121812">
              <w:rPr>
                <w:rStyle w:val="3215pt1"/>
                <w:sz w:val="24"/>
                <w:szCs w:val="24"/>
              </w:rPr>
              <w:t>X</w:t>
            </w:r>
          </w:p>
        </w:tc>
      </w:tr>
    </w:tbl>
    <w:p w:rsidR="00972E14" w:rsidRDefault="00972E14" w:rsidP="00972E14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972E14" w:rsidRDefault="00972E14" w:rsidP="00972E14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972E14" w:rsidRDefault="00972E14" w:rsidP="00972E14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E95E69" w:rsidRPr="0021053B" w:rsidRDefault="00E95E69" w:rsidP="00E95E69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4"/>
          <w:szCs w:val="24"/>
        </w:rPr>
      </w:pPr>
      <w:r w:rsidRPr="0021053B">
        <w:rPr>
          <w:sz w:val="24"/>
          <w:szCs w:val="24"/>
        </w:rPr>
        <w:t>Исполнитель Башкатова Т.Н. начальник отдела экономического анализа и прогнозирования развития территории администрации КГО</w:t>
      </w:r>
    </w:p>
    <w:p w:rsidR="00972E14" w:rsidRPr="0021053B" w:rsidRDefault="00E95E69" w:rsidP="00E95E69">
      <w:pPr>
        <w:pStyle w:val="620"/>
        <w:shd w:val="clear" w:color="auto" w:fill="auto"/>
        <w:tabs>
          <w:tab w:val="left" w:leader="underscore" w:pos="2648"/>
        </w:tabs>
        <w:spacing w:before="0" w:after="296" w:line="240" w:lineRule="auto"/>
        <w:ind w:left="20"/>
        <w:jc w:val="both"/>
        <w:rPr>
          <w:b/>
          <w:sz w:val="24"/>
          <w:szCs w:val="24"/>
        </w:rPr>
      </w:pPr>
      <w:r w:rsidRPr="0021053B">
        <w:rPr>
          <w:sz w:val="24"/>
          <w:szCs w:val="24"/>
        </w:rPr>
        <w:t xml:space="preserve">Телефон (38472) </w:t>
      </w:r>
      <w:r w:rsidRPr="0021053B">
        <w:rPr>
          <w:sz w:val="24"/>
          <w:szCs w:val="24"/>
          <w:u w:val="single"/>
        </w:rPr>
        <w:t>3-47-95</w:t>
      </w:r>
    </w:p>
    <w:sectPr w:rsidR="00972E14" w:rsidRPr="0021053B" w:rsidSect="00E95E69">
      <w:pgSz w:w="16838" w:h="11906" w:orient="landscape"/>
      <w:pgMar w:top="127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74E7242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645"/>
    <w:rsid w:val="00035084"/>
    <w:rsid w:val="00121812"/>
    <w:rsid w:val="0013562C"/>
    <w:rsid w:val="0021053B"/>
    <w:rsid w:val="00294F23"/>
    <w:rsid w:val="00314EC0"/>
    <w:rsid w:val="003361B4"/>
    <w:rsid w:val="00386645"/>
    <w:rsid w:val="004179D7"/>
    <w:rsid w:val="004404E1"/>
    <w:rsid w:val="00447E98"/>
    <w:rsid w:val="00474E3E"/>
    <w:rsid w:val="004810F5"/>
    <w:rsid w:val="00565CA9"/>
    <w:rsid w:val="00616F7B"/>
    <w:rsid w:val="00665BBE"/>
    <w:rsid w:val="006778A4"/>
    <w:rsid w:val="006C0B7D"/>
    <w:rsid w:val="00742D83"/>
    <w:rsid w:val="007A394E"/>
    <w:rsid w:val="0081719B"/>
    <w:rsid w:val="00841A59"/>
    <w:rsid w:val="00852F42"/>
    <w:rsid w:val="00936627"/>
    <w:rsid w:val="00972E14"/>
    <w:rsid w:val="00A652F4"/>
    <w:rsid w:val="00A83AD8"/>
    <w:rsid w:val="00C32240"/>
    <w:rsid w:val="00C821B3"/>
    <w:rsid w:val="00DB585F"/>
    <w:rsid w:val="00E92582"/>
    <w:rsid w:val="00E95E69"/>
    <w:rsid w:val="00EF6CA5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6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rsid w:val="007A39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A394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39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366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2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32">
    <w:name w:val="Основной текст (32)_"/>
    <w:basedOn w:val="a0"/>
    <w:link w:val="320"/>
    <w:locked/>
    <w:rsid w:val="00972E1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215pt">
    <w:name w:val="Основной текст (32) + 15 pt"/>
    <w:basedOn w:val="32"/>
    <w:rsid w:val="00972E14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3215pt1">
    <w:name w:val="Основной текст (32) + 15 pt1"/>
    <w:aliases w:val="Курсив2"/>
    <w:basedOn w:val="32"/>
    <w:rsid w:val="00972E14"/>
    <w:rPr>
      <w:i/>
      <w:i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62">
    <w:name w:val="Основной текст (62)_"/>
    <w:basedOn w:val="a0"/>
    <w:link w:val="620"/>
    <w:locked/>
    <w:rsid w:val="00972E14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0">
    <w:name w:val="Основной текст (10)_"/>
    <w:basedOn w:val="a0"/>
    <w:link w:val="100"/>
    <w:locked/>
    <w:rsid w:val="00972E1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0CenturyGothic">
    <w:name w:val="Основной текст (10) + Century Gothic"/>
    <w:aliases w:val="12 pt,Курсив1"/>
    <w:basedOn w:val="10"/>
    <w:rsid w:val="00972E14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320">
    <w:name w:val="Основной текст (32)"/>
    <w:basedOn w:val="a"/>
    <w:link w:val="32"/>
    <w:rsid w:val="00972E1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8"/>
      <w:szCs w:val="18"/>
    </w:rPr>
  </w:style>
  <w:style w:type="paragraph" w:customStyle="1" w:styleId="620">
    <w:name w:val="Основной текст (62)"/>
    <w:basedOn w:val="a"/>
    <w:link w:val="62"/>
    <w:rsid w:val="00972E14"/>
    <w:pPr>
      <w:widowControl w:val="0"/>
      <w:shd w:val="clear" w:color="auto" w:fill="FFFFFF"/>
      <w:spacing w:before="360" w:after="0" w:line="333" w:lineRule="exact"/>
    </w:pPr>
    <w:rPr>
      <w:rFonts w:ascii="Times New Roman" w:hAnsi="Times New Roman"/>
      <w:sz w:val="30"/>
      <w:szCs w:val="30"/>
    </w:rPr>
  </w:style>
  <w:style w:type="paragraph" w:customStyle="1" w:styleId="100">
    <w:name w:val="Основной текст (10)"/>
    <w:basedOn w:val="a"/>
    <w:link w:val="10"/>
    <w:rsid w:val="00972E14"/>
    <w:pPr>
      <w:widowControl w:val="0"/>
      <w:shd w:val="clear" w:color="auto" w:fill="FFFFFF"/>
      <w:spacing w:before="300" w:after="60" w:line="24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3213pt">
    <w:name w:val="Основной текст (32) + 13 pt"/>
    <w:basedOn w:val="32"/>
    <w:rsid w:val="00972E14"/>
    <w:rPr>
      <w:color w:val="000000"/>
      <w:spacing w:val="0"/>
      <w:w w:val="100"/>
      <w:position w:val="0"/>
      <w:sz w:val="26"/>
      <w:szCs w:val="26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Лоренц Виктория Степановна</dc:creator>
  <cp:keywords/>
  <dc:description/>
  <cp:lastModifiedBy>Башкатова Татьяна Николаевна</cp:lastModifiedBy>
  <cp:revision>7</cp:revision>
  <dcterms:created xsi:type="dcterms:W3CDTF">2019-04-01T03:30:00Z</dcterms:created>
  <dcterms:modified xsi:type="dcterms:W3CDTF">2020-04-06T12:34:00Z</dcterms:modified>
</cp:coreProperties>
</file>