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F" w:rsidRPr="00D90712" w:rsidRDefault="009802EF" w:rsidP="009802EF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2630170</wp:posOffset>
            </wp:positionH>
            <wp:positionV relativeFrom="paragraph">
              <wp:posOffset>-135890</wp:posOffset>
            </wp:positionV>
            <wp:extent cx="680720" cy="863600"/>
            <wp:effectExtent l="19050" t="0" r="5080" b="0"/>
            <wp:wrapTight wrapText="bothSides">
              <wp:wrapPolygon edited="0">
                <wp:start x="-604" y="0"/>
                <wp:lineTo x="-604" y="19059"/>
                <wp:lineTo x="3022" y="20965"/>
                <wp:lineTo x="9672" y="20965"/>
                <wp:lineTo x="12090" y="20965"/>
                <wp:lineTo x="18739" y="20965"/>
                <wp:lineTo x="21761" y="19059"/>
                <wp:lineTo x="21761" y="0"/>
                <wp:lineTo x="-604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2EF" w:rsidRPr="00D90712" w:rsidRDefault="009802EF" w:rsidP="009802EF">
      <w:pPr>
        <w:ind w:right="-716"/>
        <w:jc w:val="center"/>
        <w:rPr>
          <w:spacing w:val="40"/>
          <w:sz w:val="28"/>
          <w:szCs w:val="28"/>
        </w:rPr>
      </w:pPr>
    </w:p>
    <w:p w:rsidR="009802EF" w:rsidRPr="00D90712" w:rsidRDefault="009802EF" w:rsidP="009802EF">
      <w:pPr>
        <w:ind w:left="360"/>
        <w:rPr>
          <w:rFonts w:ascii="Arial" w:hAnsi="Arial" w:cs="Arial"/>
          <w:b/>
          <w:sz w:val="28"/>
          <w:szCs w:val="28"/>
        </w:rPr>
      </w:pPr>
    </w:p>
    <w:p w:rsidR="009802EF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802EF" w:rsidRPr="00207B15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07B15">
        <w:rPr>
          <w:b/>
          <w:spacing w:val="20"/>
          <w:sz w:val="28"/>
          <w:szCs w:val="28"/>
        </w:rPr>
        <w:t>КЕМЕРОВСКАЯ ОБЛАСТЬ</w:t>
      </w:r>
    </w:p>
    <w:p w:rsidR="009802EF" w:rsidRPr="00207B15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07B15">
        <w:rPr>
          <w:b/>
          <w:spacing w:val="20"/>
          <w:sz w:val="28"/>
          <w:szCs w:val="28"/>
        </w:rPr>
        <w:t>КАЛТАНСКИЙ ГОРОДСКОЙ ОКРУГ</w:t>
      </w:r>
    </w:p>
    <w:p w:rsidR="009802EF" w:rsidRPr="00207B15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07B15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802EF" w:rsidRPr="00D90712" w:rsidRDefault="009802EF" w:rsidP="009802EF">
      <w:pPr>
        <w:jc w:val="center"/>
        <w:rPr>
          <w:b/>
          <w:sz w:val="32"/>
          <w:szCs w:val="32"/>
        </w:rPr>
      </w:pPr>
    </w:p>
    <w:p w:rsidR="009802EF" w:rsidRPr="00207B15" w:rsidRDefault="009802EF" w:rsidP="009802EF">
      <w:pPr>
        <w:jc w:val="center"/>
        <w:rPr>
          <w:b/>
          <w:sz w:val="48"/>
          <w:szCs w:val="48"/>
        </w:rPr>
      </w:pPr>
      <w:r w:rsidRPr="00207B15">
        <w:rPr>
          <w:b/>
          <w:sz w:val="48"/>
          <w:szCs w:val="48"/>
        </w:rPr>
        <w:t>ПОСТАНОВЛЕНИЕ</w:t>
      </w:r>
    </w:p>
    <w:p w:rsidR="009802EF" w:rsidRPr="00D90712" w:rsidRDefault="009802EF" w:rsidP="009802EF">
      <w:pPr>
        <w:tabs>
          <w:tab w:val="left" w:pos="7655"/>
        </w:tabs>
        <w:jc w:val="center"/>
        <w:rPr>
          <w:sz w:val="28"/>
          <w:szCs w:val="28"/>
        </w:rPr>
      </w:pPr>
    </w:p>
    <w:p w:rsidR="009802EF" w:rsidRPr="00D90712" w:rsidRDefault="009802EF" w:rsidP="009802E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862C6">
        <w:rPr>
          <w:sz w:val="28"/>
          <w:szCs w:val="28"/>
        </w:rPr>
        <w:t>10.06.</w:t>
      </w:r>
      <w:r>
        <w:rPr>
          <w:sz w:val="28"/>
          <w:szCs w:val="28"/>
        </w:rPr>
        <w:t>2015</w:t>
      </w:r>
      <w:r w:rsidRPr="00D90712">
        <w:rPr>
          <w:sz w:val="28"/>
          <w:szCs w:val="28"/>
        </w:rPr>
        <w:t xml:space="preserve"> г.      №</w:t>
      </w:r>
      <w:r>
        <w:rPr>
          <w:sz w:val="28"/>
          <w:szCs w:val="28"/>
        </w:rPr>
        <w:t xml:space="preserve">  </w:t>
      </w:r>
      <w:r w:rsidR="00D862C6">
        <w:rPr>
          <w:sz w:val="28"/>
          <w:szCs w:val="28"/>
        </w:rPr>
        <w:t>111</w:t>
      </w:r>
      <w:r>
        <w:rPr>
          <w:sz w:val="28"/>
          <w:szCs w:val="28"/>
        </w:rPr>
        <w:t>-п</w:t>
      </w:r>
    </w:p>
    <w:p w:rsidR="009802EF" w:rsidRDefault="009802EF" w:rsidP="009802EF">
      <w:pPr>
        <w:jc w:val="center"/>
        <w:rPr>
          <w:b/>
          <w:sz w:val="28"/>
          <w:szCs w:val="28"/>
        </w:rPr>
      </w:pPr>
    </w:p>
    <w:p w:rsidR="00D84451" w:rsidRDefault="00D84451" w:rsidP="009802EF">
      <w:pPr>
        <w:jc w:val="center"/>
        <w:rPr>
          <w:b/>
          <w:i/>
          <w:sz w:val="28"/>
          <w:szCs w:val="28"/>
        </w:rPr>
      </w:pPr>
    </w:p>
    <w:p w:rsidR="009802EF" w:rsidRDefault="009802EF" w:rsidP="009802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84451">
        <w:rPr>
          <w:b/>
          <w:i/>
          <w:sz w:val="28"/>
          <w:szCs w:val="28"/>
        </w:rPr>
        <w:t xml:space="preserve"> внесении изменений в постановление администрации города Калтан </w:t>
      </w:r>
      <w:r w:rsidR="00D84451" w:rsidRPr="00D84451">
        <w:rPr>
          <w:b/>
          <w:i/>
          <w:sz w:val="28"/>
          <w:szCs w:val="28"/>
        </w:rPr>
        <w:t>от 31.05.2010 № 65-п «Об утверждении административного регламента исполнения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несовершеннолетними»</w:t>
      </w:r>
    </w:p>
    <w:p w:rsidR="009802EF" w:rsidRPr="00C20DFD" w:rsidRDefault="009802EF" w:rsidP="009802EF">
      <w:pPr>
        <w:jc w:val="center"/>
        <w:rPr>
          <w:b/>
          <w:i/>
          <w:sz w:val="28"/>
          <w:szCs w:val="28"/>
        </w:rPr>
      </w:pPr>
    </w:p>
    <w:p w:rsidR="009802EF" w:rsidRDefault="0044529F" w:rsidP="008A02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Коллегии Администрации Кемеровской области от 04.12.2014г. № 795-р «О реализации соглашения между Коллегией Администрации Кемеровской области и Министерством связи и массовых коммуникаций Российской Федерации о предоставлении бюджету Кемеровской области субсидии из федерального бюджета на реализацию проектов, направленных на становление информационного общества в субъектах Российской Федерации»</w:t>
      </w:r>
      <w:r w:rsidR="009802EF">
        <w:rPr>
          <w:sz w:val="28"/>
          <w:szCs w:val="28"/>
        </w:rPr>
        <w:t>:</w:t>
      </w:r>
    </w:p>
    <w:p w:rsidR="0075545E" w:rsidRDefault="0075545E" w:rsidP="0075545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5545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75545E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75545E">
        <w:rPr>
          <w:sz w:val="28"/>
          <w:szCs w:val="28"/>
        </w:rPr>
        <w:t>администрации города Калтан от 31.05.2010 № 65-п «Об утверждении административного регламента исполнения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несовершеннолетними»</w:t>
      </w:r>
      <w:r>
        <w:rPr>
          <w:sz w:val="28"/>
          <w:szCs w:val="28"/>
        </w:rPr>
        <w:t xml:space="preserve"> следующие изменения:</w:t>
      </w:r>
    </w:p>
    <w:p w:rsidR="0075545E" w:rsidRDefault="0075545E" w:rsidP="0075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5545E">
        <w:rPr>
          <w:sz w:val="28"/>
          <w:szCs w:val="28"/>
        </w:rPr>
        <w:t>Дополнить раздел 2 административного регламента «Требования к порядку предоставления муниципальной услуги» пунктом 2.9 следующего содержания:</w:t>
      </w:r>
      <w:r>
        <w:rPr>
          <w:sz w:val="28"/>
          <w:szCs w:val="28"/>
        </w:rPr>
        <w:t xml:space="preserve"> </w:t>
      </w:r>
    </w:p>
    <w:p w:rsidR="0075545E" w:rsidRPr="0075545E" w:rsidRDefault="0075545E" w:rsidP="0075545E">
      <w:pPr>
        <w:ind w:firstLine="567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«2.9. Особенности предоставления муниципальной услуги в муниципальном автономном учреждении «Многофункциональный центр Калтанского городского округа»  (далее - М</w:t>
      </w:r>
      <w:r w:rsidR="0006100A">
        <w:rPr>
          <w:sz w:val="28"/>
          <w:szCs w:val="28"/>
        </w:rPr>
        <w:t>А</w:t>
      </w:r>
      <w:r w:rsidRPr="0075545E">
        <w:rPr>
          <w:sz w:val="28"/>
          <w:szCs w:val="28"/>
        </w:rPr>
        <w:t>У «МФЦ»), а также особенности предоставления муниципальной услуги в электронной форме.</w:t>
      </w:r>
    </w:p>
    <w:p w:rsidR="0075545E" w:rsidRPr="0075545E" w:rsidRDefault="0075545E" w:rsidP="0075545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Муниципальная услуга в М</w:t>
      </w:r>
      <w:r w:rsidR="0006100A">
        <w:rPr>
          <w:sz w:val="28"/>
          <w:szCs w:val="28"/>
        </w:rPr>
        <w:t>А</w:t>
      </w:r>
      <w:r w:rsidRPr="0075545E">
        <w:rPr>
          <w:sz w:val="28"/>
          <w:szCs w:val="28"/>
        </w:rPr>
        <w:t>У «МФЦ» может предоставляться при условии заключения соглашения между органами, предоставляющими муниципальную услугу, и М</w:t>
      </w:r>
      <w:r w:rsidR="0006100A">
        <w:rPr>
          <w:sz w:val="28"/>
          <w:szCs w:val="28"/>
        </w:rPr>
        <w:t>А</w:t>
      </w:r>
      <w:r w:rsidRPr="0075545E">
        <w:rPr>
          <w:sz w:val="28"/>
          <w:szCs w:val="28"/>
        </w:rPr>
        <w:t>У «МФЦ».</w:t>
      </w:r>
    </w:p>
    <w:p w:rsidR="0075545E" w:rsidRDefault="0075545E" w:rsidP="0075545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5545E">
        <w:rPr>
          <w:sz w:val="28"/>
          <w:szCs w:val="28"/>
        </w:rPr>
        <w:lastRenderedPageBreak/>
        <w:t>Муниципальная услуга предоставляется также в электронной форме через сайт регионального портала государственных и муниципальных услуг.»</w:t>
      </w:r>
    </w:p>
    <w:p w:rsidR="0075545E" w:rsidRDefault="0075545E" w:rsidP="0075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5545E">
        <w:rPr>
          <w:sz w:val="28"/>
          <w:szCs w:val="28"/>
        </w:rPr>
        <w:t>Пункт 3.2.1. административного регламента изложить в следующей редакции:</w:t>
      </w:r>
    </w:p>
    <w:p w:rsidR="0075545E" w:rsidRPr="0075545E" w:rsidRDefault="0075545E" w:rsidP="007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«3.2.1. Основанием для начала процедуры приема и регистрации документов заявителя является обращение гражданина с заявлением о возможности быть кандидатом в опекуны (попечители) с комплектом документов, необходимых для установления опеки (попечительства) путем (по выбору заявителя):</w:t>
      </w:r>
    </w:p>
    <w:p w:rsidR="0075545E" w:rsidRPr="0075545E" w:rsidRDefault="0075545E" w:rsidP="007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- личного визита в Управление образования;</w:t>
      </w:r>
    </w:p>
    <w:p w:rsidR="0075545E" w:rsidRPr="0075545E" w:rsidRDefault="0075545E" w:rsidP="007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- отправки заявления и всех необходимых документов по почте (с описью приложенных документов);</w:t>
      </w:r>
    </w:p>
    <w:p w:rsidR="0075545E" w:rsidRPr="0075545E" w:rsidRDefault="0075545E" w:rsidP="008A02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- подачи заявления и документов посредством регионального портала государственных и муниципальных услуг.»</w:t>
      </w:r>
    </w:p>
    <w:p w:rsidR="008A02E7" w:rsidRPr="0075545E" w:rsidRDefault="0075545E" w:rsidP="008A02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02E7" w:rsidRPr="0075545E">
        <w:rPr>
          <w:sz w:val="28"/>
          <w:szCs w:val="28"/>
        </w:rPr>
        <w:t>Пункт 3.2.2. административного регламента изложить в следующей редакции:</w:t>
      </w:r>
    </w:p>
    <w:p w:rsidR="008A02E7" w:rsidRPr="0075545E" w:rsidRDefault="008A02E7" w:rsidP="008A02E7">
      <w:pPr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545E">
        <w:rPr>
          <w:sz w:val="28"/>
          <w:szCs w:val="28"/>
        </w:rPr>
        <w:t>3.2.2. При получении заявления со всеми необходимыми документами при личн</w:t>
      </w:r>
      <w:r w:rsidR="007F1281">
        <w:rPr>
          <w:sz w:val="28"/>
          <w:szCs w:val="28"/>
        </w:rPr>
        <w:t>ом приеме гражданина, по почте</w:t>
      </w:r>
      <w:r w:rsidRPr="0075545E">
        <w:rPr>
          <w:sz w:val="28"/>
          <w:szCs w:val="28"/>
        </w:rPr>
        <w:t>, посредством сайта регионального портала государственных и муниципальных услуг, специалист,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 и оформление личного дела заявителя.</w:t>
      </w:r>
      <w:r>
        <w:rPr>
          <w:sz w:val="28"/>
          <w:szCs w:val="28"/>
        </w:rPr>
        <w:t>»</w:t>
      </w:r>
    </w:p>
    <w:p w:rsidR="009802EF" w:rsidRPr="00EA2D38" w:rsidRDefault="009802EF" w:rsidP="008A02E7">
      <w:pPr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 w:rsidRPr="003A30D5">
        <w:rPr>
          <w:sz w:val="28"/>
          <w:szCs w:val="28"/>
        </w:rPr>
        <w:t>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9802EF" w:rsidRPr="003A30D5" w:rsidRDefault="009802EF" w:rsidP="008A02E7">
      <w:pPr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 w:rsidRPr="00945E99">
        <w:rPr>
          <w:color w:val="000000"/>
          <w:sz w:val="28"/>
          <w:szCs w:val="28"/>
        </w:rPr>
        <w:t>МАУ «Пресс-Центр г. Калтан» (В.Н.Беспальчук) опубликовать настоящее постановление в средствах массовой информации.</w:t>
      </w:r>
    </w:p>
    <w:p w:rsidR="009802EF" w:rsidRPr="00725447" w:rsidRDefault="009802EF" w:rsidP="008A02E7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47">
        <w:rPr>
          <w:rFonts w:ascii="Times New Roman" w:hAnsi="Times New Roman"/>
          <w:sz w:val="28"/>
          <w:szCs w:val="28"/>
        </w:rPr>
        <w:t>Контроль исполнения данного постановления возложить на заместителя главы Калтанского городского округа социальным вопросам А.Б. Клюеву.</w:t>
      </w:r>
    </w:p>
    <w:p w:rsidR="009802EF" w:rsidRPr="006C6566" w:rsidRDefault="009802EF" w:rsidP="007554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2EF" w:rsidRPr="00D90712" w:rsidRDefault="009802EF" w:rsidP="0075545E">
      <w:pPr>
        <w:rPr>
          <w:b/>
          <w:sz w:val="28"/>
          <w:szCs w:val="28"/>
        </w:rPr>
      </w:pPr>
      <w:r w:rsidRPr="00D90712">
        <w:rPr>
          <w:b/>
          <w:sz w:val="28"/>
          <w:szCs w:val="28"/>
        </w:rPr>
        <w:t>Глава Калтанского</w:t>
      </w:r>
    </w:p>
    <w:p w:rsidR="009802EF" w:rsidRDefault="009802EF" w:rsidP="00755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D90712">
        <w:rPr>
          <w:b/>
          <w:sz w:val="28"/>
          <w:szCs w:val="28"/>
        </w:rPr>
        <w:tab/>
      </w:r>
      <w:r w:rsidRPr="00D90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9B727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D90712">
        <w:rPr>
          <w:b/>
          <w:sz w:val="28"/>
          <w:szCs w:val="28"/>
        </w:rPr>
        <w:t>И.Ф.</w:t>
      </w:r>
      <w:r>
        <w:rPr>
          <w:b/>
          <w:sz w:val="28"/>
          <w:szCs w:val="28"/>
        </w:rPr>
        <w:t xml:space="preserve"> </w:t>
      </w:r>
      <w:r w:rsidRPr="00D90712">
        <w:rPr>
          <w:b/>
          <w:sz w:val="28"/>
          <w:szCs w:val="28"/>
        </w:rPr>
        <w:t>Голдинов</w:t>
      </w:r>
    </w:p>
    <w:sectPr w:rsidR="009802EF" w:rsidSect="00D7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44D"/>
    <w:multiLevelType w:val="multilevel"/>
    <w:tmpl w:val="2214CB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47D86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A2107"/>
    <w:rsid w:val="00035A29"/>
    <w:rsid w:val="0006100A"/>
    <w:rsid w:val="001129B4"/>
    <w:rsid w:val="0030557F"/>
    <w:rsid w:val="003F1512"/>
    <w:rsid w:val="0044529F"/>
    <w:rsid w:val="00625C65"/>
    <w:rsid w:val="0075545E"/>
    <w:rsid w:val="007A2107"/>
    <w:rsid w:val="007F1281"/>
    <w:rsid w:val="008A02E7"/>
    <w:rsid w:val="008A50D1"/>
    <w:rsid w:val="008B41E1"/>
    <w:rsid w:val="009802EF"/>
    <w:rsid w:val="009B7276"/>
    <w:rsid w:val="009D04C3"/>
    <w:rsid w:val="00A53C90"/>
    <w:rsid w:val="00B51333"/>
    <w:rsid w:val="00D07539"/>
    <w:rsid w:val="00D71B84"/>
    <w:rsid w:val="00D84451"/>
    <w:rsid w:val="00D862C6"/>
    <w:rsid w:val="00E81A5E"/>
    <w:rsid w:val="00E84DE7"/>
    <w:rsid w:val="00EE4A5D"/>
    <w:rsid w:val="00F03655"/>
    <w:rsid w:val="00F468D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532</Words>
  <Characters>3037</Characters>
  <Application>Microsoft Office Word</Application>
  <DocSecurity>0</DocSecurity>
  <Lines>25</Lines>
  <Paragraphs>7</Paragraphs>
  <ScaleCrop>false</ScaleCrop>
  <Company>МКУ УО г.Калтан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Kadr-2u</dc:creator>
  <cp:lastModifiedBy>Kadr-2u</cp:lastModifiedBy>
  <cp:revision>75</cp:revision>
  <cp:lastPrinted>2015-06-05T04:24:00Z</cp:lastPrinted>
  <dcterms:created xsi:type="dcterms:W3CDTF">2015-05-26T08:43:00Z</dcterms:created>
  <dcterms:modified xsi:type="dcterms:W3CDTF">2015-06-11T07:28:00Z</dcterms:modified>
</cp:coreProperties>
</file>