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76" w:rsidRPr="00DD2D44" w:rsidRDefault="00DD2D44" w:rsidP="00DD2D44">
      <w:pPr>
        <w:shd w:val="clear" w:color="auto" w:fill="FFFFFF"/>
        <w:suppressAutoHyphens/>
        <w:rPr>
          <w:rFonts w:cs="Arial"/>
          <w:bCs/>
          <w:szCs w:val="26"/>
        </w:rPr>
      </w:pPr>
      <w:r>
        <w:rPr>
          <w:rFonts w:cs="Arial"/>
          <w:bCs/>
          <w:noProof/>
          <w:szCs w:val="26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2824480</wp:posOffset>
            </wp:positionH>
            <wp:positionV relativeFrom="paragraph">
              <wp:posOffset>-501015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695" w:rsidRPr="00DD2D44" w:rsidRDefault="002B0695" w:rsidP="00DD2D44">
      <w:pPr>
        <w:shd w:val="clear" w:color="auto" w:fill="FFFFFF"/>
        <w:suppressAutoHyphens/>
        <w:rPr>
          <w:rFonts w:cs="Arial"/>
          <w:bCs/>
          <w:szCs w:val="26"/>
        </w:rPr>
      </w:pPr>
    </w:p>
    <w:p w:rsidR="00946676" w:rsidRPr="00DD2D44" w:rsidRDefault="00946676" w:rsidP="00DD2D44">
      <w:pPr>
        <w:shd w:val="clear" w:color="auto" w:fill="FFFFFF"/>
        <w:suppressAutoHyphens/>
        <w:jc w:val="center"/>
        <w:rPr>
          <w:rFonts w:cs="Arial"/>
          <w:b/>
        </w:rPr>
      </w:pPr>
      <w:r w:rsidRPr="00DD2D44">
        <w:rPr>
          <w:rFonts w:cs="Arial"/>
          <w:b/>
          <w:bCs/>
          <w:szCs w:val="26"/>
        </w:rPr>
        <w:t>КЕМЕРОВСКАЯ ОБЛАСТЬ</w:t>
      </w:r>
    </w:p>
    <w:p w:rsidR="00946676" w:rsidRPr="00DD2D44" w:rsidRDefault="00946676" w:rsidP="00DD2D44">
      <w:pPr>
        <w:shd w:val="clear" w:color="auto" w:fill="FFFFFF"/>
        <w:suppressAutoHyphens/>
        <w:jc w:val="center"/>
        <w:rPr>
          <w:rFonts w:cs="Arial"/>
          <w:b/>
        </w:rPr>
      </w:pPr>
      <w:r w:rsidRPr="00DD2D44">
        <w:rPr>
          <w:rFonts w:cs="Arial"/>
          <w:b/>
          <w:bCs/>
          <w:szCs w:val="26"/>
        </w:rPr>
        <w:t>КАЛТАНСКИЙ ГОРОДСКОЙ ОКРУГ</w:t>
      </w:r>
    </w:p>
    <w:p w:rsidR="00946676" w:rsidRPr="00DD2D44" w:rsidRDefault="00946676" w:rsidP="00DD2D44">
      <w:pPr>
        <w:shd w:val="clear" w:color="auto" w:fill="FFFFFF"/>
        <w:suppressAutoHyphens/>
        <w:jc w:val="center"/>
        <w:rPr>
          <w:rFonts w:cs="Arial"/>
          <w:b/>
        </w:rPr>
      </w:pPr>
      <w:r w:rsidRPr="00DD2D44">
        <w:rPr>
          <w:rFonts w:cs="Arial"/>
          <w:b/>
          <w:bCs/>
          <w:szCs w:val="26"/>
        </w:rPr>
        <w:t>АДМИНИСТРАЦИЯ КАЛТАНСКОГО ГОРОДСКОГО ОКРУГА</w:t>
      </w:r>
    </w:p>
    <w:p w:rsidR="00946676" w:rsidRPr="00DD2D44" w:rsidRDefault="00946676" w:rsidP="00DD2D44">
      <w:pPr>
        <w:shd w:val="clear" w:color="auto" w:fill="FFFFFF"/>
        <w:suppressAutoHyphens/>
        <w:jc w:val="center"/>
        <w:rPr>
          <w:rFonts w:cs="Arial"/>
          <w:b/>
          <w:bCs/>
          <w:szCs w:val="26"/>
        </w:rPr>
      </w:pPr>
    </w:p>
    <w:p w:rsidR="00946676" w:rsidRPr="00DD2D44" w:rsidRDefault="00946676" w:rsidP="00DD2D44">
      <w:pPr>
        <w:shd w:val="clear" w:color="auto" w:fill="FFFFFF"/>
        <w:suppressAutoHyphens/>
        <w:jc w:val="center"/>
        <w:rPr>
          <w:rFonts w:cs="Arial"/>
          <w:b/>
          <w:bCs/>
          <w:szCs w:val="26"/>
        </w:rPr>
      </w:pPr>
      <w:r w:rsidRPr="00DD2D44">
        <w:rPr>
          <w:rFonts w:cs="Arial"/>
          <w:b/>
          <w:bCs/>
          <w:szCs w:val="26"/>
        </w:rPr>
        <w:t>ПОСТАНОВЛЕНИЕ</w:t>
      </w:r>
    </w:p>
    <w:p w:rsidR="00946676" w:rsidRPr="00DD2D44" w:rsidRDefault="00946676" w:rsidP="00DD2D44">
      <w:pPr>
        <w:shd w:val="clear" w:color="auto" w:fill="FFFFFF"/>
        <w:suppressAutoHyphens/>
        <w:jc w:val="center"/>
        <w:rPr>
          <w:rFonts w:cs="Arial"/>
          <w:b/>
          <w:bCs/>
          <w:szCs w:val="26"/>
        </w:rPr>
      </w:pPr>
      <w:r w:rsidRPr="00DD2D44">
        <w:rPr>
          <w:rFonts w:cs="Arial"/>
          <w:b/>
          <w:bCs/>
          <w:szCs w:val="26"/>
        </w:rPr>
        <w:t xml:space="preserve">От </w:t>
      </w:r>
      <w:r w:rsidR="002B0695" w:rsidRPr="00DD2D44">
        <w:rPr>
          <w:rFonts w:cs="Arial"/>
          <w:b/>
          <w:bCs/>
          <w:iCs/>
          <w:szCs w:val="26"/>
        </w:rPr>
        <w:t>25.12.</w:t>
      </w:r>
      <w:r w:rsidRPr="00DD2D44">
        <w:rPr>
          <w:rFonts w:cs="Arial"/>
          <w:b/>
          <w:bCs/>
          <w:szCs w:val="26"/>
        </w:rPr>
        <w:t xml:space="preserve"> </w:t>
      </w:r>
      <w:r w:rsidRPr="00DD2D44">
        <w:rPr>
          <w:rFonts w:cs="Arial"/>
          <w:b/>
          <w:szCs w:val="26"/>
        </w:rPr>
        <w:t xml:space="preserve">2015 </w:t>
      </w:r>
      <w:r w:rsidRPr="00DD2D44">
        <w:rPr>
          <w:rFonts w:cs="Arial"/>
          <w:b/>
          <w:bCs/>
          <w:szCs w:val="26"/>
        </w:rPr>
        <w:t xml:space="preserve">г. № </w:t>
      </w:r>
      <w:r w:rsidR="002B0695" w:rsidRPr="00DD2D44">
        <w:rPr>
          <w:rFonts w:cs="Arial"/>
          <w:b/>
          <w:bCs/>
          <w:iCs/>
          <w:szCs w:val="26"/>
        </w:rPr>
        <w:t>295</w:t>
      </w:r>
      <w:r w:rsidRPr="00DD2D44">
        <w:rPr>
          <w:rFonts w:cs="Arial"/>
          <w:b/>
          <w:bCs/>
          <w:iCs/>
          <w:szCs w:val="26"/>
        </w:rPr>
        <w:t xml:space="preserve"> </w:t>
      </w:r>
      <w:r w:rsidRPr="00DD2D44">
        <w:rPr>
          <w:rFonts w:cs="Arial"/>
          <w:b/>
          <w:bCs/>
          <w:szCs w:val="26"/>
        </w:rPr>
        <w:t>–п</w:t>
      </w:r>
    </w:p>
    <w:p w:rsidR="00946676" w:rsidRPr="00DD2D44" w:rsidRDefault="00946676" w:rsidP="00DD2D44">
      <w:pPr>
        <w:shd w:val="clear" w:color="auto" w:fill="FFFFFF"/>
        <w:suppressAutoHyphens/>
        <w:rPr>
          <w:rFonts w:cs="Arial"/>
        </w:rPr>
      </w:pPr>
    </w:p>
    <w:p w:rsidR="00946676" w:rsidRPr="00DD2D44" w:rsidRDefault="00946676" w:rsidP="00DD2D44">
      <w:pPr>
        <w:shd w:val="clear" w:color="auto" w:fill="FFFFFF"/>
        <w:suppressAutoHyphens/>
        <w:jc w:val="center"/>
        <w:rPr>
          <w:rFonts w:cs="Arial"/>
          <w:b/>
          <w:bCs/>
          <w:szCs w:val="26"/>
        </w:rPr>
      </w:pPr>
      <w:r w:rsidRPr="00DD2D44">
        <w:rPr>
          <w:rFonts w:cs="Arial"/>
          <w:b/>
          <w:bCs/>
          <w:szCs w:val="26"/>
        </w:rPr>
        <w:t>Об утверждении Порядка реализации в 2015 году дополнительных мероприятий в области содействия занятости населения Калтанского</w:t>
      </w:r>
      <w:r w:rsidR="00DD2D44" w:rsidRPr="00DD2D44">
        <w:rPr>
          <w:rFonts w:cs="Arial"/>
          <w:b/>
          <w:bCs/>
          <w:szCs w:val="26"/>
        </w:rPr>
        <w:t xml:space="preserve"> </w:t>
      </w:r>
      <w:r w:rsidRPr="00DD2D44">
        <w:rPr>
          <w:rFonts w:cs="Arial"/>
          <w:b/>
          <w:bCs/>
          <w:szCs w:val="26"/>
        </w:rPr>
        <w:t>городского округа</w:t>
      </w:r>
    </w:p>
    <w:p w:rsidR="00946676" w:rsidRPr="00DD2D44" w:rsidRDefault="00946676" w:rsidP="00DD2D44">
      <w:pPr>
        <w:shd w:val="clear" w:color="auto" w:fill="FFFFFF"/>
        <w:suppressAutoHyphens/>
        <w:rPr>
          <w:rFonts w:cs="Arial"/>
        </w:rPr>
      </w:pPr>
    </w:p>
    <w:p w:rsidR="00946676" w:rsidRPr="00DD2D44" w:rsidRDefault="00946676" w:rsidP="00DD2D44">
      <w:pPr>
        <w:shd w:val="clear" w:color="auto" w:fill="FFFFFF"/>
        <w:suppressAutoHyphens/>
        <w:rPr>
          <w:rFonts w:cs="Arial"/>
        </w:rPr>
      </w:pPr>
      <w:r w:rsidRPr="00DD2D44">
        <w:rPr>
          <w:rFonts w:cs="Arial"/>
          <w:szCs w:val="26"/>
        </w:rPr>
        <w:t xml:space="preserve">В целях реализации постановлений Коллегии Администрации Кемеровской области от 25.10.2013 №467 «Об утверждении государственной программы Кемеровской области «Содействие занятости населения Кузбасса» на </w:t>
      </w:r>
      <w:r w:rsidRPr="00DD2D44">
        <w:rPr>
          <w:rFonts w:cs="Arial"/>
          <w:spacing w:val="-1"/>
          <w:szCs w:val="26"/>
        </w:rPr>
        <w:t xml:space="preserve">2014-2017 годы» (в ред. от 20.04.2015 №106), от 05.05.2015 №118 «Об утверждении </w:t>
      </w:r>
      <w:r w:rsidRPr="00DD2D44">
        <w:rPr>
          <w:rFonts w:cs="Arial"/>
          <w:szCs w:val="26"/>
        </w:rPr>
        <w:t>Порядка реализации в 2015 году мероприятий подпрограммы «Дополнительные мероприятия в области содействия занятости населения» на 2014-2017 годы государственной программы Кемеровской области «Содействие занятости населения Кузбасса» на 2014-2017 годы»:</w:t>
      </w:r>
    </w:p>
    <w:p w:rsidR="00946676" w:rsidRPr="00DD2D44" w:rsidRDefault="00946676" w:rsidP="00DD2D44">
      <w:pPr>
        <w:shd w:val="clear" w:color="auto" w:fill="FFFFFF"/>
        <w:tabs>
          <w:tab w:val="left" w:pos="974"/>
        </w:tabs>
        <w:suppressAutoHyphens/>
        <w:rPr>
          <w:rFonts w:cs="Arial"/>
        </w:rPr>
      </w:pPr>
      <w:r w:rsidRPr="00DD2D44">
        <w:rPr>
          <w:rFonts w:cs="Arial"/>
          <w:spacing w:val="-26"/>
          <w:szCs w:val="26"/>
        </w:rPr>
        <w:t>1.</w:t>
      </w:r>
      <w:r w:rsidRPr="00DD2D44">
        <w:rPr>
          <w:rFonts w:cs="Arial"/>
          <w:szCs w:val="26"/>
        </w:rPr>
        <w:tab/>
      </w:r>
      <w:r w:rsidRPr="00DD2D44">
        <w:rPr>
          <w:rFonts w:cs="Arial"/>
          <w:spacing w:val="-1"/>
          <w:szCs w:val="26"/>
        </w:rPr>
        <w:t>Утвердить прилагаемый Порядок реализации в 2015 году дополнительных</w:t>
      </w:r>
      <w:r w:rsidR="00DD2D44">
        <w:rPr>
          <w:rFonts w:cs="Arial"/>
          <w:spacing w:val="-1"/>
          <w:szCs w:val="26"/>
        </w:rPr>
        <w:t xml:space="preserve"> </w:t>
      </w:r>
      <w:r w:rsidRPr="00DD2D44">
        <w:rPr>
          <w:rFonts w:cs="Arial"/>
          <w:szCs w:val="26"/>
        </w:rPr>
        <w:t>мероприятий в области содействия занятости населения Калтанского городского</w:t>
      </w:r>
      <w:r w:rsidR="00DD2D44">
        <w:rPr>
          <w:rFonts w:cs="Arial"/>
          <w:szCs w:val="26"/>
        </w:rPr>
        <w:t xml:space="preserve"> </w:t>
      </w:r>
      <w:r w:rsidRPr="00DD2D44">
        <w:rPr>
          <w:rFonts w:cs="Arial"/>
          <w:szCs w:val="26"/>
        </w:rPr>
        <w:t>округа.</w:t>
      </w:r>
    </w:p>
    <w:p w:rsidR="00946676" w:rsidRPr="00DD2D44" w:rsidRDefault="00946676" w:rsidP="00DD2D44">
      <w:pPr>
        <w:shd w:val="clear" w:color="auto" w:fill="FFFFFF"/>
        <w:tabs>
          <w:tab w:val="left" w:pos="1176"/>
        </w:tabs>
        <w:suppressAutoHyphens/>
        <w:rPr>
          <w:rFonts w:cs="Arial"/>
        </w:rPr>
      </w:pPr>
      <w:r w:rsidRPr="00DD2D44">
        <w:rPr>
          <w:rFonts w:cs="Arial"/>
          <w:spacing w:val="-12"/>
          <w:szCs w:val="26"/>
        </w:rPr>
        <w:t>2.</w:t>
      </w:r>
      <w:r w:rsidRPr="00DD2D44">
        <w:rPr>
          <w:rFonts w:cs="Arial"/>
          <w:szCs w:val="26"/>
        </w:rPr>
        <w:tab/>
        <w:t>Установить, что уполномоченным органом по финансированию</w:t>
      </w:r>
      <w:r w:rsidR="00DD2D44">
        <w:rPr>
          <w:rFonts w:cs="Arial"/>
          <w:szCs w:val="26"/>
        </w:rPr>
        <w:t xml:space="preserve"> </w:t>
      </w:r>
      <w:r w:rsidRPr="00DD2D44">
        <w:rPr>
          <w:rFonts w:cs="Arial"/>
          <w:szCs w:val="26"/>
        </w:rPr>
        <w:t>дополнительных мероприятий в области содействия занятости населения</w:t>
      </w:r>
      <w:r w:rsidR="00DD2D44">
        <w:rPr>
          <w:rFonts w:cs="Arial"/>
          <w:szCs w:val="26"/>
        </w:rPr>
        <w:t xml:space="preserve"> </w:t>
      </w:r>
      <w:r w:rsidRPr="00DD2D44">
        <w:rPr>
          <w:rFonts w:cs="Arial"/>
          <w:szCs w:val="26"/>
        </w:rPr>
        <w:t>Калтанского городского округа, является Муниципальное казенное учреждение</w:t>
      </w:r>
      <w:r w:rsidR="00DD2D44">
        <w:rPr>
          <w:rFonts w:cs="Arial"/>
          <w:szCs w:val="26"/>
        </w:rPr>
        <w:t xml:space="preserve"> </w:t>
      </w:r>
      <w:r w:rsidRPr="00DD2D44">
        <w:rPr>
          <w:rFonts w:cs="Arial"/>
          <w:szCs w:val="26"/>
        </w:rPr>
        <w:t>«Управление культуры» Калтанского городского округа.</w:t>
      </w:r>
    </w:p>
    <w:p w:rsidR="00946676" w:rsidRPr="00DD2D44" w:rsidRDefault="00946676" w:rsidP="00DD2D44">
      <w:pPr>
        <w:shd w:val="clear" w:color="auto" w:fill="FFFFFF"/>
        <w:tabs>
          <w:tab w:val="left" w:pos="970"/>
        </w:tabs>
        <w:suppressAutoHyphens/>
        <w:rPr>
          <w:rFonts w:cs="Arial"/>
        </w:rPr>
      </w:pPr>
      <w:r w:rsidRPr="00DD2D44">
        <w:rPr>
          <w:rFonts w:cs="Arial"/>
          <w:spacing w:val="-17"/>
          <w:szCs w:val="26"/>
        </w:rPr>
        <w:t>3.</w:t>
      </w:r>
      <w:r w:rsidRPr="00DD2D44">
        <w:rPr>
          <w:rFonts w:cs="Arial"/>
          <w:szCs w:val="26"/>
        </w:rPr>
        <w:tab/>
      </w:r>
      <w:r w:rsidRPr="00DD2D44">
        <w:rPr>
          <w:rFonts w:cs="Arial"/>
          <w:spacing w:val="-1"/>
          <w:szCs w:val="26"/>
        </w:rPr>
        <w:t>Директору МАУ «Пресс-Центр г. Калтан» (Беспальчук В.Н.) опубликовать</w:t>
      </w:r>
      <w:r w:rsidR="00DD2D44">
        <w:rPr>
          <w:rFonts w:cs="Arial"/>
          <w:spacing w:val="-1"/>
          <w:szCs w:val="26"/>
        </w:rPr>
        <w:t xml:space="preserve"> </w:t>
      </w:r>
      <w:r w:rsidRPr="00DD2D44">
        <w:rPr>
          <w:rFonts w:cs="Arial"/>
          <w:spacing w:val="-1"/>
          <w:szCs w:val="26"/>
        </w:rPr>
        <w:t>постановление в газете «Калтанский вестник», начальнику отдела организационной</w:t>
      </w:r>
      <w:r w:rsidR="00DD2D44">
        <w:rPr>
          <w:rFonts w:cs="Arial"/>
          <w:spacing w:val="-1"/>
          <w:szCs w:val="26"/>
        </w:rPr>
        <w:t xml:space="preserve"> </w:t>
      </w:r>
      <w:r w:rsidRPr="00DD2D44">
        <w:rPr>
          <w:rFonts w:cs="Arial"/>
          <w:szCs w:val="26"/>
        </w:rPr>
        <w:t>и кадровой работы администрации Калтанского городского округа (Верещагина</w:t>
      </w:r>
      <w:r w:rsidR="00DD2D44">
        <w:rPr>
          <w:rFonts w:cs="Arial"/>
          <w:szCs w:val="26"/>
        </w:rPr>
        <w:t xml:space="preserve"> </w:t>
      </w:r>
      <w:r w:rsidRPr="00DD2D44">
        <w:rPr>
          <w:rFonts w:cs="Arial"/>
          <w:szCs w:val="26"/>
        </w:rPr>
        <w:t>Т.А.) обеспечить размещение настоящего постановления на официальном сайте</w:t>
      </w:r>
      <w:r w:rsidR="00DD2D44">
        <w:rPr>
          <w:rFonts w:cs="Arial"/>
          <w:szCs w:val="26"/>
        </w:rPr>
        <w:t xml:space="preserve"> </w:t>
      </w:r>
      <w:r w:rsidRPr="00DD2D44">
        <w:rPr>
          <w:rFonts w:cs="Arial"/>
          <w:szCs w:val="26"/>
        </w:rPr>
        <w:t>администрации Калтанского городского округа..</w:t>
      </w:r>
    </w:p>
    <w:p w:rsidR="00946676" w:rsidRPr="00DD2D44" w:rsidRDefault="00946676" w:rsidP="00DD2D44">
      <w:pPr>
        <w:shd w:val="clear" w:color="auto" w:fill="FFFFFF"/>
        <w:suppressAutoHyphens/>
        <w:rPr>
          <w:rFonts w:cs="Arial"/>
        </w:rPr>
      </w:pPr>
      <w:r w:rsidRPr="00DD2D44">
        <w:rPr>
          <w:rFonts w:cs="Arial"/>
          <w:szCs w:val="26"/>
        </w:rPr>
        <w:t xml:space="preserve">5. Контроль за исполнением настоящего постановления возложить </w:t>
      </w:r>
      <w:r w:rsidR="002B0695" w:rsidRPr="00DD2D44">
        <w:rPr>
          <w:rFonts w:cs="Arial"/>
          <w:szCs w:val="26"/>
        </w:rPr>
        <w:t>на заместителя главы Калтанского го</w:t>
      </w:r>
      <w:r w:rsidRPr="00DD2D44">
        <w:rPr>
          <w:rFonts w:cs="Arial"/>
          <w:szCs w:val="26"/>
        </w:rPr>
        <w:t>родского округа по экономике А.И. Горшкову.</w:t>
      </w:r>
    </w:p>
    <w:p w:rsidR="00946676" w:rsidRDefault="00946676" w:rsidP="00DD2D44">
      <w:pPr>
        <w:shd w:val="clear" w:color="auto" w:fill="FFFFFF"/>
        <w:suppressAutoHyphens/>
        <w:rPr>
          <w:rFonts w:cs="Arial"/>
          <w:bCs/>
          <w:szCs w:val="26"/>
        </w:rPr>
      </w:pPr>
    </w:p>
    <w:p w:rsidR="00DD2D44" w:rsidRDefault="00DD2D44" w:rsidP="00DD2D44">
      <w:pPr>
        <w:shd w:val="clear" w:color="auto" w:fill="FFFFFF"/>
        <w:suppressAutoHyphens/>
        <w:rPr>
          <w:rFonts w:cs="Arial"/>
          <w:bCs/>
          <w:szCs w:val="26"/>
        </w:rPr>
      </w:pPr>
    </w:p>
    <w:p w:rsidR="00DD2D44" w:rsidRPr="00DD2D44" w:rsidRDefault="00DD2D44" w:rsidP="00DD2D44">
      <w:pPr>
        <w:shd w:val="clear" w:color="auto" w:fill="FFFFFF"/>
        <w:suppressAutoHyphens/>
        <w:rPr>
          <w:rFonts w:cs="Arial"/>
          <w:bCs/>
          <w:szCs w:val="26"/>
        </w:rPr>
      </w:pPr>
    </w:p>
    <w:p w:rsidR="00946676" w:rsidRPr="00DD2D44" w:rsidRDefault="00946676" w:rsidP="00DD2D44">
      <w:pPr>
        <w:shd w:val="clear" w:color="auto" w:fill="FFFFFF"/>
        <w:suppressAutoHyphens/>
        <w:rPr>
          <w:rFonts w:cs="Arial"/>
          <w:b/>
        </w:rPr>
      </w:pPr>
      <w:r w:rsidRPr="00DD2D44">
        <w:rPr>
          <w:rFonts w:cs="Arial"/>
          <w:b/>
          <w:bCs/>
          <w:szCs w:val="26"/>
        </w:rPr>
        <w:t>Глава Калтанского</w:t>
      </w:r>
    </w:p>
    <w:p w:rsidR="00946676" w:rsidRPr="00DD2D44" w:rsidRDefault="00946676" w:rsidP="00DD2D44">
      <w:pPr>
        <w:shd w:val="clear" w:color="auto" w:fill="FFFFFF"/>
        <w:tabs>
          <w:tab w:val="left" w:pos="6610"/>
        </w:tabs>
        <w:suppressAutoHyphens/>
        <w:rPr>
          <w:rFonts w:cs="Arial"/>
          <w:b/>
          <w:bCs/>
          <w:szCs w:val="26"/>
        </w:rPr>
      </w:pPr>
      <w:r w:rsidRPr="00DD2D44">
        <w:rPr>
          <w:rFonts w:cs="Arial"/>
          <w:b/>
          <w:bCs/>
          <w:szCs w:val="26"/>
        </w:rPr>
        <w:t xml:space="preserve">городского округа </w:t>
      </w:r>
      <w:r w:rsidRPr="00DD2D44">
        <w:rPr>
          <w:rFonts w:cs="Arial"/>
          <w:b/>
          <w:bCs/>
          <w:szCs w:val="26"/>
        </w:rPr>
        <w:tab/>
        <w:t>И.Ф. Голдинов</w:t>
      </w:r>
    </w:p>
    <w:p w:rsidR="002B0695" w:rsidRPr="00DD2D44" w:rsidRDefault="002B0695" w:rsidP="00DD2D44">
      <w:pPr>
        <w:shd w:val="clear" w:color="auto" w:fill="FFFFFF"/>
        <w:tabs>
          <w:tab w:val="left" w:pos="6610"/>
        </w:tabs>
        <w:suppressAutoHyphens/>
        <w:rPr>
          <w:rFonts w:cs="Arial"/>
          <w:b/>
          <w:bCs/>
          <w:szCs w:val="26"/>
        </w:rPr>
      </w:pPr>
    </w:p>
    <w:p w:rsidR="002B0695" w:rsidRPr="00DD2D44" w:rsidRDefault="002B0695" w:rsidP="00DD2D44">
      <w:pPr>
        <w:shd w:val="clear" w:color="auto" w:fill="FFFFFF"/>
        <w:suppressAutoHyphens/>
        <w:rPr>
          <w:rFonts w:cs="Arial"/>
          <w:b/>
          <w:szCs w:val="28"/>
        </w:rPr>
      </w:pPr>
    </w:p>
    <w:p w:rsidR="002B0695" w:rsidRPr="00DD2D44" w:rsidRDefault="002B0695" w:rsidP="00DD2D44">
      <w:pPr>
        <w:shd w:val="clear" w:color="auto" w:fill="FFFFFF"/>
        <w:suppressAutoHyphens/>
        <w:rPr>
          <w:rFonts w:cs="Arial"/>
          <w:szCs w:val="28"/>
        </w:rPr>
      </w:pPr>
    </w:p>
    <w:p w:rsidR="002B0695" w:rsidRPr="00DD2D44" w:rsidRDefault="002B0695" w:rsidP="00DD2D44">
      <w:pPr>
        <w:shd w:val="clear" w:color="auto" w:fill="FFFFFF"/>
        <w:suppressAutoHyphens/>
        <w:rPr>
          <w:rFonts w:cs="Arial"/>
          <w:szCs w:val="28"/>
        </w:rPr>
      </w:pPr>
    </w:p>
    <w:p w:rsidR="002B0695" w:rsidRDefault="002B0695" w:rsidP="00DD2D44">
      <w:pPr>
        <w:shd w:val="clear" w:color="auto" w:fill="FFFFFF"/>
        <w:suppressAutoHyphens/>
        <w:rPr>
          <w:rFonts w:cs="Arial"/>
          <w:szCs w:val="28"/>
        </w:rPr>
      </w:pPr>
    </w:p>
    <w:p w:rsidR="00DD2D44" w:rsidRDefault="00DD2D44" w:rsidP="00DD2D44">
      <w:pPr>
        <w:shd w:val="clear" w:color="auto" w:fill="FFFFFF"/>
        <w:suppressAutoHyphens/>
        <w:rPr>
          <w:rFonts w:cs="Arial"/>
          <w:szCs w:val="28"/>
        </w:rPr>
      </w:pPr>
    </w:p>
    <w:p w:rsidR="00DD2D44" w:rsidRDefault="00DD2D44" w:rsidP="00DD2D44">
      <w:pPr>
        <w:shd w:val="clear" w:color="auto" w:fill="FFFFFF"/>
        <w:suppressAutoHyphens/>
        <w:rPr>
          <w:rFonts w:cs="Arial"/>
          <w:szCs w:val="28"/>
        </w:rPr>
      </w:pPr>
    </w:p>
    <w:p w:rsidR="00DD2D44" w:rsidRDefault="00DD2D44" w:rsidP="00DD2D44">
      <w:pPr>
        <w:shd w:val="clear" w:color="auto" w:fill="FFFFFF"/>
        <w:suppressAutoHyphens/>
        <w:rPr>
          <w:rFonts w:cs="Arial"/>
          <w:szCs w:val="28"/>
        </w:rPr>
      </w:pPr>
    </w:p>
    <w:p w:rsidR="00DD2D44" w:rsidRDefault="00DD2D44" w:rsidP="00DD2D44">
      <w:pPr>
        <w:shd w:val="clear" w:color="auto" w:fill="FFFFFF"/>
        <w:suppressAutoHyphens/>
        <w:rPr>
          <w:rFonts w:cs="Arial"/>
          <w:szCs w:val="28"/>
        </w:rPr>
      </w:pPr>
    </w:p>
    <w:p w:rsidR="00DD2D44" w:rsidRDefault="00DD2D44" w:rsidP="00DD2D44">
      <w:pPr>
        <w:shd w:val="clear" w:color="auto" w:fill="FFFFFF"/>
        <w:suppressAutoHyphens/>
        <w:rPr>
          <w:rFonts w:cs="Arial"/>
          <w:szCs w:val="28"/>
        </w:rPr>
      </w:pPr>
    </w:p>
    <w:p w:rsidR="002B0695" w:rsidRPr="00DD2D44" w:rsidRDefault="002B0695" w:rsidP="00DD2D44">
      <w:pPr>
        <w:shd w:val="clear" w:color="auto" w:fill="FFFFFF"/>
        <w:suppressAutoHyphens/>
        <w:rPr>
          <w:rFonts w:cs="Arial"/>
          <w:szCs w:val="28"/>
        </w:rPr>
      </w:pPr>
    </w:p>
    <w:p w:rsidR="002B0695" w:rsidRPr="00DD2D44" w:rsidRDefault="002B0695" w:rsidP="00DD2D44">
      <w:pPr>
        <w:shd w:val="clear" w:color="auto" w:fill="FFFFFF"/>
        <w:suppressAutoHyphens/>
        <w:rPr>
          <w:rFonts w:cs="Arial"/>
          <w:szCs w:val="28"/>
        </w:rPr>
      </w:pPr>
    </w:p>
    <w:p w:rsidR="00946676" w:rsidRPr="00DD2D44" w:rsidRDefault="00946676" w:rsidP="00DD2D44">
      <w:pPr>
        <w:shd w:val="clear" w:color="auto" w:fill="FFFFFF"/>
        <w:suppressAutoHyphens/>
        <w:jc w:val="right"/>
        <w:rPr>
          <w:rFonts w:cs="Arial"/>
          <w:szCs w:val="28"/>
        </w:rPr>
      </w:pPr>
      <w:r w:rsidRPr="00DD2D44">
        <w:rPr>
          <w:rFonts w:cs="Arial"/>
          <w:szCs w:val="28"/>
        </w:rPr>
        <w:lastRenderedPageBreak/>
        <w:t xml:space="preserve">Утвержден </w:t>
      </w:r>
    </w:p>
    <w:p w:rsidR="00946676" w:rsidRPr="00DD2D44" w:rsidRDefault="00946676" w:rsidP="00DD2D44">
      <w:pPr>
        <w:shd w:val="clear" w:color="auto" w:fill="FFFFFF"/>
        <w:suppressAutoHyphens/>
        <w:jc w:val="right"/>
        <w:rPr>
          <w:rFonts w:cs="Arial"/>
          <w:spacing w:val="-3"/>
          <w:szCs w:val="28"/>
        </w:rPr>
      </w:pPr>
      <w:r w:rsidRPr="00DD2D44">
        <w:rPr>
          <w:rFonts w:cs="Arial"/>
          <w:spacing w:val="-3"/>
          <w:szCs w:val="28"/>
        </w:rPr>
        <w:t xml:space="preserve">постановлением администрации </w:t>
      </w:r>
    </w:p>
    <w:p w:rsidR="00946676" w:rsidRPr="00DD2D44" w:rsidRDefault="00946676" w:rsidP="00DD2D44">
      <w:pPr>
        <w:shd w:val="clear" w:color="auto" w:fill="FFFFFF"/>
        <w:suppressAutoHyphens/>
        <w:jc w:val="right"/>
        <w:rPr>
          <w:rFonts w:cs="Arial"/>
          <w:spacing w:val="-1"/>
          <w:szCs w:val="28"/>
        </w:rPr>
      </w:pPr>
      <w:r w:rsidRPr="00DD2D44">
        <w:rPr>
          <w:rFonts w:cs="Arial"/>
          <w:spacing w:val="-1"/>
          <w:szCs w:val="28"/>
        </w:rPr>
        <w:t>Калтанского городского округа</w:t>
      </w:r>
    </w:p>
    <w:p w:rsidR="002B0695" w:rsidRPr="00DD2D44" w:rsidRDefault="002B0695" w:rsidP="00DD2D44">
      <w:pPr>
        <w:shd w:val="clear" w:color="auto" w:fill="FFFFFF"/>
        <w:suppressAutoHyphens/>
        <w:jc w:val="right"/>
        <w:rPr>
          <w:rFonts w:cs="Arial"/>
        </w:rPr>
      </w:pPr>
      <w:r w:rsidRPr="00DD2D44">
        <w:rPr>
          <w:rFonts w:cs="Arial"/>
          <w:spacing w:val="-1"/>
          <w:szCs w:val="28"/>
        </w:rPr>
        <w:t>25.12.2015 г. 295-п</w:t>
      </w:r>
    </w:p>
    <w:p w:rsidR="00946676" w:rsidRPr="00DD2D44" w:rsidRDefault="00946676" w:rsidP="00DD2D44">
      <w:pPr>
        <w:shd w:val="clear" w:color="auto" w:fill="FFFFFF"/>
        <w:suppressAutoHyphens/>
        <w:rPr>
          <w:rFonts w:cs="Arial"/>
          <w:spacing w:val="-1"/>
          <w:szCs w:val="28"/>
        </w:rPr>
      </w:pPr>
    </w:p>
    <w:p w:rsidR="00946676" w:rsidRPr="00DD2D44" w:rsidRDefault="00946676" w:rsidP="00DD2D44">
      <w:pPr>
        <w:shd w:val="clear" w:color="auto" w:fill="FFFFFF"/>
        <w:suppressAutoHyphens/>
        <w:jc w:val="center"/>
        <w:rPr>
          <w:rFonts w:cs="Arial"/>
        </w:rPr>
      </w:pPr>
      <w:r w:rsidRPr="00DD2D44">
        <w:rPr>
          <w:rFonts w:cs="Arial"/>
          <w:spacing w:val="-1"/>
          <w:szCs w:val="28"/>
        </w:rPr>
        <w:t>Порядок</w:t>
      </w:r>
    </w:p>
    <w:p w:rsidR="00946676" w:rsidRPr="00DD2D44" w:rsidRDefault="00946676" w:rsidP="00DD2D44">
      <w:pPr>
        <w:shd w:val="clear" w:color="auto" w:fill="FFFFFF"/>
        <w:suppressAutoHyphens/>
        <w:jc w:val="center"/>
        <w:rPr>
          <w:rFonts w:cs="Arial"/>
          <w:spacing w:val="-1"/>
          <w:szCs w:val="28"/>
        </w:rPr>
      </w:pPr>
      <w:r w:rsidRPr="00DD2D44">
        <w:rPr>
          <w:rFonts w:cs="Arial"/>
          <w:spacing w:val="-1"/>
          <w:szCs w:val="28"/>
        </w:rPr>
        <w:t>реализации в 2015 году дополнительных мероприятий в области содействия</w:t>
      </w:r>
      <w:r w:rsidR="002B0695" w:rsidRPr="00DD2D44">
        <w:rPr>
          <w:rFonts w:cs="Arial"/>
          <w:spacing w:val="-1"/>
          <w:szCs w:val="28"/>
        </w:rPr>
        <w:t xml:space="preserve"> </w:t>
      </w:r>
      <w:r w:rsidRPr="00DD2D44">
        <w:rPr>
          <w:rFonts w:cs="Arial"/>
          <w:spacing w:val="-1"/>
          <w:szCs w:val="28"/>
        </w:rPr>
        <w:t>занятости населения Калтанского городского округа</w:t>
      </w:r>
    </w:p>
    <w:p w:rsidR="00946676" w:rsidRPr="00DD2D44" w:rsidRDefault="00946676" w:rsidP="00DD2D44">
      <w:pPr>
        <w:shd w:val="clear" w:color="auto" w:fill="FFFFFF"/>
        <w:suppressAutoHyphens/>
        <w:rPr>
          <w:rFonts w:cs="Arial"/>
        </w:rPr>
      </w:pPr>
    </w:p>
    <w:p w:rsidR="00946676" w:rsidRPr="00DD2D44" w:rsidRDefault="00946676" w:rsidP="00DD2D44">
      <w:pPr>
        <w:shd w:val="clear" w:color="auto" w:fill="FFFFFF"/>
        <w:suppressAutoHyphens/>
        <w:rPr>
          <w:rFonts w:cs="Arial"/>
          <w:szCs w:val="28"/>
        </w:rPr>
      </w:pPr>
      <w:r w:rsidRPr="00DD2D44">
        <w:rPr>
          <w:rFonts w:cs="Arial"/>
          <w:szCs w:val="28"/>
        </w:rPr>
        <w:t xml:space="preserve">Настоящий Порядок определяет механизм реализации, условия финансирования дополнительных мероприятий в области содействия -занятости населения Калтанского городского округа, а также </w:t>
      </w:r>
      <w:r w:rsidRPr="00DD2D44">
        <w:rPr>
          <w:rFonts w:cs="Arial"/>
          <w:szCs w:val="28"/>
          <w:lang w:val="en-US"/>
        </w:rPr>
        <w:t>J</w:t>
      </w:r>
      <w:r w:rsidRPr="00DD2D44">
        <w:rPr>
          <w:rFonts w:cs="Arial"/>
          <w:szCs w:val="28"/>
        </w:rPr>
        <w:t xml:space="preserve"> </w:t>
      </w:r>
      <w:r w:rsidRPr="00DD2D44">
        <w:rPr>
          <w:rFonts w:cs="Arial"/>
          <w:spacing w:val="-1"/>
          <w:szCs w:val="28"/>
        </w:rPr>
        <w:t xml:space="preserve">последовательность и условия взаимодействия администрации Калтанского городского округа (далее - Администрация), государственных казенных </w:t>
      </w:r>
      <w:r w:rsidRPr="00DD2D44">
        <w:rPr>
          <w:rFonts w:cs="Arial"/>
          <w:szCs w:val="28"/>
        </w:rPr>
        <w:t>учреждений центров занятости населения Кемеровской области (далее -</w:t>
      </w:r>
      <w:r w:rsidRPr="00DD2D44">
        <w:rPr>
          <w:rFonts w:cs="Arial"/>
          <w:spacing w:val="-1"/>
          <w:szCs w:val="28"/>
        </w:rPr>
        <w:t>ЦЗН), муниципальных учреждений при реализации мероприятий.</w:t>
      </w:r>
    </w:p>
    <w:p w:rsidR="00946676" w:rsidRPr="00DD2D44" w:rsidRDefault="00946676" w:rsidP="00DD2D44">
      <w:pPr>
        <w:shd w:val="clear" w:color="auto" w:fill="FFFFFF"/>
        <w:suppressAutoHyphens/>
        <w:rPr>
          <w:rFonts w:cs="Arial"/>
          <w:spacing w:val="-3"/>
          <w:szCs w:val="28"/>
        </w:rPr>
      </w:pPr>
    </w:p>
    <w:p w:rsidR="00946676" w:rsidRDefault="00946676" w:rsidP="00DD2D44">
      <w:pPr>
        <w:numPr>
          <w:ilvl w:val="0"/>
          <w:numId w:val="10"/>
        </w:numPr>
        <w:suppressAutoHyphens/>
      </w:pPr>
      <w:r w:rsidRPr="00DD2D44">
        <w:t>Общие положения</w:t>
      </w:r>
    </w:p>
    <w:p w:rsidR="00DD2D44" w:rsidRPr="00DD2D44" w:rsidRDefault="00DD2D44" w:rsidP="00DD2D44">
      <w:pPr>
        <w:suppressAutoHyphens/>
        <w:ind w:left="927" w:firstLine="0"/>
      </w:pPr>
    </w:p>
    <w:p w:rsidR="00946676" w:rsidRPr="00DD2D44" w:rsidRDefault="00946676" w:rsidP="00DD2D44">
      <w:pPr>
        <w:suppressAutoHyphens/>
      </w:pPr>
      <w:r w:rsidRPr="00DD2D44">
        <w:t>1.1.</w:t>
      </w:r>
      <w:r w:rsidRPr="00DD2D44">
        <w:tab/>
        <w:t>Под дополнительными мероприятиями в области содействия занятости населения (далее - мероприятия) Калтанского городского округа, понимается организация и проведение мероприятий по:</w:t>
      </w:r>
    </w:p>
    <w:p w:rsidR="00946676" w:rsidRPr="00DD2D44" w:rsidRDefault="00946676" w:rsidP="00DD2D44">
      <w:pPr>
        <w:suppressAutoHyphens/>
      </w:pPr>
      <w:r w:rsidRPr="00DD2D44">
        <w:t>реализации дополнительных мероприятий в сфере занятости населения, содействию трудоустройству незанятых инвалидов.</w:t>
      </w:r>
    </w:p>
    <w:p w:rsidR="00946676" w:rsidRPr="00DD2D44" w:rsidRDefault="00946676" w:rsidP="00DD2D44">
      <w:pPr>
        <w:suppressAutoHyphens/>
      </w:pPr>
      <w:r w:rsidRPr="00DD2D44">
        <w:t>1.2.</w:t>
      </w:r>
      <w:r w:rsidRPr="00DD2D44">
        <w:tab/>
        <w:t>Реализация мероприятий осуществляется в соответствии с:</w:t>
      </w:r>
    </w:p>
    <w:p w:rsidR="00946676" w:rsidRPr="00DD2D44" w:rsidRDefault="00946676" w:rsidP="00DD2D44">
      <w:pPr>
        <w:suppressAutoHyphens/>
      </w:pPr>
      <w:r w:rsidRPr="00DD2D44">
        <w:t>Законом Российской Федерации от 19.04.91 № 1032-1 «О занятости населения в Российской Федерации»;</w:t>
      </w:r>
    </w:p>
    <w:p w:rsidR="00946676" w:rsidRPr="00DD2D44" w:rsidRDefault="00946676" w:rsidP="00DD2D44">
      <w:pPr>
        <w:suppressAutoHyphens/>
      </w:pPr>
      <w:r w:rsidRPr="00DD2D44">
        <w:t>постановлением Правительства Российской Федерации от 20.12.2014 №1432 «Об утверждении Правил предоставлении и распределения в 2015 ;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 «Содействие занятости населения»;</w:t>
      </w:r>
    </w:p>
    <w:p w:rsidR="00946676" w:rsidRPr="00DD2D44" w:rsidRDefault="00946676" w:rsidP="00DD2D44">
      <w:pPr>
        <w:suppressAutoHyphens/>
      </w:pPr>
      <w:r w:rsidRPr="00DD2D44">
        <w:t>приказом департамента труда и занятости населения от 30.04.2013 №22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работников»;</w:t>
      </w:r>
    </w:p>
    <w:p w:rsidR="00946676" w:rsidRPr="00DD2D44" w:rsidRDefault="00946676" w:rsidP="00DD2D44">
      <w:pPr>
        <w:suppressAutoHyphens/>
      </w:pPr>
      <w:r w:rsidRPr="00DD2D44">
        <w:t>постановлением Коллегии Администрации Кемеровской области от 25.10.2013 №467 «Об утверждении государственной программы ; Кемеровской области «Содействие занятости населения Кузбасса» на 2014-2017 годы» (в ред. от 20.04.2015 №106);</w:t>
      </w:r>
    </w:p>
    <w:p w:rsidR="00946676" w:rsidRPr="00DD2D44" w:rsidRDefault="00946676" w:rsidP="00DD2D44">
      <w:pPr>
        <w:suppressAutoHyphens/>
      </w:pPr>
      <w:r w:rsidRPr="00DD2D44">
        <w:t>постановлением Коллегии Администрации Кемеровской области от 05.05.2015 №118 «Об утверждении Порядка реализации в 2015 году мероприятий подпрограммы «Дополнительные мероприятия в области содействия занятости населения» на 2014-2017 годы государственной программы Кемеровской области «Содействие занятости населения Кузбасса» на 2014-2017 годы»</w:t>
      </w:r>
    </w:p>
    <w:p w:rsidR="00946676" w:rsidRPr="00DD2D44" w:rsidRDefault="00946676" w:rsidP="00DD2D44">
      <w:pPr>
        <w:numPr>
          <w:ilvl w:val="1"/>
          <w:numId w:val="11"/>
        </w:numPr>
        <w:suppressAutoHyphens/>
      </w:pPr>
      <w:r w:rsidRPr="00DD2D44">
        <w:t>Финансирование мероприятий осуществляется за счет средств 1 бюджета Калтанского городского округа, поступивших из областного бюджета в виде межбюджетного трансферта на реализацию мероприятий (далее - межбюджетный трансферт).</w:t>
      </w:r>
    </w:p>
    <w:p w:rsidR="00946676" w:rsidRPr="00DD2D44" w:rsidRDefault="00DD2D44" w:rsidP="00DD2D44">
      <w:pPr>
        <w:suppressAutoHyphens/>
      </w:pPr>
      <w:r>
        <w:lastRenderedPageBreak/>
        <w:t xml:space="preserve">1.4. </w:t>
      </w:r>
      <w:r w:rsidR="00946676" w:rsidRPr="00DD2D44">
        <w:t>Реализация дополнительных мероприятий осуществляется путем предоставления работодателям финансовых средств на приобретение, монтаж и установку оборудования для оснащения вновь создаваемых рабочих мест (в том числе специальных) или дооснащения специальной оснасткой и техническими приспособлениями существующих вакантных рабочих мест для трудоустройства незанятых инвалидов, и на софинансирование заработной платы инвалидов из числа безработных или ищущих работу граждан, обратившихся за содействием в трудоустройстве в ЦЗН (далее - финансовые средства).</w:t>
      </w:r>
    </w:p>
    <w:p w:rsidR="00946676" w:rsidRPr="00DD2D44" w:rsidRDefault="00DD2D44" w:rsidP="00DD2D44">
      <w:pPr>
        <w:suppressAutoHyphens/>
      </w:pPr>
      <w:r>
        <w:t xml:space="preserve">1.5. </w:t>
      </w:r>
      <w:r w:rsidR="00946676" w:rsidRPr="00DD2D44">
        <w:t>К рабочим местам (в том числе специальным) для инвалидов относятся места, указанные в п. 1.7 Порядка реализации мероприятий подпрограммы «Дополнительные мероприятия в области содействия занятости населения» на 2014-2017 годы.</w:t>
      </w:r>
    </w:p>
    <w:p w:rsidR="00946676" w:rsidRPr="00DD2D44" w:rsidRDefault="00DD2D44" w:rsidP="00DD2D44">
      <w:pPr>
        <w:suppressAutoHyphens/>
      </w:pPr>
      <w:r>
        <w:t xml:space="preserve">1.6. </w:t>
      </w:r>
      <w:r w:rsidR="00946676" w:rsidRPr="00DD2D44">
        <w:t>К затратам работодателя, связанным с оснащением (дооснащением) рабочего места (в том числе специального) для трудоустройства незанятого; инвалида, относятся затраты, указанные в п. 1.9 Порядка реализации мероприятий подпрограммы «Дополнительные мероприятия в области содействия занятости населения» на 2014-2017 годы.</w:t>
      </w:r>
    </w:p>
    <w:p w:rsidR="00946676" w:rsidRPr="00DD2D44" w:rsidRDefault="00946676" w:rsidP="00DD2D44">
      <w:pPr>
        <w:suppressAutoHyphens/>
      </w:pPr>
      <w:r w:rsidRPr="00DD2D44">
        <w:t>1.7.</w:t>
      </w:r>
      <w:r w:rsidRPr="00DD2D44">
        <w:tab/>
        <w:t>Финансовые средства предоставляются работодателям на оснащение постоянных рабочих мест для трудоустройства инвалидов.</w:t>
      </w:r>
    </w:p>
    <w:p w:rsidR="00946676" w:rsidRPr="00DD2D44" w:rsidRDefault="00946676" w:rsidP="00DD2D44">
      <w:pPr>
        <w:suppressAutoHyphens/>
      </w:pPr>
      <w:r w:rsidRPr="00DD2D44">
        <w:t>1.8.</w:t>
      </w:r>
      <w:r w:rsidRPr="00DD2D44">
        <w:tab/>
        <w:t>Работодатели, претендующие на получение финансовых средств, должны включать штатные единицы для трудоустраиваемых инвалидов в штатное расписание организации.</w:t>
      </w:r>
    </w:p>
    <w:p w:rsidR="00946676" w:rsidRPr="00DD2D44" w:rsidRDefault="00946676" w:rsidP="00DD2D44">
      <w:pPr>
        <w:suppressAutoHyphens/>
      </w:pPr>
      <w:r w:rsidRPr="00DD2D44">
        <w:t>1.9.</w:t>
      </w:r>
      <w:r w:rsidRPr="00DD2D44">
        <w:tab/>
        <w:t>Трудоустройство инвалидов на рабочие места (в том числе специальные) осуществляется в соответствии с заключениями о  рекомендуемых мероприятиях по профессиональной реабилитации, указанных в индивидуальной программе реабилитации инвалида (ИПР).</w:t>
      </w:r>
    </w:p>
    <w:p w:rsidR="00946676" w:rsidRPr="00DD2D44" w:rsidRDefault="00946676" w:rsidP="00DD2D44">
      <w:pPr>
        <w:suppressAutoHyphens/>
      </w:pPr>
      <w:r w:rsidRPr="00DD2D44">
        <w:t>1.10.</w:t>
      </w:r>
      <w:r w:rsidRPr="00DD2D44">
        <w:tab/>
        <w:t>Финансовые средства, предоставленные работодателю, носят целевой характер и не могут быть использованы на другие цели.</w:t>
      </w:r>
    </w:p>
    <w:p w:rsidR="00946676" w:rsidRPr="00DD2D44" w:rsidRDefault="00946676" w:rsidP="00DD2D44">
      <w:pPr>
        <w:suppressAutoHyphens/>
      </w:pPr>
    </w:p>
    <w:p w:rsidR="00946676" w:rsidRPr="00DD2D44" w:rsidRDefault="00946676" w:rsidP="00DD2D44">
      <w:pPr>
        <w:suppressAutoHyphens/>
      </w:pPr>
      <w:r w:rsidRPr="00DD2D44">
        <w:t>2. Последовательность и условия взаимодействия Администрации, работодателей и ЦЗН</w:t>
      </w:r>
    </w:p>
    <w:p w:rsidR="00946676" w:rsidRPr="00DD2D44" w:rsidRDefault="00946676" w:rsidP="00DD2D44">
      <w:pPr>
        <w:suppressAutoHyphens/>
      </w:pPr>
    </w:p>
    <w:p w:rsidR="00946676" w:rsidRPr="00DD2D44" w:rsidRDefault="00946676" w:rsidP="00DD2D44">
      <w:pPr>
        <w:suppressAutoHyphens/>
      </w:pPr>
      <w:r w:rsidRPr="00DD2D44">
        <w:t>2.1. Администрация:</w:t>
      </w:r>
    </w:p>
    <w:p w:rsidR="00946676" w:rsidRPr="00DD2D44" w:rsidRDefault="00946676" w:rsidP="00DD2D44">
      <w:pPr>
        <w:suppressAutoHyphens/>
      </w:pPr>
      <w:r w:rsidRPr="00DD2D44">
        <w:t>2.1.1. Информирует работодателей об условиях организации и проведения мероприятий, а также о порядке и условиях их финансирования и : проводит с ними совещания, семинары, круглые столы по вопросам организации мероприятий.</w:t>
      </w:r>
    </w:p>
    <w:p w:rsidR="00946676" w:rsidRPr="00DD2D44" w:rsidRDefault="00056AC1" w:rsidP="00DD2D44">
      <w:pPr>
        <w:suppressAutoHyphens/>
      </w:pPr>
      <w:r w:rsidRPr="00DD2D44">
        <w:t xml:space="preserve">2.1.2. </w:t>
      </w:r>
      <w:r w:rsidR="00946676" w:rsidRPr="00DD2D44">
        <w:t>Подает в департамент труда и занятости населения Кемеровской области заявку на выделение межбюджетного трансферта на реализацию мероприятий.</w:t>
      </w:r>
    </w:p>
    <w:p w:rsidR="00946676" w:rsidRPr="00DD2D44" w:rsidRDefault="00DD2D44" w:rsidP="00DD2D44">
      <w:pPr>
        <w:suppressAutoHyphens/>
      </w:pPr>
      <w:r>
        <w:t xml:space="preserve">2.1.3. </w:t>
      </w:r>
      <w:r w:rsidR="00946676" w:rsidRPr="00DD2D44">
        <w:t>Создает и организует работу комиссии для рассмотрения заявок работодателей, в состав которой входят представители Администрации, специалисты ЦЗН, органов социальной защиты населения, учреждений медико-социальной экспертизы (по согласованию).</w:t>
      </w:r>
    </w:p>
    <w:p w:rsidR="00946676" w:rsidRPr="00DD2D44" w:rsidRDefault="00DD2D44" w:rsidP="00DD2D44">
      <w:pPr>
        <w:suppressAutoHyphens/>
      </w:pPr>
      <w:r>
        <w:t xml:space="preserve">2.1.4. </w:t>
      </w:r>
      <w:r w:rsidR="00946676" w:rsidRPr="00DD2D44">
        <w:t>Не позднее 10 рабочих дней после представления работодателем заявки комиссии рассматривает ее и принимает решение о целесообразности (нецелесообразности) оснащения рабочего места и предоставления финансовых средств работодателю.</w:t>
      </w:r>
    </w:p>
    <w:p w:rsidR="00946676" w:rsidRPr="00DD2D44" w:rsidRDefault="00946676" w:rsidP="00DD2D44">
      <w:pPr>
        <w:suppressAutoHyphens/>
      </w:pPr>
      <w:r w:rsidRPr="00DD2D44">
        <w:t>2.1.5.</w:t>
      </w:r>
      <w:r w:rsidRPr="00DD2D44">
        <w:tab/>
        <w:t>Решение комиссии оформляется протоколом, который;</w:t>
      </w:r>
      <w:r w:rsidR="00056AC1" w:rsidRPr="00DD2D44">
        <w:t xml:space="preserve"> </w:t>
      </w:r>
      <w:r w:rsidRPr="00DD2D44">
        <w:t>составляется в 3 экземплярах. 1 экземпляр Администрация в течение 5</w:t>
      </w:r>
      <w:r w:rsidR="00056AC1" w:rsidRPr="00DD2D44">
        <w:t xml:space="preserve"> </w:t>
      </w:r>
      <w:r w:rsidRPr="00DD2D44">
        <w:t>рабочих дней направляет работодателю, другой - в ЦЗН.</w:t>
      </w:r>
    </w:p>
    <w:p w:rsidR="00946676" w:rsidRPr="00DD2D44" w:rsidRDefault="00DD2D44" w:rsidP="00DD2D44">
      <w:pPr>
        <w:suppressAutoHyphens/>
      </w:pPr>
      <w:r>
        <w:t xml:space="preserve">2.1.6. </w:t>
      </w:r>
      <w:r w:rsidR="00946676" w:rsidRPr="00DD2D44">
        <w:t xml:space="preserve">Ведет прием, учет и контроль документов, подтверждающих целевое использование средств работодателем, и осуществляет контроль за целевым </w:t>
      </w:r>
      <w:r w:rsidR="00946676" w:rsidRPr="00DD2D44">
        <w:lastRenderedPageBreak/>
        <w:t>использованием средств работодателем, проводит проверки непосредственно на оснащенном (дооснащенном) рабочем месте.</w:t>
      </w:r>
    </w:p>
    <w:p w:rsidR="00946676" w:rsidRPr="00DD2D44" w:rsidRDefault="00DD2D44" w:rsidP="00DD2D44">
      <w:pPr>
        <w:suppressAutoHyphens/>
      </w:pPr>
      <w:r>
        <w:t xml:space="preserve">2.1.7. </w:t>
      </w:r>
      <w:r w:rsidR="00946676" w:rsidRPr="00DD2D44">
        <w:t>Осуществляет финансирование мероприятий в соответствии с пунктом 3 настоящего порядка.</w:t>
      </w:r>
    </w:p>
    <w:p w:rsidR="00946676" w:rsidRPr="00DD2D44" w:rsidRDefault="00DD2D44" w:rsidP="00DD2D44">
      <w:pPr>
        <w:suppressAutoHyphens/>
      </w:pPr>
      <w:r>
        <w:t xml:space="preserve">2.1.8. </w:t>
      </w:r>
      <w:r w:rsidR="00946676" w:rsidRPr="00DD2D44">
        <w:t>Предоставляет в департамент труда и занятости населения Кемеровской области согласованную с ЦЗН установленную отчетную информацию о реализации мероприятий.</w:t>
      </w:r>
    </w:p>
    <w:p w:rsidR="00946676" w:rsidRPr="00DD2D44" w:rsidRDefault="00946676" w:rsidP="00DD2D44">
      <w:pPr>
        <w:suppressAutoHyphens/>
      </w:pPr>
      <w:r w:rsidRPr="00DD2D44">
        <w:t>2.2. Работодатель:</w:t>
      </w:r>
    </w:p>
    <w:p w:rsidR="00946676" w:rsidRPr="00DD2D44" w:rsidRDefault="00946676" w:rsidP="00DD2D44">
      <w:pPr>
        <w:suppressAutoHyphens/>
      </w:pPr>
      <w:r w:rsidRPr="00DD2D44">
        <w:t>2.2.1.</w:t>
      </w:r>
      <w:r w:rsidRPr="00DD2D44">
        <w:tab/>
        <w:t>В целях оснащения рабочих мест и получения финансовых</w:t>
      </w:r>
      <w:r w:rsidR="00056AC1" w:rsidRPr="00DD2D44">
        <w:t xml:space="preserve"> </w:t>
      </w:r>
      <w:r w:rsidRPr="00DD2D44">
        <w:t>средств работодатели представляют в Администрацию заявку на</w:t>
      </w:r>
      <w:r w:rsidR="00056AC1" w:rsidRPr="00DD2D44">
        <w:t xml:space="preserve"> </w:t>
      </w:r>
      <w:r w:rsidRPr="00DD2D44">
        <w:t>предоставление финансовых средств на оснащение рабочих мест и</w:t>
      </w:r>
      <w:r w:rsidR="00056AC1" w:rsidRPr="00DD2D44">
        <w:t xml:space="preserve"> </w:t>
      </w:r>
      <w:r w:rsidRPr="00DD2D44">
        <w:t>софинансирование заработной платы по форме согласно приложению № 1 к</w:t>
      </w:r>
      <w:r w:rsidR="00056AC1" w:rsidRPr="00DD2D44">
        <w:t xml:space="preserve"> </w:t>
      </w:r>
      <w:r w:rsidRPr="00DD2D44">
        <w:t>Порядку реализации в 2015 году мероприятий подпрограммы</w:t>
      </w:r>
      <w:r w:rsidR="00056AC1" w:rsidRPr="00DD2D44">
        <w:t xml:space="preserve"> </w:t>
      </w:r>
      <w:r w:rsidRPr="00DD2D44">
        <w:t>«Дополнительные мероприятия в области содействия занятости населения»</w:t>
      </w:r>
      <w:r w:rsidR="00056AC1" w:rsidRPr="00DD2D44">
        <w:t xml:space="preserve"> </w:t>
      </w:r>
      <w:r w:rsidRPr="00DD2D44">
        <w:t>на 2014-2017 годы государственной программы Кемеровской области</w:t>
      </w:r>
      <w:r w:rsidR="00056AC1" w:rsidRPr="00DD2D44">
        <w:t xml:space="preserve"> </w:t>
      </w:r>
      <w:r w:rsidRPr="00DD2D44">
        <w:t>«Содействие занятости населения Кузбасса» на 2014-2017 годы и</w:t>
      </w:r>
      <w:r w:rsidR="00056AC1" w:rsidRPr="00DD2D44">
        <w:t xml:space="preserve"> </w:t>
      </w:r>
      <w:r w:rsidRPr="00DD2D44">
        <w:t>прилагаемые к ней документы:</w:t>
      </w:r>
    </w:p>
    <w:p w:rsidR="00946676" w:rsidRPr="00DD2D44" w:rsidRDefault="00946676" w:rsidP="00DD2D44">
      <w:pPr>
        <w:suppressAutoHyphens/>
      </w:pPr>
      <w:r w:rsidRPr="00DD2D44">
        <w:t>свидетельство о государственной регистрации юридического лица, свидетельство о государственной регистрации физического лица в качестве индивидуального предпринимателя;</w:t>
      </w:r>
    </w:p>
    <w:p w:rsidR="00946676" w:rsidRPr="00DD2D44" w:rsidRDefault="00946676" w:rsidP="00DD2D44">
      <w:pPr>
        <w:suppressAutoHyphens/>
      </w:pPr>
      <w:r w:rsidRPr="00DD2D44">
        <w:t>выписку из Единого государственного реестра юридических лиц (индивидуальных предпринимателей), полученную не ранее чем за три месяца до дня подачи заявки.</w:t>
      </w:r>
    </w:p>
    <w:p w:rsidR="00946676" w:rsidRPr="00DD2D44" w:rsidRDefault="00DD2D44" w:rsidP="00DD2D44">
      <w:pPr>
        <w:suppressAutoHyphens/>
      </w:pPr>
      <w:r>
        <w:t xml:space="preserve">2.2.2. </w:t>
      </w:r>
      <w:r w:rsidR="00946676" w:rsidRPr="00DD2D44">
        <w:t>В срок не позднее 7 рабочих дней после получения решения комиссии о целесообразности оснащения рабочего места и предоставления, финансовых средств работодатель обращается в ЦЗН для заключения договора о трудоустройстве незанятых инвалидов на оснащенные (дооснащенные) рабочие места.</w:t>
      </w:r>
    </w:p>
    <w:p w:rsidR="00946676" w:rsidRPr="00DD2D44" w:rsidRDefault="00DD2D44" w:rsidP="00DD2D44">
      <w:pPr>
        <w:suppressAutoHyphens/>
      </w:pPr>
      <w:r>
        <w:t xml:space="preserve">2.2.3. </w:t>
      </w:r>
      <w:r w:rsidR="00946676" w:rsidRPr="00DD2D44">
        <w:t>Приобретает оборудование, выполняет работы по его монтажу и установке и оснащает рабочие места.</w:t>
      </w:r>
    </w:p>
    <w:p w:rsidR="00946676" w:rsidRPr="00DD2D44" w:rsidRDefault="00DD2D44" w:rsidP="00DD2D44">
      <w:pPr>
        <w:suppressAutoHyphens/>
      </w:pPr>
      <w:r>
        <w:t xml:space="preserve">2.2.4. </w:t>
      </w:r>
      <w:r w:rsidR="00946676" w:rsidRPr="00DD2D44">
        <w:t>Представляет в ЦЗН «Сведения о вакансиях и свободных рабочих местах».</w:t>
      </w:r>
    </w:p>
    <w:p w:rsidR="00946676" w:rsidRPr="00DD2D44" w:rsidRDefault="00DD2D44" w:rsidP="00DD2D44">
      <w:pPr>
        <w:suppressAutoHyphens/>
      </w:pPr>
      <w:r>
        <w:t xml:space="preserve">2.2.5. </w:t>
      </w:r>
      <w:r w:rsidR="00946676" w:rsidRPr="00DD2D44">
        <w:t>Принимает по направлениям ЦЗН граждан для трудоустройства на оснащенное рабочее место, заключает с ними трудовой договор на неопределенный срок и обеспечивают им условия и охрану труда в соответствии с действующим законодательством и рекомендациями ИПР.</w:t>
      </w:r>
    </w:p>
    <w:p w:rsidR="00946676" w:rsidRPr="00DD2D44" w:rsidRDefault="00946676" w:rsidP="00DD2D44">
      <w:pPr>
        <w:suppressAutoHyphens/>
      </w:pPr>
      <w:r w:rsidRPr="00DD2D44">
        <w:t>2.2.6.</w:t>
      </w:r>
      <w:r w:rsidRPr="00DD2D44">
        <w:tab/>
        <w:t>Представляет заверенные копии документов, подтверждающих</w:t>
      </w:r>
      <w:r w:rsidR="00056AC1" w:rsidRPr="00DD2D44">
        <w:t xml:space="preserve"> </w:t>
      </w:r>
      <w:r w:rsidRPr="00DD2D44">
        <w:t>расходы на приобретение, монтаж и установку оборудования для оснащения</w:t>
      </w:r>
      <w:r w:rsidR="00056AC1" w:rsidRPr="00DD2D44">
        <w:t xml:space="preserve"> </w:t>
      </w:r>
      <w:r w:rsidRPr="00DD2D44">
        <w:t>рабочих мест для инвалидов (с одновременным предоставлением оригиналов</w:t>
      </w:r>
      <w:r w:rsidR="00056AC1" w:rsidRPr="00DD2D44">
        <w:t xml:space="preserve"> </w:t>
      </w:r>
      <w:r w:rsidRPr="00DD2D44">
        <w:t>для сверки с их копиями):</w:t>
      </w:r>
    </w:p>
    <w:p w:rsidR="00946676" w:rsidRPr="00DD2D44" w:rsidRDefault="00946676" w:rsidP="00DD2D44">
      <w:pPr>
        <w:suppressAutoHyphens/>
      </w:pPr>
      <w:r w:rsidRPr="00DD2D44">
        <w:t>-</w:t>
      </w:r>
      <w:r w:rsidRPr="00DD2D44">
        <w:tab/>
        <w:t>договоры на выполнение работ, сметы расходов, акты сдачи-приемки</w:t>
      </w:r>
      <w:r w:rsidR="00056AC1" w:rsidRPr="00DD2D44">
        <w:t xml:space="preserve"> </w:t>
      </w:r>
      <w:r w:rsidRPr="00DD2D44">
        <w:t>выполненных работ (в Администрацию);</w:t>
      </w:r>
    </w:p>
    <w:p w:rsidR="00946676" w:rsidRPr="00DD2D44" w:rsidRDefault="00946676" w:rsidP="00DD2D44">
      <w:pPr>
        <w:suppressAutoHyphens/>
      </w:pPr>
      <w:r w:rsidRPr="00DD2D44">
        <w:t>-</w:t>
      </w:r>
      <w:r w:rsidRPr="00DD2D44">
        <w:tab/>
        <w:t>копии документов (товарных чеков, счетов-фактур, товарных</w:t>
      </w:r>
      <w:r w:rsidR="00056AC1" w:rsidRPr="00DD2D44">
        <w:t xml:space="preserve"> </w:t>
      </w:r>
      <w:r w:rsidRPr="00DD2D44">
        <w:t>накладных, платежных поручений, квитанции к приходно-кассовому ордеру),</w:t>
      </w:r>
      <w:r w:rsidR="00056AC1" w:rsidRPr="00DD2D44">
        <w:t xml:space="preserve"> </w:t>
      </w:r>
      <w:r w:rsidRPr="00DD2D44">
        <w:t>подтверждающих расходы на оснащение рабочего места для инвалида</w:t>
      </w:r>
      <w:r w:rsidR="00056AC1" w:rsidRPr="00DD2D44">
        <w:t xml:space="preserve"> </w:t>
      </w:r>
      <w:r w:rsidRPr="00DD2D44">
        <w:t>(в Администрацию);</w:t>
      </w:r>
    </w:p>
    <w:p w:rsidR="00946676" w:rsidRPr="00DD2D44" w:rsidRDefault="00946676" w:rsidP="00DD2D44">
      <w:pPr>
        <w:suppressAutoHyphens/>
      </w:pPr>
      <w:r w:rsidRPr="00DD2D44">
        <w:t>расчетных и платежных ведомостей, платежных поручений на уплату страховых взносов (в случае софинансирования заработной платы, ежемесячно) (в Администрацию);</w:t>
      </w:r>
    </w:p>
    <w:p w:rsidR="00946676" w:rsidRPr="00DD2D44" w:rsidRDefault="00946676" w:rsidP="00DD2D44">
      <w:pPr>
        <w:suppressAutoHyphens/>
      </w:pPr>
      <w:r w:rsidRPr="00DD2D44">
        <w:t>приказов о внесении изменений в штатное расписания в связи с оснащением вновь создаваемых рабочих для трудоустройства граждан за счет средств межбюджетного трансферта (в Администрацию и ЦЗН);</w:t>
      </w:r>
    </w:p>
    <w:p w:rsidR="00946676" w:rsidRPr="00DD2D44" w:rsidRDefault="00946676" w:rsidP="00DD2D44">
      <w:pPr>
        <w:suppressAutoHyphens/>
      </w:pPr>
      <w:r w:rsidRPr="00DD2D44">
        <w:t>-</w:t>
      </w:r>
      <w:r w:rsidRPr="00DD2D44">
        <w:tab/>
        <w:t>трудовых договоров, заключенных с гражданами (в Администрацию и</w:t>
      </w:r>
      <w:r w:rsidR="00056AC1" w:rsidRPr="00DD2D44">
        <w:t xml:space="preserve"> </w:t>
      </w:r>
      <w:r w:rsidRPr="00DD2D44">
        <w:t>ЦЗН);</w:t>
      </w:r>
    </w:p>
    <w:p w:rsidR="00946676" w:rsidRPr="00DD2D44" w:rsidRDefault="00946676" w:rsidP="00DD2D44">
      <w:pPr>
        <w:suppressAutoHyphens/>
      </w:pPr>
      <w:r w:rsidRPr="00DD2D44">
        <w:lastRenderedPageBreak/>
        <w:t>-</w:t>
      </w:r>
      <w:r w:rsidRPr="00DD2D44">
        <w:tab/>
        <w:t>приказов о приеме на работу граждан, направленных ЦЗН (в</w:t>
      </w:r>
      <w:r w:rsidR="00056AC1" w:rsidRPr="00DD2D44">
        <w:t xml:space="preserve"> </w:t>
      </w:r>
      <w:r w:rsidRPr="00DD2D44">
        <w:t>Администрацию и ЦЗН).</w:t>
      </w:r>
    </w:p>
    <w:p w:rsidR="00946676" w:rsidRPr="00DD2D44" w:rsidRDefault="00946676" w:rsidP="00DD2D44">
      <w:pPr>
        <w:suppressAutoHyphens/>
      </w:pPr>
      <w:r w:rsidRPr="00DD2D44">
        <w:t>2.2.7.</w:t>
      </w:r>
      <w:r w:rsidRPr="00DD2D44">
        <w:tab/>
        <w:t>При увольнении гражданина до истечения срока действия</w:t>
      </w:r>
      <w:r w:rsidR="00056AC1" w:rsidRPr="00DD2D44">
        <w:t xml:space="preserve"> </w:t>
      </w:r>
      <w:r w:rsidRPr="00DD2D44">
        <w:t>договора о трудоустройстве незанятых инвалидов на оснащенные</w:t>
      </w:r>
      <w:r w:rsidR="00056AC1" w:rsidRPr="00DD2D44">
        <w:t xml:space="preserve"> </w:t>
      </w:r>
      <w:r w:rsidRPr="00DD2D44">
        <w:t>(дооснащенные) рабочие места независимо от мотивов прекращения</w:t>
      </w:r>
      <w:r w:rsidR="00056AC1" w:rsidRPr="00DD2D44">
        <w:t xml:space="preserve"> </w:t>
      </w:r>
      <w:r w:rsidRPr="00DD2D44">
        <w:t>трудовых отношений работодатель обязан известить об этом ЦЗН,</w:t>
      </w:r>
      <w:r w:rsidR="00056AC1" w:rsidRPr="00DD2D44">
        <w:t xml:space="preserve"> </w:t>
      </w:r>
      <w:r w:rsidRPr="00DD2D44">
        <w:t>предоставив в ЦЗН:</w:t>
      </w:r>
    </w:p>
    <w:p w:rsidR="00946676" w:rsidRPr="00DD2D44" w:rsidRDefault="00946676" w:rsidP="00DD2D44">
      <w:pPr>
        <w:suppressAutoHyphens/>
      </w:pPr>
      <w:r w:rsidRPr="00DD2D44">
        <w:t>-</w:t>
      </w:r>
      <w:r w:rsidRPr="00DD2D44">
        <w:tab/>
        <w:t>копию приказа об увольнении не позднее 3-х рабочих дней со дня</w:t>
      </w:r>
      <w:r w:rsidR="00056AC1" w:rsidRPr="00DD2D44">
        <w:t xml:space="preserve"> </w:t>
      </w:r>
      <w:r w:rsidRPr="00DD2D44">
        <w:t>увольнения (с указанием причин увольнения);</w:t>
      </w:r>
    </w:p>
    <w:p w:rsidR="00946676" w:rsidRPr="00DD2D44" w:rsidRDefault="00946676" w:rsidP="00DD2D44">
      <w:pPr>
        <w:suppressAutoHyphens/>
      </w:pPr>
      <w:r w:rsidRPr="00DD2D44">
        <w:t>-</w:t>
      </w:r>
      <w:r w:rsidRPr="00DD2D44">
        <w:tab/>
        <w:t>«Сведения о вакансиях и свободных рабочих местах» по</w:t>
      </w:r>
      <w:r w:rsidR="00056AC1" w:rsidRPr="00DD2D44">
        <w:t xml:space="preserve"> </w:t>
      </w:r>
      <w:r w:rsidRPr="00DD2D44">
        <w:t>освободившейся вакансии.</w:t>
      </w:r>
    </w:p>
    <w:p w:rsidR="00946676" w:rsidRPr="00DD2D44" w:rsidRDefault="00946676" w:rsidP="00DD2D44">
      <w:pPr>
        <w:suppressAutoHyphens/>
      </w:pPr>
      <w:r w:rsidRPr="00DD2D44">
        <w:t>На образовавшееся вакантное рабочее место трудоустраивает инвалидов из числа безработных или ищущих работу, направленных ЦЗН.</w:t>
      </w:r>
    </w:p>
    <w:p w:rsidR="00946676" w:rsidRPr="00DD2D44" w:rsidRDefault="00946676" w:rsidP="00DD2D44">
      <w:pPr>
        <w:suppressAutoHyphens/>
      </w:pPr>
      <w:r w:rsidRPr="00DD2D44">
        <w:t>2.2.8.</w:t>
      </w:r>
      <w:r w:rsidRPr="00DD2D44">
        <w:tab/>
        <w:t>Представляет в Администрацию:</w:t>
      </w:r>
    </w:p>
    <w:p w:rsidR="00946676" w:rsidRPr="00DD2D44" w:rsidRDefault="00946676" w:rsidP="00DD2D44">
      <w:pPr>
        <w:suppressAutoHyphens/>
      </w:pPr>
      <w:r w:rsidRPr="00DD2D44">
        <w:t>акт сдачи-приемки выполненных работ (услуг) по договору на предоставление финансовых средств для оснащения рабочих мест для трудоустройства незанятых инвалидов;</w:t>
      </w:r>
    </w:p>
    <w:p w:rsidR="00946676" w:rsidRPr="00DD2D44" w:rsidRDefault="00946676" w:rsidP="00DD2D44">
      <w:pPr>
        <w:suppressAutoHyphens/>
      </w:pPr>
      <w:r w:rsidRPr="00DD2D44">
        <w:t>акт об исполнении обязательств по софинансированию заработной платы гражданам, трудоустроенным на оснащенные рабочие места (ежеквартально);</w:t>
      </w:r>
    </w:p>
    <w:p w:rsidR="00946676" w:rsidRPr="00DD2D44" w:rsidRDefault="00946676" w:rsidP="00DD2D44">
      <w:pPr>
        <w:suppressAutoHyphens/>
      </w:pPr>
      <w:r w:rsidRPr="00DD2D44">
        <w:t>в ЦЗН:</w:t>
      </w:r>
    </w:p>
    <w:p w:rsidR="00946676" w:rsidRPr="00DD2D44" w:rsidRDefault="00946676" w:rsidP="00DD2D44">
      <w:pPr>
        <w:suppressAutoHyphens/>
      </w:pPr>
      <w:r w:rsidRPr="00DD2D44">
        <w:t>акт сдачи-приемки выполненных работ по договору о трудоустройстве незанятых инвалидов на оснащенные рабочие места.</w:t>
      </w:r>
    </w:p>
    <w:p w:rsidR="00946676" w:rsidRPr="00DD2D44" w:rsidRDefault="00946676" w:rsidP="00DD2D44">
      <w:pPr>
        <w:suppressAutoHyphens/>
      </w:pPr>
      <w:r w:rsidRPr="00DD2D44">
        <w:t>2.2.9. Представляет в течение 5 рабочих дней по завершении срока</w:t>
      </w:r>
      <w:r w:rsidR="00056AC1" w:rsidRPr="00DD2D44">
        <w:t xml:space="preserve"> </w:t>
      </w:r>
      <w:r w:rsidRPr="00DD2D44">
        <w:t>действия договоров в ЦЗН акт об исполнении обязательств по договору о</w:t>
      </w:r>
      <w:r w:rsidR="00056AC1" w:rsidRPr="00DD2D44">
        <w:t xml:space="preserve"> </w:t>
      </w:r>
      <w:r w:rsidRPr="00DD2D44">
        <w:t>трудоустройстве незанятых инвалидов на оснащенные рабочие места; в</w:t>
      </w:r>
      <w:r w:rsidR="00056AC1" w:rsidRPr="00DD2D44">
        <w:t xml:space="preserve"> </w:t>
      </w:r>
      <w:r w:rsidRPr="00DD2D44">
        <w:t>Администрацию акт об исполнении обязательств по договору о предоставлении финансовых средств работодателю для оснащения рабочих</w:t>
      </w:r>
      <w:r w:rsidR="00056AC1" w:rsidRPr="00DD2D44">
        <w:t xml:space="preserve"> </w:t>
      </w:r>
      <w:r w:rsidRPr="00DD2D44">
        <w:t>мест для трудоустройства незанятых инвалидов и на софинансирование заработной платы.</w:t>
      </w:r>
    </w:p>
    <w:p w:rsidR="00946676" w:rsidRPr="00DD2D44" w:rsidRDefault="00946676" w:rsidP="00DD2D44">
      <w:pPr>
        <w:suppressAutoHyphens/>
      </w:pPr>
      <w:r w:rsidRPr="00DD2D44">
        <w:t>2.3. ЦЗН:</w:t>
      </w:r>
    </w:p>
    <w:p w:rsidR="00946676" w:rsidRPr="00DD2D44" w:rsidRDefault="00946676" w:rsidP="00DD2D44">
      <w:pPr>
        <w:suppressAutoHyphens/>
      </w:pPr>
      <w:r w:rsidRPr="00DD2D44">
        <w:t>2.3.1.</w:t>
      </w:r>
      <w:r w:rsidRPr="00DD2D44">
        <w:tab/>
        <w:t>Информирует работодателей об условиях организации и</w:t>
      </w:r>
      <w:r w:rsidR="00056AC1" w:rsidRPr="00DD2D44">
        <w:t xml:space="preserve"> </w:t>
      </w:r>
      <w:r w:rsidRPr="00DD2D44">
        <w:t>проведения мероприятий.</w:t>
      </w:r>
    </w:p>
    <w:p w:rsidR="00056AC1" w:rsidRPr="00DD2D44" w:rsidRDefault="00946676" w:rsidP="00DD2D44">
      <w:pPr>
        <w:suppressAutoHyphens/>
      </w:pPr>
      <w:r w:rsidRPr="00DD2D44">
        <w:t>2.3.2.</w:t>
      </w:r>
      <w:r w:rsidRPr="00DD2D44">
        <w:tab/>
        <w:t>Участвует в совещаниях, семинарах, круглых столах по вопросам</w:t>
      </w:r>
      <w:r w:rsidR="00056AC1" w:rsidRPr="00DD2D44">
        <w:t xml:space="preserve"> </w:t>
      </w:r>
      <w:r w:rsidRPr="00DD2D44">
        <w:t>организации мероприятий.</w:t>
      </w:r>
    </w:p>
    <w:p w:rsidR="00056AC1" w:rsidRPr="00DD2D44" w:rsidRDefault="00056AC1" w:rsidP="00DD2D44">
      <w:pPr>
        <w:suppressAutoHyphens/>
      </w:pPr>
      <w:r w:rsidRPr="00DD2D44">
        <w:t xml:space="preserve">2.3.3. </w:t>
      </w:r>
      <w:r w:rsidR="00946676" w:rsidRPr="00DD2D44">
        <w:t>Вносит в банк данных представленные работодателями «Сведения о вакансиях и свободных рабочих местах» для трудоустройства инвалидов.</w:t>
      </w:r>
    </w:p>
    <w:p w:rsidR="00946676" w:rsidRPr="00DD2D44" w:rsidRDefault="00056AC1" w:rsidP="00DD2D44">
      <w:pPr>
        <w:suppressAutoHyphens/>
      </w:pPr>
      <w:r w:rsidRPr="00DD2D44">
        <w:t xml:space="preserve">2.3.4. </w:t>
      </w:r>
      <w:r w:rsidR="00946676" w:rsidRPr="00DD2D44">
        <w:t>Предлагает безработным или ищущим работу инвалидам перечень вакансий, организованных для их трудоустройства, информирует , их об уровне оплаты труда, социальных гарантиях, предусмотренных действующим законодательством.</w:t>
      </w:r>
    </w:p>
    <w:p w:rsidR="00946676" w:rsidRPr="00DD2D44" w:rsidRDefault="00DD2D44" w:rsidP="00DD2D44">
      <w:pPr>
        <w:suppressAutoHyphens/>
      </w:pPr>
      <w:r>
        <w:t xml:space="preserve">2.3.5. </w:t>
      </w:r>
      <w:r w:rsidR="00946676" w:rsidRPr="00DD2D44">
        <w:t>На основании выбранного инвалидом подходящего варианта работы и в соответствии с рекомендациями индивидуальной программы реабилитации инвалидов выдает ему направление для трудоустройства на рабочее место.</w:t>
      </w:r>
    </w:p>
    <w:p w:rsidR="00946676" w:rsidRPr="00DD2D44" w:rsidRDefault="00DD2D44" w:rsidP="00DD2D44">
      <w:pPr>
        <w:suppressAutoHyphens/>
      </w:pPr>
      <w:r>
        <w:t xml:space="preserve">2.3.6. </w:t>
      </w:r>
      <w:r w:rsidR="00946676" w:rsidRPr="00DD2D44">
        <w:t>Ведет прием, учет и контроль документов, предоставляемых работодателями в соответствии с условиями договора о трудоустройстве незанятых инвалидов на оснащенные рабочие места, за счет средств областного бюджета, поступивших в виде субсидии из федерального  бюджета, и средств областного бюджета, предоставленных на реализацию дополнительных мероприятий в области содействия занятости населения, и осуществляет контроль за исполнением условий договора, проводит проверки непосредственно на оснащенном рабочем месте.</w:t>
      </w:r>
    </w:p>
    <w:p w:rsidR="00056AC1" w:rsidRPr="00DD2D44" w:rsidRDefault="00946676" w:rsidP="00DD2D44">
      <w:pPr>
        <w:suppressAutoHyphens/>
      </w:pPr>
      <w:r w:rsidRPr="00DD2D44">
        <w:t>2.3.7.</w:t>
      </w:r>
      <w:r w:rsidRPr="00DD2D44">
        <w:tab/>
        <w:t>Согласовывает установленную отчетную информацию о</w:t>
      </w:r>
      <w:r w:rsidR="00056AC1" w:rsidRPr="00DD2D44">
        <w:t xml:space="preserve"> </w:t>
      </w:r>
      <w:r w:rsidRPr="00DD2D44">
        <w:t>реализации мероприятий для предоставления в департамент труда и занятости населения Кемеровской области.</w:t>
      </w:r>
    </w:p>
    <w:p w:rsidR="00056AC1" w:rsidRPr="00DD2D44" w:rsidRDefault="00056AC1" w:rsidP="00DD2D44">
      <w:pPr>
        <w:suppressAutoHyphens/>
      </w:pPr>
    </w:p>
    <w:p w:rsidR="00946676" w:rsidRPr="00DD2D44" w:rsidRDefault="00946676" w:rsidP="00DD2D44">
      <w:pPr>
        <w:suppressAutoHyphens/>
      </w:pPr>
      <w:r w:rsidRPr="00DD2D44">
        <w:lastRenderedPageBreak/>
        <w:t>3. Финансирование мероприятий</w:t>
      </w:r>
    </w:p>
    <w:p w:rsidR="00056AC1" w:rsidRPr="00DD2D44" w:rsidRDefault="00056AC1" w:rsidP="00DD2D44">
      <w:pPr>
        <w:suppressAutoHyphens/>
      </w:pPr>
    </w:p>
    <w:p w:rsidR="00946676" w:rsidRPr="00DD2D44" w:rsidRDefault="00946676" w:rsidP="00DD2D44">
      <w:pPr>
        <w:suppressAutoHyphens/>
      </w:pPr>
      <w:r w:rsidRPr="00DD2D44">
        <w:t>3.1. На мероприятия по содействию трудоустройству инвалидов направляются средства межбюджетного трансферта, состоящие из средств субсидии из федерального бюджета (отражаются по коду бюджетной классификации доходов местных бюджетов 000 2 02 04029 00 0000 151 «Межбюджетные трансферты местным бюджетам на реализацию дополнительных мероприятий в сфере занятости населения») и за счет,</w:t>
      </w:r>
      <w:r w:rsidR="00056AC1" w:rsidRPr="00DD2D44">
        <w:t xml:space="preserve"> </w:t>
      </w:r>
      <w:r w:rsidRPr="00DD2D44">
        <w:t>средств областного бюджета, предусмотренных на софинансирование (отражаются по коду бюджетной классификации доходов местных бюджетов 000 2 02 04999 00 0000 151 «Прочие межбюджетные трансферты, передаваемые бюджету»).</w:t>
      </w:r>
    </w:p>
    <w:p w:rsidR="00946676" w:rsidRPr="00DD2D44" w:rsidRDefault="00DD2D44" w:rsidP="00DD2D44">
      <w:pPr>
        <w:suppressAutoHyphens/>
      </w:pPr>
      <w:r>
        <w:t xml:space="preserve">3.2. </w:t>
      </w:r>
      <w:r w:rsidR="00946676" w:rsidRPr="00DD2D44">
        <w:t>Выделение работодателю финансовых средств по целевой статье 0525083 «Реализация дополнительных мероприятий в сфере занятости населения» производится исходя из фактических затрат на приобретение, монтаж и установку оборудования для оснащения дополнительных рабочих мест (в том числе специальных) для трудоустройства незанятых инвалидов, но не более 69,32 тыс. рублей (средства субсидии из федерального бюджета).;</w:t>
      </w:r>
    </w:p>
    <w:p w:rsidR="00946676" w:rsidRPr="00DD2D44" w:rsidRDefault="00DD2D44" w:rsidP="00DD2D44">
      <w:pPr>
        <w:suppressAutoHyphens/>
      </w:pPr>
      <w:r>
        <w:t xml:space="preserve">3.3. </w:t>
      </w:r>
      <w:r w:rsidR="00946676" w:rsidRPr="00DD2D44">
        <w:t>Выделение финансовых средств работодателю по целевой статье 0527066 «Содействие трудоустройству незанятых инвалидов» за счет средств областного бюджета в размере до 26,44 тыс. рублей за 1 рабочее место и предусматривают софинансирование расходов по возмещению затрат работодателей на приобретение, монтаж и установку оборудования для оснащения дополнительных рабочих мест для инвалидов.</w:t>
      </w:r>
    </w:p>
    <w:p w:rsidR="00946676" w:rsidRPr="00DD2D44" w:rsidRDefault="00DD2D44" w:rsidP="00DD2D44">
      <w:pPr>
        <w:suppressAutoHyphens/>
      </w:pPr>
      <w:r>
        <w:t xml:space="preserve">3.4. </w:t>
      </w:r>
      <w:r w:rsidR="00946676" w:rsidRPr="00DD2D44">
        <w:t>Администрация в течение 15 рабочих дней со дня представления работодателем документов, указанных в п. 2.2.6. настоящего Порядка производит перечисление на счет работодателя средств, указанных в пункте; 3.2. и 3.3. (в случае софинансирования заработной платы) настоящего Порядка.</w:t>
      </w:r>
    </w:p>
    <w:p w:rsidR="00946676" w:rsidRPr="00DD2D44" w:rsidRDefault="00DD2D44" w:rsidP="00DD2D44">
      <w:pPr>
        <w:suppressAutoHyphens/>
      </w:pPr>
      <w:r>
        <w:t xml:space="preserve">3.5. </w:t>
      </w:r>
      <w:r w:rsidR="00946676" w:rsidRPr="00DD2D44">
        <w:t>В случае предоставления финансовых средств работодателю путем авансирования на оснащение рабочих мест для трудоустройства инвалидов, Администрация в течение 15 рабочих дней со дня принятия комиссией решения производит перечисление средств областного бюджета на расчетный счет работодателя.</w:t>
      </w:r>
    </w:p>
    <w:p w:rsidR="00946676" w:rsidRPr="00DD2D44" w:rsidRDefault="00946676" w:rsidP="00DD2D44">
      <w:pPr>
        <w:suppressAutoHyphens/>
      </w:pPr>
      <w:r w:rsidRPr="00DD2D44">
        <w:t>3.</w:t>
      </w:r>
      <w:r w:rsidR="00DD2D44">
        <w:t>6</w:t>
      </w:r>
      <w:r w:rsidRPr="00DD2D44">
        <w:t>. Основаниями для отказа в возмещении затрат является представление неполного комплекта документов, указанных в п. 2.2.6. настоящего Порядка.</w:t>
      </w:r>
    </w:p>
    <w:p w:rsidR="00946676" w:rsidRPr="00DD2D44" w:rsidRDefault="00946676" w:rsidP="00DD2D44">
      <w:pPr>
        <w:suppressAutoHyphens/>
      </w:pPr>
      <w:r w:rsidRPr="00DD2D44">
        <w:t>При этом средства, полученные работодателем в порядке авансирования, подлежат возврату в полном объеме.</w:t>
      </w:r>
    </w:p>
    <w:p w:rsidR="00056AC1" w:rsidRPr="00DD2D44" w:rsidRDefault="00056AC1" w:rsidP="00DD2D44">
      <w:pPr>
        <w:suppressAutoHyphens/>
      </w:pPr>
    </w:p>
    <w:p w:rsidR="00946676" w:rsidRPr="00DD2D44" w:rsidRDefault="00946676" w:rsidP="00DD2D44">
      <w:pPr>
        <w:suppressAutoHyphens/>
        <w:jc w:val="center"/>
      </w:pPr>
      <w:r w:rsidRPr="00DD2D44">
        <w:t>4. Заключительные положения</w:t>
      </w:r>
    </w:p>
    <w:p w:rsidR="002B0695" w:rsidRPr="00DD2D44" w:rsidRDefault="00946676" w:rsidP="00DD2D44">
      <w:pPr>
        <w:suppressAutoHyphens/>
      </w:pPr>
      <w:r w:rsidRPr="00DD2D44">
        <w:t>Объем межбюджетного трансферта утверждается Законом Кемеровской области от 12.12.2014 № 118-03 «Об областном бюджете ; на 2015 год и на плановый период 2016 и 2017 годов».</w:t>
      </w:r>
    </w:p>
    <w:sectPr w:rsidR="002B0695" w:rsidRPr="00DD2D44" w:rsidSect="00DD2D44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A29F4E"/>
    <w:lvl w:ilvl="0">
      <w:numFmt w:val="bullet"/>
      <w:lvlText w:val="*"/>
      <w:lvlJc w:val="left"/>
    </w:lvl>
  </w:abstractNum>
  <w:abstractNum w:abstractNumId="1">
    <w:nsid w:val="12531EB5"/>
    <w:multiLevelType w:val="singleLevel"/>
    <w:tmpl w:val="7B9C85F0"/>
    <w:lvl w:ilvl="0">
      <w:start w:val="2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>
    <w:nsid w:val="1B955F89"/>
    <w:multiLevelType w:val="singleLevel"/>
    <w:tmpl w:val="A21A26F0"/>
    <w:lvl w:ilvl="0">
      <w:start w:val="2"/>
      <w:numFmt w:val="decimal"/>
      <w:lvlText w:val="2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2E425BC9"/>
    <w:multiLevelType w:val="singleLevel"/>
    <w:tmpl w:val="039CEFBA"/>
    <w:lvl w:ilvl="0">
      <w:start w:val="6"/>
      <w:numFmt w:val="decimal"/>
      <w:lvlText w:val="2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4">
    <w:nsid w:val="2E971F7C"/>
    <w:multiLevelType w:val="multilevel"/>
    <w:tmpl w:val="126E4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D594E88"/>
    <w:multiLevelType w:val="singleLevel"/>
    <w:tmpl w:val="13C838C4"/>
    <w:lvl w:ilvl="0">
      <w:start w:val="3"/>
      <w:numFmt w:val="decimal"/>
      <w:lvlText w:val="1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6">
    <w:nsid w:val="5BC43835"/>
    <w:multiLevelType w:val="singleLevel"/>
    <w:tmpl w:val="75FA94B8"/>
    <w:lvl w:ilvl="0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20D25FC"/>
    <w:multiLevelType w:val="singleLevel"/>
    <w:tmpl w:val="BEA41346"/>
    <w:lvl w:ilvl="0">
      <w:start w:val="3"/>
      <w:numFmt w:val="decimal"/>
      <w:lvlText w:val="2.3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8">
    <w:nsid w:val="722127AB"/>
    <w:multiLevelType w:val="singleLevel"/>
    <w:tmpl w:val="15C6A346"/>
    <w:lvl w:ilvl="0">
      <w:start w:val="5"/>
      <w:numFmt w:val="decimal"/>
      <w:lvlText w:val="2.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9">
    <w:nsid w:val="7AD17215"/>
    <w:multiLevelType w:val="multilevel"/>
    <w:tmpl w:val="8E06FE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4"/>
        <w:numFmt w:val="decimal"/>
        <w:lvlText w:val="2.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0695"/>
    <w:rsid w:val="00056AC1"/>
    <w:rsid w:val="002B0695"/>
    <w:rsid w:val="00946676"/>
    <w:rsid w:val="00A706E3"/>
    <w:rsid w:val="00DD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2D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2D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2D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2D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2D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D2D4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D2D44"/>
  </w:style>
  <w:style w:type="character" w:customStyle="1" w:styleId="10">
    <w:name w:val="Заголовок 1 Знак"/>
    <w:basedOn w:val="a0"/>
    <w:link w:val="1"/>
    <w:rsid w:val="00DD2D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2D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D2D4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D2D44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D2D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DD2D44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DD2D44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DD2D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DD2D44"/>
    <w:rPr>
      <w:color w:val="0000FF"/>
      <w:u w:val="none"/>
    </w:rPr>
  </w:style>
  <w:style w:type="paragraph" w:customStyle="1" w:styleId="Application">
    <w:name w:val="Application!Приложение"/>
    <w:rsid w:val="00DD2D4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2D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2D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D2D4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D2D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6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2017-01-18T03:20:00Z</dcterms:created>
  <dcterms:modified xsi:type="dcterms:W3CDTF">2017-01-18T03:28:00Z</dcterms:modified>
</cp:coreProperties>
</file>