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90" w:rsidRPr="009D6190" w:rsidRDefault="009D6190" w:rsidP="009D619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264" behindDoc="1" locked="0" layoutInCell="1" allowOverlap="0" wp14:anchorId="0DFC04A5" wp14:editId="184AF1DE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689610" cy="868680"/>
            <wp:effectExtent l="0" t="0" r="0" b="7620"/>
            <wp:wrapTight wrapText="bothSides">
              <wp:wrapPolygon edited="0">
                <wp:start x="0" y="0"/>
                <wp:lineTo x="0" y="20368"/>
                <wp:lineTo x="8950" y="21316"/>
                <wp:lineTo x="11934" y="21316"/>
                <wp:lineTo x="20884" y="20368"/>
                <wp:lineTo x="20884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190" w:rsidRPr="009D6190" w:rsidRDefault="009D6190" w:rsidP="009D6190">
      <w:pPr>
        <w:spacing w:after="0" w:line="240" w:lineRule="auto"/>
        <w:rPr>
          <w:rFonts w:ascii="Times New Roman" w:hAnsi="Times New Roman"/>
          <w:i/>
        </w:rPr>
      </w:pPr>
    </w:p>
    <w:p w:rsidR="009D6190" w:rsidRPr="009D6190" w:rsidRDefault="009D6190" w:rsidP="009D6190">
      <w:pPr>
        <w:spacing w:after="0" w:line="240" w:lineRule="auto"/>
        <w:ind w:right="-716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D6190" w:rsidRPr="009D6190" w:rsidRDefault="009D6190" w:rsidP="009D619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D6190" w:rsidRDefault="009D6190" w:rsidP="009D619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D6190" w:rsidRPr="009D6190" w:rsidRDefault="009D6190" w:rsidP="009D619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D6190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9D6190" w:rsidRPr="009D6190" w:rsidRDefault="009D6190" w:rsidP="009D619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D6190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9D6190" w:rsidRPr="009D6190" w:rsidRDefault="009D6190" w:rsidP="009D619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D6190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9D6190" w:rsidRPr="009D6190" w:rsidRDefault="009D6190" w:rsidP="009D61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6190" w:rsidRPr="009D6190" w:rsidRDefault="009D6190" w:rsidP="009D61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D6190" w:rsidRPr="009D6190" w:rsidRDefault="009D6190" w:rsidP="009D61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6190">
        <w:rPr>
          <w:rFonts w:ascii="Times New Roman" w:hAnsi="Times New Roman"/>
          <w:b/>
          <w:sz w:val="32"/>
          <w:szCs w:val="32"/>
        </w:rPr>
        <w:t>ПОСТАНОВЛЕНИЕ</w:t>
      </w:r>
    </w:p>
    <w:p w:rsidR="009D6190" w:rsidRPr="009D6190" w:rsidRDefault="009D6190" w:rsidP="009D619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190" w:rsidRPr="009D6190" w:rsidRDefault="009D6190" w:rsidP="009D619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190" w:rsidRPr="009D6190" w:rsidRDefault="009D6190" w:rsidP="009D619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190">
        <w:rPr>
          <w:rFonts w:ascii="Times New Roman" w:hAnsi="Times New Roman"/>
          <w:sz w:val="28"/>
          <w:szCs w:val="28"/>
        </w:rPr>
        <w:t xml:space="preserve">от   </w:t>
      </w:r>
      <w:r w:rsidR="005E4A95">
        <w:rPr>
          <w:rFonts w:ascii="Times New Roman" w:hAnsi="Times New Roman"/>
          <w:sz w:val="28"/>
          <w:szCs w:val="28"/>
        </w:rPr>
        <w:t>29.05.</w:t>
      </w:r>
      <w:r w:rsidRPr="009D6190">
        <w:rPr>
          <w:rFonts w:ascii="Times New Roman" w:hAnsi="Times New Roman"/>
          <w:sz w:val="28"/>
          <w:szCs w:val="28"/>
        </w:rPr>
        <w:t xml:space="preserve">2018 г.              №  </w:t>
      </w:r>
      <w:r w:rsidR="005E4A95">
        <w:rPr>
          <w:rFonts w:ascii="Times New Roman" w:hAnsi="Times New Roman"/>
          <w:sz w:val="28"/>
          <w:szCs w:val="28"/>
        </w:rPr>
        <w:t xml:space="preserve">106 – </w:t>
      </w:r>
      <w:proofErr w:type="gramStart"/>
      <w:r w:rsidRPr="009D6190">
        <w:rPr>
          <w:rFonts w:ascii="Times New Roman" w:hAnsi="Times New Roman"/>
          <w:sz w:val="28"/>
          <w:szCs w:val="28"/>
        </w:rPr>
        <w:t>п</w:t>
      </w:r>
      <w:proofErr w:type="gramEnd"/>
      <w:r w:rsidR="005E4A95">
        <w:rPr>
          <w:rFonts w:ascii="Times New Roman" w:hAnsi="Times New Roman"/>
          <w:sz w:val="28"/>
          <w:szCs w:val="28"/>
        </w:rPr>
        <w:t xml:space="preserve"> </w:t>
      </w:r>
    </w:p>
    <w:p w:rsidR="009D6190" w:rsidRPr="009D6190" w:rsidRDefault="009D6190" w:rsidP="009D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190" w:rsidRPr="009D6190" w:rsidRDefault="009D6190" w:rsidP="009D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9D6190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Pr="009D6190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Порядка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</w:t>
      </w:r>
      <w:r w:rsidRPr="009D6190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Калтанского городского округа</w:t>
      </w:r>
    </w:p>
    <w:p w:rsidR="009D6190" w:rsidRPr="009D6190" w:rsidRDefault="009D6190" w:rsidP="009D61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9D6190" w:rsidRPr="009D6190" w:rsidRDefault="009D6190" w:rsidP="009D6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190" w:rsidRPr="009D6190" w:rsidRDefault="009D6190" w:rsidP="009D61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190">
        <w:rPr>
          <w:rFonts w:ascii="Times New Roman" w:hAnsi="Times New Roman"/>
          <w:sz w:val="28"/>
          <w:szCs w:val="28"/>
        </w:rPr>
        <w:t>Руководствуясь Федеральным законом от 29.12.2012 № 273-ФЗ «Об образовании в Российской Федерации», Постановлением Коллегии Администрации Кемеровской области от 30.09.2013 № 410 «</w:t>
      </w:r>
      <w:r w:rsidR="000724A1" w:rsidRPr="000724A1">
        <w:rPr>
          <w:rFonts w:ascii="Times New Roman" w:eastAsiaTheme="minorHAnsi" w:hAnsi="Times New Roman"/>
          <w:sz w:val="28"/>
          <w:szCs w:val="28"/>
          <w:lang w:eastAsia="en-US"/>
        </w:rPr>
        <w:t>О компенсации платы, взимаемой с родителей (законных представителей) в семьях со среднедушевым доходом, не превышающим величину прожиточ</w:t>
      </w:r>
      <w:r w:rsidR="000724A1">
        <w:rPr>
          <w:rFonts w:ascii="Times New Roman" w:eastAsiaTheme="minorHAnsi" w:hAnsi="Times New Roman"/>
          <w:sz w:val="28"/>
          <w:szCs w:val="28"/>
          <w:lang w:eastAsia="en-US"/>
        </w:rPr>
        <w:t>ного минимума, установленную в К</w:t>
      </w:r>
      <w:r w:rsidR="000724A1" w:rsidRPr="000724A1">
        <w:rPr>
          <w:rFonts w:ascii="Times New Roman" w:eastAsiaTheme="minorHAnsi" w:hAnsi="Times New Roman"/>
          <w:sz w:val="28"/>
          <w:szCs w:val="28"/>
          <w:lang w:eastAsia="en-US"/>
        </w:rPr>
        <w:t>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</w:t>
      </w:r>
      <w:r w:rsidR="000724A1">
        <w:rPr>
          <w:rFonts w:ascii="Times New Roman" w:eastAsiaTheme="minorHAnsi" w:hAnsi="Times New Roman"/>
          <w:sz w:val="28"/>
          <w:szCs w:val="28"/>
          <w:lang w:eastAsia="en-US"/>
        </w:rPr>
        <w:t>ть и находящихся на территории К</w:t>
      </w:r>
      <w:r w:rsidR="000724A1" w:rsidRPr="000724A1">
        <w:rPr>
          <w:rFonts w:ascii="Times New Roman" w:eastAsiaTheme="minorHAnsi" w:hAnsi="Times New Roman"/>
          <w:sz w:val="28"/>
          <w:szCs w:val="28"/>
          <w:lang w:eastAsia="en-US"/>
        </w:rPr>
        <w:t>емеровской области</w:t>
      </w:r>
      <w:r w:rsidR="000724A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D6190">
        <w:rPr>
          <w:rFonts w:ascii="Times New Roman" w:hAnsi="Times New Roman"/>
          <w:sz w:val="28"/>
          <w:szCs w:val="28"/>
        </w:rPr>
        <w:t>:</w:t>
      </w:r>
    </w:p>
    <w:p w:rsidR="009D6190" w:rsidRPr="009D6190" w:rsidRDefault="009D6190" w:rsidP="000724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6190">
        <w:rPr>
          <w:rFonts w:ascii="Times New Roman" w:hAnsi="Times New Roman"/>
          <w:sz w:val="28"/>
          <w:szCs w:val="28"/>
        </w:rPr>
        <w:t xml:space="preserve">1. Утвердить </w:t>
      </w:r>
      <w:r w:rsidR="000724A1" w:rsidRPr="000724A1"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  <w:r w:rsidR="000724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724A1" w:rsidRPr="000724A1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</w:t>
      </w:r>
      <w:r w:rsidR="000724A1" w:rsidRPr="000724A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образовательную деятельность и находящихся на территории Калтанского городского округа </w:t>
      </w:r>
      <w:r w:rsidR="000724A1" w:rsidRPr="000724A1">
        <w:rPr>
          <w:rFonts w:ascii="Times New Roman" w:hAnsi="Times New Roman"/>
          <w:sz w:val="28"/>
          <w:szCs w:val="28"/>
        </w:rPr>
        <w:t>согласно приложению 1</w:t>
      </w:r>
      <w:r w:rsidRPr="009D619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6190" w:rsidRPr="009D6190" w:rsidRDefault="000724A1" w:rsidP="009D61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6190" w:rsidRPr="009D6190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9D6190" w:rsidRPr="009D6190" w:rsidRDefault="000724A1" w:rsidP="009D61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6190" w:rsidRPr="009D6190">
        <w:rPr>
          <w:rFonts w:ascii="Times New Roman" w:hAnsi="Times New Roman"/>
          <w:sz w:val="28"/>
          <w:szCs w:val="28"/>
        </w:rPr>
        <w:t>. Отделу организационной и кадровой работы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9D6190" w:rsidRPr="009D6190" w:rsidRDefault="000724A1" w:rsidP="009D61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6190" w:rsidRPr="009D6190">
        <w:rPr>
          <w:rFonts w:ascii="Times New Roman" w:hAnsi="Times New Roman"/>
          <w:sz w:val="28"/>
          <w:szCs w:val="28"/>
        </w:rPr>
        <w:t>. МАУ «Пресс-Центр г. Калтан» (</w:t>
      </w:r>
      <w:proofErr w:type="spellStart"/>
      <w:r w:rsidR="009D6190" w:rsidRPr="009D6190">
        <w:rPr>
          <w:rFonts w:ascii="Times New Roman" w:hAnsi="Times New Roman"/>
          <w:sz w:val="28"/>
          <w:szCs w:val="28"/>
        </w:rPr>
        <w:t>Беспальчук</w:t>
      </w:r>
      <w:proofErr w:type="spellEnd"/>
      <w:r w:rsidR="009D6190" w:rsidRPr="009D6190">
        <w:rPr>
          <w:rFonts w:ascii="Times New Roman" w:hAnsi="Times New Roman"/>
          <w:sz w:val="28"/>
          <w:szCs w:val="28"/>
        </w:rPr>
        <w:t xml:space="preserve"> В.Н.) опубликовать настоящее постановление в средствах массовой информации.</w:t>
      </w:r>
    </w:p>
    <w:p w:rsidR="009D6190" w:rsidRPr="009D6190" w:rsidRDefault="000724A1" w:rsidP="009D61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6190" w:rsidRPr="009D6190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заместителя главы Калтанского городского округа по экономике Горшкову А.И.</w:t>
      </w:r>
    </w:p>
    <w:p w:rsidR="009D6190" w:rsidRPr="009D6190" w:rsidRDefault="009D6190" w:rsidP="009D61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D6190" w:rsidRPr="009D6190" w:rsidRDefault="009D6190" w:rsidP="009D61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D6190" w:rsidRPr="009D6190" w:rsidRDefault="009D6190" w:rsidP="009D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6190">
        <w:rPr>
          <w:rFonts w:ascii="Times New Roman" w:hAnsi="Times New Roman"/>
          <w:b/>
          <w:sz w:val="28"/>
          <w:szCs w:val="28"/>
        </w:rPr>
        <w:t>Глава Калтанского</w:t>
      </w:r>
    </w:p>
    <w:p w:rsidR="009D6190" w:rsidRDefault="000724A1" w:rsidP="000724A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9D6190" w:rsidRPr="009D6190">
        <w:rPr>
          <w:rFonts w:ascii="Times New Roman" w:hAnsi="Times New Roman"/>
          <w:b/>
          <w:sz w:val="28"/>
          <w:szCs w:val="28"/>
        </w:rPr>
        <w:t xml:space="preserve">ородского округа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D6190" w:rsidRPr="009D6190">
        <w:rPr>
          <w:rFonts w:ascii="Times New Roman" w:hAnsi="Times New Roman"/>
          <w:b/>
          <w:sz w:val="28"/>
          <w:szCs w:val="28"/>
        </w:rPr>
        <w:t xml:space="preserve">И.Ф. Голдинов                                 </w:t>
      </w:r>
    </w:p>
    <w:p w:rsidR="009D6190" w:rsidRDefault="009D6190" w:rsidP="009D61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6190" w:rsidRDefault="009D6190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Default="000724A1" w:rsidP="000724A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724A1" w:rsidRDefault="000724A1" w:rsidP="000724A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724A1" w:rsidRDefault="000724A1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4A1" w:rsidRPr="000724A1" w:rsidRDefault="000724A1" w:rsidP="0007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24A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1</w:t>
      </w:r>
    </w:p>
    <w:p w:rsidR="000724A1" w:rsidRPr="000724A1" w:rsidRDefault="000724A1" w:rsidP="0007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0724A1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постановлению администрации </w:t>
      </w:r>
    </w:p>
    <w:p w:rsidR="000724A1" w:rsidRPr="000724A1" w:rsidRDefault="000724A1" w:rsidP="0007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0724A1">
        <w:rPr>
          <w:rFonts w:ascii="Times New Roman" w:eastAsiaTheme="minorHAnsi" w:hAnsi="Times New Roman"/>
          <w:sz w:val="24"/>
          <w:szCs w:val="24"/>
          <w:lang w:eastAsia="en-US"/>
        </w:rPr>
        <w:t>Калтанского городского округа</w:t>
      </w:r>
    </w:p>
    <w:p w:rsidR="000724A1" w:rsidRPr="000724A1" w:rsidRDefault="000724A1" w:rsidP="00072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5E4A95">
        <w:rPr>
          <w:rFonts w:ascii="Times New Roman" w:eastAsiaTheme="minorHAnsi" w:hAnsi="Times New Roman"/>
          <w:sz w:val="24"/>
          <w:szCs w:val="24"/>
          <w:lang w:eastAsia="en-US"/>
        </w:rPr>
        <w:t>т 29.05.</w:t>
      </w:r>
      <w:r w:rsidRPr="000724A1">
        <w:rPr>
          <w:rFonts w:ascii="Times New Roman" w:eastAsiaTheme="minorHAnsi" w:hAnsi="Times New Roman"/>
          <w:sz w:val="24"/>
          <w:szCs w:val="24"/>
          <w:lang w:eastAsia="en-US"/>
        </w:rPr>
        <w:t xml:space="preserve">2018 г. № </w:t>
      </w:r>
      <w:r w:rsidR="005E4A95">
        <w:rPr>
          <w:rFonts w:ascii="Times New Roman" w:eastAsiaTheme="minorHAnsi" w:hAnsi="Times New Roman"/>
          <w:sz w:val="24"/>
          <w:szCs w:val="24"/>
          <w:lang w:eastAsia="en-US"/>
        </w:rPr>
        <w:t>106</w:t>
      </w:r>
      <w:r w:rsidRPr="000724A1">
        <w:rPr>
          <w:rFonts w:ascii="Times New Roman" w:eastAsiaTheme="minorHAnsi" w:hAnsi="Times New Roman"/>
          <w:sz w:val="24"/>
          <w:szCs w:val="24"/>
          <w:lang w:eastAsia="en-US"/>
        </w:rPr>
        <w:t>-п</w:t>
      </w:r>
    </w:p>
    <w:p w:rsidR="000724A1" w:rsidRDefault="000724A1" w:rsidP="009D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724A1" w:rsidRDefault="000724A1" w:rsidP="009D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Порядок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обращения за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Калтанского городского округа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D6190" w:rsidRDefault="009D6190" w:rsidP="009D619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190" w:rsidRDefault="009D6190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D6190" w:rsidRDefault="009D6190" w:rsidP="009D619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 Настоящий  Порядок  устанавливает  правила  обращения  за  получением компенсации платы, взимаемой с родителей (законных представителей) в семьях со среднедушевым доходом, не превышающим величину прожиточного минимума, установленную в Кемеровской области, за присмотр и уход  за  детьми,  осваивающими  образовательные  программы  дошкольного образования  в  образовательных  организациях,  осуществляющих  образовательную деятельность и находящихся  на  территории  Калтанского  городского  округа (далее – компенсация), и ее выплаты в соответствии с Федеральным законом от 29.12.2012 № 273-ФЗ «Об образовании в Российской Федерации».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Действие   настоящего Порядка распространяется на одного из родителей (законных представителей) (далее – граждане) детей, посещающих муниципальные дошкольные образовательные организации, реализующие образовательную программу дошкольного образования и </w:t>
      </w:r>
      <w:r w:rsidR="000724A1">
        <w:rPr>
          <w:rFonts w:ascii="Times New Roman" w:hAnsi="Times New Roman"/>
          <w:sz w:val="24"/>
          <w:szCs w:val="24"/>
        </w:rPr>
        <w:t>осуществляющую присмотр,</w:t>
      </w:r>
      <w:r>
        <w:rPr>
          <w:rFonts w:ascii="Times New Roman" w:hAnsi="Times New Roman"/>
          <w:sz w:val="24"/>
          <w:szCs w:val="24"/>
        </w:rPr>
        <w:t xml:space="preserve"> и уход за детьми (далее – дошкольная организация).</w:t>
      </w:r>
    </w:p>
    <w:p w:rsidR="009D6190" w:rsidRDefault="009D6190" w:rsidP="009D61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6190" w:rsidRDefault="009D6190" w:rsidP="009D61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Обращение за компенсацией и порядок ее предоставления</w:t>
      </w:r>
    </w:p>
    <w:p w:rsidR="009D6190" w:rsidRDefault="009D6190" w:rsidP="009D61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Право на получение компенсации имеет гражданин в семье со среднедушевым доходом, не превышающим величину прожиточного минимума, установленную в Кемеровской области, внесший родительскую плату, взимаемую за присмотр и уход за ребенком, осваивающим образовательную программу дошкольного образования, в соответствии с заключенным между гражданином и дошкольной организацией договором. 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Предоставление компенсации   гражданам, указанным в пункте 2.1.  настоящего Порядка, осуществляется по решению муниципального казенного учреждения Управление образования администрации Калтанского городского округа (далее – уполномоченный орган).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Граждане для получения компенсации обращаются в дошкольную организацию, в которую представляют следующие документы: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о предоставлении компенсации</w:t>
      </w:r>
      <w:r w:rsidR="00462FEE">
        <w:rPr>
          <w:rFonts w:ascii="Times New Roman" w:hAnsi="Times New Roman"/>
          <w:sz w:val="24"/>
          <w:szCs w:val="24"/>
        </w:rPr>
        <w:t xml:space="preserve">, с указанием </w:t>
      </w:r>
      <w:r w:rsidR="00462FEE">
        <w:rPr>
          <w:rFonts w:ascii="Times New Roman" w:eastAsiaTheme="minorHAnsi" w:hAnsi="Times New Roman"/>
          <w:sz w:val="24"/>
          <w:szCs w:val="24"/>
          <w:lang w:eastAsia="en-US"/>
        </w:rPr>
        <w:t>формы доставки компенсации</w:t>
      </w:r>
      <w:r w:rsidR="00462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(форма подачи заявления произвольная, допускаются рукописный, печатный и электронные варианты);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подлинник и копия свидетельства о рождении ребенка;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подтверждающие сведения о составе семьи;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справки о доходах членов семьи за три месяца, предшествующих месяцу обращения;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подлинник и копия свидетельства о заключении брака, о перемене имени, фамилии, гражданином и (или) ребенком;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справка, подтверждающая посещение ребенком дошкольной организации;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копия выписки из решения органа местного самоуправления об установлении над ребенком опеки (для опекуна);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копия выписки из решения органа местного самоуправления о передаче ребенка на воспитание в приемную</w:t>
      </w:r>
      <w:r w:rsidR="00462FEE">
        <w:rPr>
          <w:rFonts w:ascii="Times New Roman" w:eastAsiaTheme="minorHAnsi" w:hAnsi="Times New Roman"/>
          <w:sz w:val="24"/>
          <w:szCs w:val="24"/>
          <w:lang w:eastAsia="en-US"/>
        </w:rPr>
        <w:t xml:space="preserve"> семью (для приемного родителя).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 семьи, учитываемый при исчислении величины среднедушевого дохода, определяется в соответствии с </w:t>
      </w:r>
      <w:hyperlink r:id="rId6" w:history="1">
        <w:r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пунктами 3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7" w:history="1">
        <w:r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5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Порядка исчисления величины среднедушевого дохода, дающего право на получение пособия на ребенка, утвержденного постановлением Администрации Кемеровской области от 24.12.2004 № 275 «Об утверждении Порядка исчисления величины среднедушевого дохода, дающего право на получение пособия на ребенка» (далее - Порядок исчисления величины среднедушевого дохода).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Расчет среднедушевого дохода осуществляется уполномоченным органом на основании справок о доходах членов семьи за три месяца, предшествующих месяцу обращения, по правилам </w:t>
      </w:r>
      <w:hyperlink r:id="rId8" w:history="1">
        <w:r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пунктов 6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9" w:history="1">
        <w:r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hyperlink r:id="rId10" w:history="1">
        <w:r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15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Порядка исчисления величины среднедушевого дохода.</w:t>
      </w:r>
    </w:p>
    <w:p w:rsidR="00913676" w:rsidRDefault="00913676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Распоряжение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пдминистра</w:t>
      </w:r>
      <w:proofErr w:type="spellEnd"/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принятия решения о назначении компенсации гражданином в течение 20 дней после завершения каждого календарного полугодия представляются повторно документы о составе семьи и справки о доходах членов семьи за три прошедших месяца для принятия решения о продолжении выплаты компенсации уполномоченным органом.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непредставления указанных документов или выявления отсутствия права для получения компенсации выплата компенсации прекращается.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Дошкольная организация: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заявление о предоставлении компенсации со всеми документами (копиями документов);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дает оценку сведениям, содержащимся в документах (копиях документов), представленных гражданином для подтверждения права на получение компенсации; 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сличает подлинники представленных документов с их копиями, фиксирует выявленные расхождения; 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выдает   справку, подтверждающую посещение ребенком дошкольной организации;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в отношении каждого гражданина личное дело, в которые брошюрует документы (копии документов), необходимые для принятия решения о предоставлении компенсации;</w:t>
      </w:r>
    </w:p>
    <w:p w:rsidR="009D6190" w:rsidRDefault="00462FEE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передает личное дело </w:t>
      </w:r>
      <w:r w:rsidR="009D6190">
        <w:rPr>
          <w:rFonts w:ascii="Times New Roman" w:hAnsi="Times New Roman"/>
          <w:sz w:val="24"/>
          <w:szCs w:val="24"/>
        </w:rPr>
        <w:t>в бух</w:t>
      </w:r>
      <w:r>
        <w:rPr>
          <w:rFonts w:ascii="Times New Roman" w:hAnsi="Times New Roman"/>
          <w:sz w:val="24"/>
          <w:szCs w:val="24"/>
        </w:rPr>
        <w:t>галтерию уполномоченного органа.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Уполномоченный орган: 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рассматривает личные дела граждан, сформированные дошкольной организацией;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10 дней с даты получения всех необходимых документов (копий документов), предусмотренных пунктом 2.3 настоящего Порядка, принимает решение о предоставлении компенсации, либо об отказе в ее предоставлении на основании всестороннего и объективного рассмотрения всех представленных документов;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регистр граждан, имеющих право на получение компенсации. 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  факта недостоверности представленных гражданином сведений   уполномоченный орган выносит решение об отказе в предоставлении компенсации.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компенсации не позднее чем через 5 дней со дня его вынесения уполномоченный орган в письменной форме извещает гражданина с указанием причин отказа.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 уполномоченного органа может быть обжаловано в администрацию Калтанского городского округа и (или) в судебном порядке.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190" w:rsidRDefault="009D6190" w:rsidP="009D619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ведения регистра граждан, </w:t>
      </w:r>
    </w:p>
    <w:p w:rsidR="009D6190" w:rsidRDefault="009D6190" w:rsidP="009D619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имеющих право на получение компенсации</w:t>
      </w:r>
    </w:p>
    <w:p w:rsidR="009D6190" w:rsidRDefault="009D6190" w:rsidP="009D619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В целях обеспечения прав граждан на предоставление компенсации уполномоченным органом осуществляется формирование и ведение регистра данных граждан, имеющих право на получение компенсации.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Регистр данных граждан должен содержать следующую основную информацию: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 гражданина, имеющего право на получение компенсации;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адрес, паспортные данные гражданина;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предоставления компенсации;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составе семьи;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адрес дошкольной организации, которую посещает ребенок;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предоставленной компенсации;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сроке наступления права на компенсацию.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Дошкольная организация несет ответственность за достоверность представленных сведений, а также документов, в которых эти сведения содержатся.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190" w:rsidRDefault="009D6190" w:rsidP="009D61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выплаты, прекращения выплаты и доставки компенсации</w:t>
      </w:r>
    </w:p>
    <w:p w:rsidR="009D6190" w:rsidRDefault="009D6190" w:rsidP="009D61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4.1.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Компенсация выплачивается за истекший период, но не более чем за 6 месяцев с момента обращения гражданина в дошкольную организацию с заявлением и документами, указанными в </w:t>
      </w:r>
      <w:hyperlink r:id="rId11" w:history="1">
        <w:r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пункте 2.3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Порядка, включая месяц, в котором подано указанное заявление со всеми документами. Выплата компенсации производится ежемесячно, не позднее 30-го числа месяца, следующего за отчетным периодом.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Гражданам, дети которых посещают дошкольные организации, реализующие образовательные программы дошкольного образования, начисление сумм компенсации производится на основании сведений, представленных дошкольной организацией в уполномоченный орган, из расчета: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первого по очередности рождения ребенка;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второго по очередности рождения ребенка;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третьего и последующих по очередности рождения детей.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4.3. При установлении очередности рождения детей в семье исключаются дети, достигшие возраста 18 лет, в случае одновременного рождения двух и более детей один ребенок считается первым, другой вторым и т.д.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 установлении очередности рождения детей в семье учитываются дети от других браков, проживающих в семье гражданина, обратившегося за компенсацией родительской платы, если они не учтены в семье другого родителя. Размер компенсации на общего ребенка определяется гражданину, внесшему родительскую плату, с учетом собственного ребенка от другого брака.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Доставка компенсации осуществляется путем перечисления на расчетный счет получателя компенсации.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4.5. Сумма компенсации пересматривается в случае достижения старшим ребенком возраста 18 лет.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4.6.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прекращения посещения ребенком соответствующей дошкольной организации уполномоченным органом выносится решение о прекращении выплаты компенсации.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4.7. Гражданин обязан сообщать в дошкольную организацию о наступлении обстоятельств, которые влекут за собой прекращение права на получение компенсации, не позднее 15 календарных дней со дня их наступления.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4.8. В случае прекращения выплаты компенсации гражданин вправе обратиться за предоставлением такой компенсации вновь.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Предоставление компенсации возобновляется на основании заявления гражданина и приложенных к нему документов, указанных в </w:t>
      </w:r>
      <w:hyperlink r:id="rId12" w:history="1">
        <w:r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пункте 2.3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Порядка. Указанное заявление гражданина о предоставлении компенсации рассматривается уполномоченным органом в порядке и сроки, определенные </w:t>
      </w:r>
      <w:hyperlink r:id="rId13" w:history="1">
        <w:r>
          <w:rPr>
            <w:rStyle w:val="a4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пунктом 2.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5 настоящего Порядка.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4.9. Компенсация, не полученная гражданином своевременно по вине уполномоченного органа и (или) организации, осуществляющей доставку компенсации, выплачивается за прошедшее время без ограничений каким-либо сроком.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4.10. Сумма компенсации, излишне выплаченная гражданину (представление документов с заведомо неверными сведениями, сокрытие данных, влияющих на право предоставления компенсаций, исчисление их размеров), взыскивается с получателя в судебном порядке.</w:t>
      </w:r>
    </w:p>
    <w:p w:rsidR="009D6190" w:rsidRDefault="009D6190" w:rsidP="009D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Сумма, излишне выплаченная получателю по вине уполномоченного органа, удержанию с получателя не подлежит. В случае счетной ошибки ущерб взыскивается с виновных лиц уполномоченного органа в порядке, установленном законодательством Российской Федерации.</w:t>
      </w:r>
    </w:p>
    <w:p w:rsidR="009D6190" w:rsidRDefault="009D6190" w:rsidP="009D61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6190" w:rsidRDefault="009D6190" w:rsidP="009D61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финансирования расходов на выплату и доставку компенсации</w:t>
      </w:r>
    </w:p>
    <w:p w:rsidR="009D6190" w:rsidRDefault="009D6190" w:rsidP="009D61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6190" w:rsidRDefault="000271F6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Ф</w:t>
      </w:r>
      <w:r w:rsidR="009D6190">
        <w:rPr>
          <w:rFonts w:ascii="Times New Roman" w:hAnsi="Times New Roman"/>
          <w:sz w:val="24"/>
          <w:szCs w:val="24"/>
        </w:rPr>
        <w:t>инансирование расходов на выплату и доставку компенсации осуществляется за счет средств местного бюджета на основании з</w:t>
      </w:r>
      <w:r>
        <w:rPr>
          <w:rFonts w:ascii="Times New Roman" w:hAnsi="Times New Roman"/>
          <w:sz w:val="24"/>
          <w:szCs w:val="24"/>
        </w:rPr>
        <w:t>аявок уполномоченного органа в ф</w:t>
      </w:r>
      <w:r w:rsidR="009D6190">
        <w:rPr>
          <w:rFonts w:ascii="Times New Roman" w:hAnsi="Times New Roman"/>
          <w:sz w:val="24"/>
          <w:szCs w:val="24"/>
        </w:rPr>
        <w:t>инансовое управление г. Калтан. Указанные бюджетные назначения носят целевой характер и не могут быть использованы на другие цели.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средств, необходимых для выплаты компенсации, а также расходов по ее доставке, утверждается Решением Совета народных депутатов Калтанского городского округа на очередной финансовый год и плановый период. Средства на выплату компенсации распределяются по дошкольным организациям Калтанского городского округа в виде субвенций.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Финансовое управление г. Калтан после получения информации от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Управления Федерального </w:t>
      </w:r>
      <w:r w:rsidR="000271F6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азначейства по Кемеровской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отдел № 18 о поступлении субвенций на выплату компенсации представляют в Управление Федерального </w:t>
      </w:r>
      <w:r w:rsidR="000271F6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азначейства по Кемеровской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отдел № 18 реестры на финансирование уполномоченных органов (бюджетополучателей) на лицевые счета, открытые в Управлении Федерального </w:t>
      </w:r>
      <w:r w:rsidR="000271F6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азначейства по Кемеровской области </w:t>
      </w:r>
      <w:r>
        <w:rPr>
          <w:rFonts w:ascii="Times New Roman" w:hAnsi="Times New Roman"/>
          <w:bCs/>
          <w:color w:val="000000"/>
          <w:sz w:val="24"/>
          <w:szCs w:val="24"/>
        </w:rPr>
        <w:t>отдел № 18.</w:t>
      </w:r>
    </w:p>
    <w:p w:rsidR="009D6190" w:rsidRDefault="009D6190" w:rsidP="009D6190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5.3. Уполномоченный орган ежемесячно представляет </w:t>
      </w:r>
      <w:r w:rsidR="000271F6">
        <w:rPr>
          <w:rFonts w:ascii="Times New Roman" w:hAnsi="Times New Roman"/>
          <w:sz w:val="24"/>
          <w:szCs w:val="24"/>
        </w:rPr>
        <w:t>в ф</w:t>
      </w:r>
      <w:r>
        <w:rPr>
          <w:rFonts w:ascii="Times New Roman" w:hAnsi="Times New Roman"/>
          <w:sz w:val="24"/>
          <w:szCs w:val="24"/>
        </w:rPr>
        <w:t>инансовое управление г. Калтан отчет об использовании субвенции в порядке, установленном для представления отчетности об исполнении местного бюджета.</w:t>
      </w:r>
    </w:p>
    <w:p w:rsidR="009D6190" w:rsidRDefault="009D6190" w:rsidP="009D6190">
      <w:pPr>
        <w:pStyle w:val="a3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D6190" w:rsidRDefault="009D6190" w:rsidP="009D6190">
      <w:pPr>
        <w:pStyle w:val="a3"/>
        <w:spacing w:before="120" w:line="276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D6190" w:rsidRDefault="009D6190" w:rsidP="009D6190">
      <w:pPr>
        <w:pStyle w:val="a3"/>
        <w:spacing w:before="120" w:line="276" w:lineRule="auto"/>
        <w:rPr>
          <w:rFonts w:ascii="Times New Roman" w:hAnsi="Times New Roman"/>
          <w:sz w:val="20"/>
          <w:szCs w:val="20"/>
        </w:rPr>
      </w:pPr>
    </w:p>
    <w:p w:rsidR="00462FEE" w:rsidRDefault="00462FEE" w:rsidP="00E37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FEE" w:rsidRDefault="00462FEE" w:rsidP="00E37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FEE" w:rsidRDefault="00462FEE" w:rsidP="00E375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46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7"/>
    <w:rsid w:val="000271F6"/>
    <w:rsid w:val="000724A1"/>
    <w:rsid w:val="00462FEE"/>
    <w:rsid w:val="005E4A95"/>
    <w:rsid w:val="00764AD7"/>
    <w:rsid w:val="007F196F"/>
    <w:rsid w:val="008B0054"/>
    <w:rsid w:val="008F2CED"/>
    <w:rsid w:val="00913676"/>
    <w:rsid w:val="009D6190"/>
    <w:rsid w:val="00BC3888"/>
    <w:rsid w:val="00E3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1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D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1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D6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707636A6FB73939DF984F74C1F075DEEB60F4DC69778C017A6C20FCF8B2EBBF9D52876B240B32ECE4DC23O7D" TargetMode="External"/><Relationship Id="rId13" Type="http://schemas.openxmlformats.org/officeDocument/2006/relationships/hyperlink" Target="consultantplus://offline/ref=5652810F86E4B3322B4792B5C7B94AA155F3E4EFAC9398C78E23E5DBDF98E6FC95841ADEDEF737454F47BEv10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660917159302F5535AE79E89CCCC4D3D2DD446693CB5A8513C3DDD70D6D938744BAB77FEB63CB2C87ED5xAN7D" TargetMode="External"/><Relationship Id="rId12" Type="http://schemas.openxmlformats.org/officeDocument/2006/relationships/hyperlink" Target="consultantplus://offline/ref=5652810F86E4B3322B4792B5C7B94AA155F3E4EFAC9398C78E23E5DBDF98E6FC95841ADEDEF737454F47B9v10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60917159302F5535AE79E89CCCC4D3D2DD446693CB5A8513C3DDD70D6D938744BAB77FEB63CB2C87ED6xAN1D" TargetMode="External"/><Relationship Id="rId11" Type="http://schemas.openxmlformats.org/officeDocument/2006/relationships/hyperlink" Target="consultantplus://offline/ref=A4E94FFB21C89DA8E46A1B467AADF3FE3A01B4AAA64423D6BCEBE44809F02D2B94C83C5B8CE5A94EABEBD5EDZ1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9707636A6FB73939DF984F74C1F075DEEB60F4DC69778C017A6C20FCF8B2EBBF9D52876B240B32ECE4DD23O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9707636A6FB73939DF984F74C1F075DEEB60F4DC69778C017A6C20FCF8B2EBBF9D52876B240B32ECE4DE23O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Svetlana</cp:lastModifiedBy>
  <cp:revision>3</cp:revision>
  <dcterms:created xsi:type="dcterms:W3CDTF">2018-05-30T02:13:00Z</dcterms:created>
  <dcterms:modified xsi:type="dcterms:W3CDTF">2018-05-30T02:14:00Z</dcterms:modified>
</cp:coreProperties>
</file>