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E2" w:rsidRDefault="00D26B82" w:rsidP="00860EE2">
      <w:pPr>
        <w:pStyle w:val="20"/>
        <w:shd w:val="clear" w:color="auto" w:fill="auto"/>
        <w:spacing w:after="712"/>
        <w:ind w:right="20"/>
      </w:pPr>
      <w:r w:rsidRPr="00D26B82"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2736850</wp:posOffset>
            </wp:positionH>
            <wp:positionV relativeFrom="paragraph">
              <wp:posOffset>-200660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0EE2" w:rsidRPr="002D6760" w:rsidRDefault="00860EE2" w:rsidP="00860EE2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  <w:r w:rsidRPr="002D6760">
        <w:rPr>
          <w:sz w:val="28"/>
          <w:szCs w:val="28"/>
        </w:rPr>
        <w:t xml:space="preserve">КЕМЕРОВСКАЯ ОБЛАСТЬ </w:t>
      </w:r>
    </w:p>
    <w:p w:rsidR="00860EE2" w:rsidRPr="002D6760" w:rsidRDefault="00860EE2" w:rsidP="00860EE2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  <w:r w:rsidRPr="002D6760">
        <w:rPr>
          <w:sz w:val="28"/>
          <w:szCs w:val="28"/>
        </w:rPr>
        <w:t xml:space="preserve">КАЛТАНСКИЙ ГОРОДСКОЙ ОКРУГ </w:t>
      </w:r>
    </w:p>
    <w:p w:rsidR="00860EE2" w:rsidRPr="002D6760" w:rsidRDefault="00860EE2" w:rsidP="00860EE2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  <w:r w:rsidRPr="002D6760">
        <w:rPr>
          <w:sz w:val="28"/>
          <w:szCs w:val="28"/>
        </w:rPr>
        <w:t>АДМИНИСТРАЦИЯ КАЛТАНСКОГО ГОРОДСКОГО ОКРУГА</w:t>
      </w:r>
    </w:p>
    <w:p w:rsidR="00860EE2" w:rsidRPr="001911B0" w:rsidRDefault="00860EE2" w:rsidP="00860EE2">
      <w:pPr>
        <w:pStyle w:val="12"/>
        <w:keepNext/>
        <w:keepLines/>
        <w:shd w:val="clear" w:color="auto" w:fill="auto"/>
        <w:spacing w:before="0" w:after="0" w:line="240" w:lineRule="auto"/>
        <w:rPr>
          <w:sz w:val="16"/>
          <w:szCs w:val="16"/>
        </w:rPr>
      </w:pPr>
      <w:bookmarkStart w:id="0" w:name="bookmark0"/>
    </w:p>
    <w:p w:rsidR="00860EE2" w:rsidRPr="002D6760" w:rsidRDefault="00860EE2" w:rsidP="00860EE2">
      <w:pPr>
        <w:pStyle w:val="12"/>
        <w:keepNext/>
        <w:keepLines/>
        <w:shd w:val="clear" w:color="auto" w:fill="auto"/>
        <w:spacing w:before="0" w:after="404" w:line="340" w:lineRule="exact"/>
        <w:ind w:right="20"/>
        <w:rPr>
          <w:sz w:val="36"/>
          <w:szCs w:val="36"/>
        </w:rPr>
      </w:pPr>
      <w:r w:rsidRPr="002D6760">
        <w:rPr>
          <w:sz w:val="36"/>
          <w:szCs w:val="36"/>
        </w:rPr>
        <w:t>ПОСТАНОВЛЕНИЕ</w:t>
      </w:r>
      <w:bookmarkEnd w:id="0"/>
    </w:p>
    <w:p w:rsidR="00FC23F3" w:rsidRPr="004E62AD" w:rsidRDefault="006E0D96" w:rsidP="00FC23F3">
      <w:pPr>
        <w:pStyle w:val="a5"/>
        <w:rPr>
          <w:b w:val="0"/>
          <w:szCs w:val="28"/>
        </w:rPr>
      </w:pPr>
      <w:r>
        <w:rPr>
          <w:b w:val="0"/>
          <w:szCs w:val="28"/>
        </w:rPr>
        <w:t xml:space="preserve">От  </w:t>
      </w:r>
      <w:r w:rsidR="00B2739E">
        <w:rPr>
          <w:b w:val="0"/>
          <w:szCs w:val="28"/>
        </w:rPr>
        <w:t>20.09.</w:t>
      </w:r>
      <w:r w:rsidR="00BF29EE">
        <w:rPr>
          <w:b w:val="0"/>
          <w:szCs w:val="28"/>
        </w:rPr>
        <w:t>201</w:t>
      </w:r>
      <w:r w:rsidR="00792744">
        <w:rPr>
          <w:b w:val="0"/>
          <w:szCs w:val="28"/>
        </w:rPr>
        <w:t>8</w:t>
      </w:r>
      <w:r w:rsidR="006F7851">
        <w:rPr>
          <w:b w:val="0"/>
          <w:szCs w:val="28"/>
        </w:rPr>
        <w:t xml:space="preserve"> г.         № </w:t>
      </w:r>
      <w:r w:rsidR="00B2739E">
        <w:rPr>
          <w:b w:val="0"/>
          <w:szCs w:val="28"/>
        </w:rPr>
        <w:t>178</w:t>
      </w:r>
      <w:r w:rsidR="00D159FE">
        <w:rPr>
          <w:b w:val="0"/>
          <w:szCs w:val="28"/>
        </w:rPr>
        <w:t xml:space="preserve"> </w:t>
      </w:r>
      <w:r w:rsidR="004E62AD" w:rsidRPr="004E62AD">
        <w:rPr>
          <w:b w:val="0"/>
          <w:szCs w:val="28"/>
        </w:rPr>
        <w:t>-</w:t>
      </w:r>
      <w:proofErr w:type="gramStart"/>
      <w:r w:rsidR="00FC23F3" w:rsidRPr="004E62AD">
        <w:rPr>
          <w:b w:val="0"/>
          <w:szCs w:val="28"/>
        </w:rPr>
        <w:t>п</w:t>
      </w:r>
      <w:proofErr w:type="gramEnd"/>
    </w:p>
    <w:p w:rsidR="005E721D" w:rsidRPr="00D26B82" w:rsidRDefault="005E721D" w:rsidP="00FC23F3">
      <w:pPr>
        <w:pStyle w:val="a5"/>
        <w:rPr>
          <w:szCs w:val="28"/>
        </w:rPr>
      </w:pPr>
    </w:p>
    <w:p w:rsidR="00D26B82" w:rsidRDefault="009D1006" w:rsidP="00D26B82">
      <w:pPr>
        <w:pStyle w:val="a7"/>
        <w:tabs>
          <w:tab w:val="left" w:pos="7655"/>
        </w:tabs>
        <w:jc w:val="center"/>
        <w:rPr>
          <w:b/>
          <w:i/>
          <w:sz w:val="28"/>
          <w:szCs w:val="28"/>
        </w:rPr>
      </w:pPr>
      <w:r w:rsidRPr="009D1006">
        <w:rPr>
          <w:b/>
          <w:i/>
          <w:sz w:val="28"/>
          <w:szCs w:val="28"/>
        </w:rPr>
        <w:t xml:space="preserve">О внесении изменений в постановление администрации Калтанского городского округа от </w:t>
      </w:r>
      <w:r w:rsidR="00FC23F3" w:rsidRPr="00D26B82">
        <w:rPr>
          <w:b/>
          <w:i/>
          <w:sz w:val="28"/>
          <w:szCs w:val="28"/>
        </w:rPr>
        <w:t>01.10.2013 г. № 351-п «Об утверждении муниципальной программы «</w:t>
      </w:r>
      <w:r w:rsidR="007D6AAE" w:rsidRPr="007D6AAE">
        <w:rPr>
          <w:b/>
          <w:i/>
          <w:sz w:val="28"/>
          <w:szCs w:val="28"/>
        </w:rPr>
        <w:t>Имущественный комплекс Калтанского городского округа</w:t>
      </w:r>
      <w:r w:rsidR="00FC23F3" w:rsidRPr="00D26B82">
        <w:rPr>
          <w:b/>
          <w:i/>
          <w:sz w:val="28"/>
          <w:szCs w:val="28"/>
        </w:rPr>
        <w:t xml:space="preserve">» на </w:t>
      </w:r>
      <w:r w:rsidR="005B2A8D">
        <w:rPr>
          <w:b/>
          <w:i/>
          <w:sz w:val="28"/>
          <w:szCs w:val="28"/>
        </w:rPr>
        <w:t>2014-20</w:t>
      </w:r>
      <w:r w:rsidR="00C66AC1">
        <w:rPr>
          <w:b/>
          <w:i/>
          <w:sz w:val="28"/>
          <w:szCs w:val="28"/>
        </w:rPr>
        <w:t>20</w:t>
      </w:r>
      <w:r w:rsidR="00FC23F3" w:rsidRPr="00D26B82">
        <w:rPr>
          <w:b/>
          <w:i/>
          <w:sz w:val="28"/>
          <w:szCs w:val="28"/>
        </w:rPr>
        <w:t>»</w:t>
      </w:r>
      <w:r w:rsidR="00E95069" w:rsidRPr="00E95069">
        <w:rPr>
          <w:rFonts w:eastAsiaTheme="minorEastAsia"/>
          <w:sz w:val="28"/>
          <w:szCs w:val="28"/>
        </w:rPr>
        <w:t xml:space="preserve"> </w:t>
      </w:r>
    </w:p>
    <w:p w:rsidR="00AF0640" w:rsidRDefault="00AF0640" w:rsidP="00D26B82">
      <w:pPr>
        <w:pStyle w:val="a7"/>
        <w:tabs>
          <w:tab w:val="left" w:pos="7655"/>
        </w:tabs>
        <w:jc w:val="center"/>
        <w:rPr>
          <w:b/>
          <w:i/>
          <w:sz w:val="28"/>
          <w:szCs w:val="28"/>
        </w:rPr>
      </w:pPr>
    </w:p>
    <w:p w:rsidR="009D1006" w:rsidRPr="005A547B" w:rsidRDefault="00835A72" w:rsidP="009D100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35A72">
        <w:rPr>
          <w:rFonts w:ascii="Times New Roman" w:eastAsia="Times New Roman" w:hAnsi="Times New Roman"/>
          <w:sz w:val="28"/>
          <w:szCs w:val="28"/>
        </w:rPr>
        <w:t xml:space="preserve">В связи с изменением объемов ассигнований программных мероприятий муниципальной программы </w:t>
      </w:r>
      <w:r w:rsidR="00F93AAF">
        <w:rPr>
          <w:rFonts w:ascii="Times New Roman" w:eastAsia="Times New Roman" w:hAnsi="Times New Roman"/>
          <w:sz w:val="28"/>
          <w:szCs w:val="28"/>
        </w:rPr>
        <w:t>по состоянию на 01.0</w:t>
      </w:r>
      <w:r w:rsidR="000F2051">
        <w:rPr>
          <w:rFonts w:ascii="Times New Roman" w:eastAsia="Times New Roman" w:hAnsi="Times New Roman"/>
          <w:sz w:val="28"/>
          <w:szCs w:val="28"/>
        </w:rPr>
        <w:t>7</w:t>
      </w:r>
      <w:r w:rsidR="00F93AAF">
        <w:rPr>
          <w:rFonts w:ascii="Times New Roman" w:eastAsia="Times New Roman" w:hAnsi="Times New Roman"/>
          <w:sz w:val="28"/>
          <w:szCs w:val="28"/>
        </w:rPr>
        <w:t xml:space="preserve">.2018 г. </w:t>
      </w:r>
      <w:r w:rsidRPr="00835A72">
        <w:rPr>
          <w:rFonts w:ascii="Times New Roman" w:eastAsia="Times New Roman" w:hAnsi="Times New Roman"/>
          <w:sz w:val="28"/>
          <w:szCs w:val="28"/>
        </w:rPr>
        <w:t xml:space="preserve">внести в постановление администрации Калтанского городского округа от 01.10.2013 г. № 351-п «Об утверждении муниципальной программы «Имущественный комплекс Калтанского городского округа» на </w:t>
      </w:r>
      <w:r>
        <w:rPr>
          <w:rFonts w:ascii="Times New Roman" w:eastAsia="Times New Roman" w:hAnsi="Times New Roman"/>
          <w:sz w:val="28"/>
          <w:szCs w:val="28"/>
        </w:rPr>
        <w:t>2014-2020</w:t>
      </w:r>
      <w:r w:rsidRPr="00835A72">
        <w:rPr>
          <w:rFonts w:ascii="Times New Roman" w:eastAsia="Times New Roman" w:hAnsi="Times New Roman"/>
          <w:sz w:val="28"/>
          <w:szCs w:val="28"/>
        </w:rPr>
        <w:t>»</w:t>
      </w:r>
      <w:r w:rsidR="003F6BFF">
        <w:rPr>
          <w:rFonts w:ascii="Times New Roman" w:eastAsia="Times New Roman" w:hAnsi="Times New Roman"/>
          <w:sz w:val="28"/>
          <w:szCs w:val="28"/>
        </w:rPr>
        <w:t xml:space="preserve"> (в редакции постановления администрации Калтанского городского округа от 29.08.2018 г. № 163-п)</w:t>
      </w:r>
      <w:r w:rsidR="009D1006" w:rsidRPr="005A547B">
        <w:rPr>
          <w:rFonts w:ascii="Times New Roman" w:eastAsia="Times New Roman" w:hAnsi="Times New Roman"/>
          <w:sz w:val="28"/>
          <w:szCs w:val="28"/>
        </w:rPr>
        <w:t>:</w:t>
      </w:r>
    </w:p>
    <w:p w:rsidR="00835A72" w:rsidRDefault="00835A72" w:rsidP="001E019B">
      <w:pPr>
        <w:pStyle w:val="a7"/>
        <w:numPr>
          <w:ilvl w:val="0"/>
          <w:numId w:val="8"/>
        </w:numPr>
        <w:tabs>
          <w:tab w:val="clear" w:pos="709"/>
          <w:tab w:val="left" w:pos="7655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Pr="00B4434B">
        <w:rPr>
          <w:sz w:val="28"/>
          <w:szCs w:val="28"/>
        </w:rPr>
        <w:t xml:space="preserve"> муниципальную программу «</w:t>
      </w:r>
      <w:r w:rsidRPr="005E721D">
        <w:rPr>
          <w:sz w:val="28"/>
          <w:szCs w:val="28"/>
        </w:rPr>
        <w:t>Имущественный комплекс Калтанского го</w:t>
      </w:r>
      <w:r>
        <w:rPr>
          <w:sz w:val="28"/>
          <w:szCs w:val="28"/>
        </w:rPr>
        <w:t>родского округа» на 2014-2020 г</w:t>
      </w:r>
      <w:r w:rsidRPr="005E721D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C66AC1">
        <w:rPr>
          <w:sz w:val="28"/>
          <w:szCs w:val="28"/>
        </w:rPr>
        <w:t>в новой редакции,</w:t>
      </w:r>
      <w:r w:rsidR="00C66AC1" w:rsidRPr="00C66AC1">
        <w:rPr>
          <w:sz w:val="28"/>
          <w:szCs w:val="28"/>
        </w:rPr>
        <w:t xml:space="preserve"> </w:t>
      </w:r>
      <w:r w:rsidR="00C66AC1">
        <w:rPr>
          <w:sz w:val="28"/>
          <w:szCs w:val="28"/>
        </w:rPr>
        <w:t>согласно приложению.</w:t>
      </w:r>
    </w:p>
    <w:p w:rsidR="00C66AC1" w:rsidRDefault="00C66AC1" w:rsidP="001E019B">
      <w:pPr>
        <w:pStyle w:val="13"/>
        <w:numPr>
          <w:ilvl w:val="0"/>
          <w:numId w:val="8"/>
        </w:numPr>
        <w:shd w:val="clear" w:color="auto" w:fill="auto"/>
        <w:spacing w:before="0" w:after="0" w:line="240" w:lineRule="auto"/>
        <w:ind w:left="284" w:hanging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Начальнику отдела организационной и кадровой работы администрации Калтанского городского округа (Верещагина Т.А.) </w:t>
      </w:r>
      <w:proofErr w:type="gramStart"/>
      <w:r>
        <w:rPr>
          <w:rFonts w:cs="Times New Roman"/>
          <w:sz w:val="28"/>
          <w:szCs w:val="28"/>
        </w:rPr>
        <w:t>разместить</w:t>
      </w:r>
      <w:proofErr w:type="gramEnd"/>
      <w:r>
        <w:rPr>
          <w:rFonts w:cs="Times New Roman"/>
          <w:sz w:val="28"/>
          <w:szCs w:val="28"/>
        </w:rPr>
        <w:t xml:space="preserve"> настоящее постановление на официальном сайте администрации Калтанского городского округа</w:t>
      </w:r>
      <w:r w:rsidRPr="002F799E">
        <w:rPr>
          <w:rFonts w:cs="Times New Roman"/>
          <w:sz w:val="28"/>
          <w:szCs w:val="28"/>
        </w:rPr>
        <w:t>.</w:t>
      </w:r>
    </w:p>
    <w:p w:rsidR="00C66AC1" w:rsidRPr="00F33D00" w:rsidRDefault="00C66AC1" w:rsidP="001E019B">
      <w:pPr>
        <w:pStyle w:val="13"/>
        <w:numPr>
          <w:ilvl w:val="0"/>
          <w:numId w:val="8"/>
        </w:numPr>
        <w:shd w:val="clear" w:color="auto" w:fill="auto"/>
        <w:spacing w:before="0"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799E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>я</w:t>
      </w:r>
      <w:r w:rsidRPr="002F799E">
        <w:rPr>
          <w:sz w:val="28"/>
          <w:szCs w:val="28"/>
        </w:rPr>
        <w:t xml:space="preserve"> настоящего постановления возложить на заместителя </w:t>
      </w:r>
      <w:r>
        <w:rPr>
          <w:sz w:val="28"/>
          <w:szCs w:val="28"/>
        </w:rPr>
        <w:t>г</w:t>
      </w:r>
      <w:r w:rsidRPr="002F799E">
        <w:rPr>
          <w:sz w:val="28"/>
          <w:szCs w:val="28"/>
        </w:rPr>
        <w:t>лавы Калтанского городского округа по экономике (А.И. Горшкова).</w:t>
      </w:r>
    </w:p>
    <w:p w:rsidR="00C66AC1" w:rsidRPr="0007564C" w:rsidRDefault="00C66AC1" w:rsidP="001E019B">
      <w:pPr>
        <w:pStyle w:val="a7"/>
        <w:numPr>
          <w:ilvl w:val="0"/>
          <w:numId w:val="8"/>
        </w:numPr>
        <w:tabs>
          <w:tab w:val="clear" w:pos="709"/>
          <w:tab w:val="left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56262">
        <w:rPr>
          <w:sz w:val="28"/>
          <w:szCs w:val="28"/>
        </w:rPr>
        <w:t>астоящие постановление вступает в силу со дня, следующего за днем его официального опубликования.</w:t>
      </w:r>
    </w:p>
    <w:p w:rsidR="00FA0D67" w:rsidRDefault="00FA0D67" w:rsidP="001E019B">
      <w:pPr>
        <w:pStyle w:val="a7"/>
        <w:ind w:firstLine="709"/>
        <w:jc w:val="both"/>
        <w:rPr>
          <w:b/>
          <w:sz w:val="28"/>
          <w:szCs w:val="28"/>
        </w:rPr>
      </w:pPr>
    </w:p>
    <w:p w:rsidR="00FA0D67" w:rsidRDefault="00FA0D67" w:rsidP="001E019B">
      <w:pPr>
        <w:pStyle w:val="a7"/>
        <w:ind w:firstLine="709"/>
        <w:jc w:val="both"/>
        <w:rPr>
          <w:b/>
          <w:sz w:val="28"/>
          <w:szCs w:val="28"/>
        </w:rPr>
      </w:pPr>
    </w:p>
    <w:p w:rsidR="00FA0D67" w:rsidRDefault="00FA0D67" w:rsidP="007C73E3">
      <w:pPr>
        <w:pStyle w:val="a7"/>
        <w:jc w:val="both"/>
        <w:rPr>
          <w:b/>
          <w:sz w:val="28"/>
          <w:szCs w:val="28"/>
        </w:rPr>
      </w:pPr>
    </w:p>
    <w:p w:rsidR="007C73E3" w:rsidRPr="00D26B82" w:rsidRDefault="00297F93" w:rsidP="007C73E3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7C73E3" w:rsidRPr="00D26B8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7C73E3" w:rsidRPr="00D26B82">
        <w:rPr>
          <w:b/>
          <w:sz w:val="28"/>
          <w:szCs w:val="28"/>
        </w:rPr>
        <w:t xml:space="preserve"> Калтанского </w:t>
      </w:r>
    </w:p>
    <w:p w:rsidR="00333E6E" w:rsidRDefault="007C73E3" w:rsidP="00A30CD3">
      <w:pPr>
        <w:pStyle w:val="a7"/>
        <w:jc w:val="both"/>
        <w:rPr>
          <w:b/>
          <w:sz w:val="28"/>
          <w:szCs w:val="28"/>
        </w:rPr>
      </w:pPr>
      <w:r w:rsidRPr="00D26B82">
        <w:rPr>
          <w:b/>
          <w:sz w:val="28"/>
          <w:szCs w:val="28"/>
        </w:rPr>
        <w:t>городского округа</w:t>
      </w:r>
      <w:r w:rsidRPr="00D26B82">
        <w:rPr>
          <w:b/>
          <w:sz w:val="28"/>
          <w:szCs w:val="28"/>
        </w:rPr>
        <w:tab/>
        <w:t xml:space="preserve">                                   </w:t>
      </w:r>
      <w:r w:rsidR="00297F93">
        <w:rPr>
          <w:b/>
          <w:sz w:val="28"/>
          <w:szCs w:val="28"/>
        </w:rPr>
        <w:t xml:space="preserve">  </w:t>
      </w:r>
      <w:r w:rsidRPr="00D26B82">
        <w:rPr>
          <w:b/>
          <w:sz w:val="28"/>
          <w:szCs w:val="28"/>
        </w:rPr>
        <w:t xml:space="preserve">     </w:t>
      </w:r>
      <w:r w:rsidRPr="00D26B82">
        <w:rPr>
          <w:b/>
          <w:sz w:val="28"/>
          <w:szCs w:val="28"/>
        </w:rPr>
        <w:tab/>
      </w:r>
      <w:r w:rsidR="00485F73">
        <w:rPr>
          <w:b/>
          <w:sz w:val="28"/>
          <w:szCs w:val="28"/>
        </w:rPr>
        <w:t xml:space="preserve">                 </w:t>
      </w:r>
      <w:r w:rsidR="00297F93">
        <w:rPr>
          <w:b/>
          <w:sz w:val="28"/>
          <w:szCs w:val="28"/>
        </w:rPr>
        <w:t>И.Ф. Голдинов</w:t>
      </w:r>
    </w:p>
    <w:p w:rsidR="00A30CD3" w:rsidRDefault="00A30CD3" w:rsidP="00A30CD3">
      <w:pPr>
        <w:pStyle w:val="a7"/>
        <w:jc w:val="both"/>
      </w:pPr>
    </w:p>
    <w:p w:rsidR="00333E6E" w:rsidRDefault="00333E6E" w:rsidP="005E721D">
      <w:pPr>
        <w:pStyle w:val="a7"/>
        <w:jc w:val="right"/>
      </w:pPr>
    </w:p>
    <w:p w:rsidR="00333E6E" w:rsidRDefault="00333E6E" w:rsidP="005E721D">
      <w:pPr>
        <w:pStyle w:val="a7"/>
        <w:jc w:val="right"/>
      </w:pPr>
    </w:p>
    <w:p w:rsidR="001E019B" w:rsidRDefault="001E019B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page"/>
      </w:r>
    </w:p>
    <w:p w:rsidR="00FA0D67" w:rsidRPr="005102D3" w:rsidRDefault="00FA0D67" w:rsidP="00FA0D67">
      <w:pPr>
        <w:pStyle w:val="a7"/>
        <w:jc w:val="right"/>
      </w:pPr>
      <w:r>
        <w:lastRenderedPageBreak/>
        <w:t>Утверждена</w:t>
      </w:r>
    </w:p>
    <w:p w:rsidR="00FA0D67" w:rsidRPr="005102D3" w:rsidRDefault="00FA0D67" w:rsidP="00FA0D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102D3">
        <w:rPr>
          <w:rFonts w:ascii="Times New Roman" w:hAnsi="Times New Roman" w:cs="Times New Roman"/>
          <w:sz w:val="20"/>
          <w:szCs w:val="20"/>
        </w:rPr>
        <w:t>постановлени</w:t>
      </w:r>
      <w:r>
        <w:rPr>
          <w:rFonts w:ascii="Times New Roman" w:hAnsi="Times New Roman" w:cs="Times New Roman"/>
          <w:sz w:val="20"/>
          <w:szCs w:val="20"/>
        </w:rPr>
        <w:t>ем</w:t>
      </w:r>
      <w:r w:rsidRPr="005102D3">
        <w:rPr>
          <w:rFonts w:ascii="Times New Roman" w:hAnsi="Times New Roman" w:cs="Times New Roman"/>
          <w:sz w:val="20"/>
          <w:szCs w:val="20"/>
        </w:rPr>
        <w:t xml:space="preserve"> администрации  </w:t>
      </w:r>
    </w:p>
    <w:p w:rsidR="00FA0D67" w:rsidRPr="005102D3" w:rsidRDefault="00FA0D67" w:rsidP="00FA0D67">
      <w:pPr>
        <w:pStyle w:val="ConsPlusTitle"/>
        <w:widowControl/>
        <w:ind w:firstLine="709"/>
        <w:jc w:val="right"/>
        <w:rPr>
          <w:rFonts w:eastAsiaTheme="minorEastAsia"/>
          <w:b w:val="0"/>
          <w:bCs w:val="0"/>
          <w:sz w:val="20"/>
          <w:szCs w:val="20"/>
        </w:rPr>
      </w:pPr>
      <w:r w:rsidRPr="005102D3">
        <w:rPr>
          <w:rFonts w:eastAsiaTheme="minorEastAsia"/>
          <w:b w:val="0"/>
          <w:bCs w:val="0"/>
          <w:sz w:val="20"/>
          <w:szCs w:val="20"/>
        </w:rPr>
        <w:t>Калтанского городского округа</w:t>
      </w:r>
    </w:p>
    <w:p w:rsidR="00FA0D67" w:rsidRPr="005102D3" w:rsidRDefault="00EA402B" w:rsidP="00FA0D67">
      <w:pPr>
        <w:pStyle w:val="ConsPlusTitle"/>
        <w:widowControl/>
        <w:ind w:firstLine="709"/>
        <w:jc w:val="right"/>
        <w:rPr>
          <w:rFonts w:eastAsiaTheme="minorEastAsia"/>
          <w:b w:val="0"/>
          <w:bCs w:val="0"/>
          <w:sz w:val="20"/>
          <w:szCs w:val="20"/>
        </w:rPr>
      </w:pPr>
      <w:r>
        <w:rPr>
          <w:rFonts w:eastAsiaTheme="minorEastAsia"/>
          <w:b w:val="0"/>
          <w:bCs w:val="0"/>
          <w:sz w:val="20"/>
          <w:szCs w:val="20"/>
        </w:rPr>
        <w:t>20.09.</w:t>
      </w:r>
      <w:r w:rsidR="00556548">
        <w:rPr>
          <w:rFonts w:eastAsiaTheme="minorEastAsia"/>
          <w:b w:val="0"/>
          <w:bCs w:val="0"/>
          <w:sz w:val="20"/>
          <w:szCs w:val="20"/>
        </w:rPr>
        <w:t>201</w:t>
      </w:r>
      <w:r w:rsidR="001E019B">
        <w:rPr>
          <w:rFonts w:eastAsiaTheme="minorEastAsia"/>
          <w:b w:val="0"/>
          <w:bCs w:val="0"/>
          <w:sz w:val="20"/>
          <w:szCs w:val="20"/>
        </w:rPr>
        <w:t>8</w:t>
      </w:r>
      <w:r w:rsidR="00556548">
        <w:rPr>
          <w:rFonts w:eastAsiaTheme="minorEastAsia"/>
          <w:b w:val="0"/>
          <w:bCs w:val="0"/>
          <w:sz w:val="20"/>
          <w:szCs w:val="20"/>
        </w:rPr>
        <w:t xml:space="preserve"> </w:t>
      </w:r>
      <w:r w:rsidR="00FA0D67" w:rsidRPr="005102D3">
        <w:rPr>
          <w:rFonts w:eastAsiaTheme="minorEastAsia"/>
          <w:b w:val="0"/>
          <w:bCs w:val="0"/>
          <w:sz w:val="20"/>
          <w:szCs w:val="20"/>
        </w:rPr>
        <w:t xml:space="preserve"> г. №</w:t>
      </w:r>
      <w:r w:rsidR="00792EC9">
        <w:rPr>
          <w:rFonts w:eastAsiaTheme="minorEastAsia"/>
          <w:b w:val="0"/>
          <w:bCs w:val="0"/>
          <w:sz w:val="20"/>
          <w:szCs w:val="20"/>
        </w:rPr>
        <w:t xml:space="preserve"> </w:t>
      </w:r>
      <w:r>
        <w:rPr>
          <w:rFonts w:eastAsiaTheme="minorEastAsia"/>
          <w:b w:val="0"/>
          <w:bCs w:val="0"/>
          <w:sz w:val="20"/>
          <w:szCs w:val="20"/>
        </w:rPr>
        <w:t>178</w:t>
      </w:r>
      <w:bookmarkStart w:id="1" w:name="_GoBack"/>
      <w:bookmarkEnd w:id="1"/>
      <w:r w:rsidR="00FA0D67" w:rsidRPr="005102D3">
        <w:rPr>
          <w:rFonts w:eastAsiaTheme="minorEastAsia"/>
          <w:b w:val="0"/>
          <w:bCs w:val="0"/>
          <w:sz w:val="20"/>
          <w:szCs w:val="20"/>
        </w:rPr>
        <w:t>-п</w:t>
      </w:r>
    </w:p>
    <w:p w:rsidR="00FA0D67" w:rsidRPr="005102D3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0"/>
          <w:szCs w:val="20"/>
        </w:rPr>
      </w:pPr>
    </w:p>
    <w:p w:rsidR="00FA0D67" w:rsidRPr="00E10811" w:rsidRDefault="00FA0D67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E10811">
        <w:rPr>
          <w:rFonts w:eastAsiaTheme="minorEastAsia"/>
          <w:bCs w:val="0"/>
          <w:sz w:val="28"/>
          <w:szCs w:val="28"/>
        </w:rPr>
        <w:t>Муниципальная программа «</w:t>
      </w:r>
      <w:r w:rsidRPr="005E721D">
        <w:rPr>
          <w:sz w:val="28"/>
          <w:szCs w:val="28"/>
        </w:rPr>
        <w:t>Имущественный комплекс Калтанского го</w:t>
      </w:r>
      <w:r>
        <w:rPr>
          <w:sz w:val="28"/>
          <w:szCs w:val="28"/>
        </w:rPr>
        <w:t>родского округа» на 2014-20</w:t>
      </w:r>
      <w:r w:rsidR="00F402C6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E10811">
        <w:rPr>
          <w:rFonts w:eastAsiaTheme="minorEastAsia"/>
          <w:bCs w:val="0"/>
          <w:sz w:val="28"/>
          <w:szCs w:val="28"/>
        </w:rPr>
        <w:t xml:space="preserve"> годы</w:t>
      </w:r>
    </w:p>
    <w:p w:rsidR="00FA0D67" w:rsidRDefault="00FA0D67" w:rsidP="00FA0D67">
      <w:pPr>
        <w:pStyle w:val="ConsPlusTitle"/>
        <w:widowControl/>
        <w:ind w:firstLine="709"/>
        <w:jc w:val="center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Cs w:val="0"/>
          <w:sz w:val="28"/>
          <w:szCs w:val="28"/>
        </w:rPr>
        <w:t>Паспорт программы</w:t>
      </w:r>
    </w:p>
    <w:tbl>
      <w:tblPr>
        <w:tblpPr w:leftFromText="180" w:rightFromText="180" w:vertAnchor="text" w:tblpXSpec="righ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371"/>
      </w:tblGrid>
      <w:tr w:rsidR="00FA0D67" w:rsidRPr="002907F6" w:rsidTr="007A77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Наименование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F402C6">
            <w:pPr>
              <w:pStyle w:val="ConsPlusTitle"/>
              <w:widowControl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Муниципальная программа </w:t>
            </w:r>
            <w:r w:rsidRPr="002907F6">
              <w:rPr>
                <w:b w:val="0"/>
                <w:sz w:val="22"/>
                <w:szCs w:val="22"/>
              </w:rPr>
              <w:t>«Имущественный комплекс Калтанского</w:t>
            </w:r>
            <w:r>
              <w:rPr>
                <w:b w:val="0"/>
                <w:sz w:val="22"/>
                <w:szCs w:val="22"/>
              </w:rPr>
              <w:t xml:space="preserve"> городского округа» на 2014-20</w:t>
            </w:r>
            <w:r w:rsidR="00F402C6">
              <w:rPr>
                <w:b w:val="0"/>
                <w:sz w:val="22"/>
                <w:szCs w:val="22"/>
              </w:rPr>
              <w:t>20</w:t>
            </w:r>
            <w:r w:rsidRPr="002907F6">
              <w:rPr>
                <w:b w:val="0"/>
                <w:sz w:val="22"/>
                <w:szCs w:val="22"/>
              </w:rPr>
              <w:t xml:space="preserve"> годы</w:t>
            </w:r>
          </w:p>
        </w:tc>
      </w:tr>
      <w:tr w:rsidR="00FA0D67" w:rsidRPr="002907F6" w:rsidTr="007A778E">
        <w:tc>
          <w:tcPr>
            <w:tcW w:w="2518" w:type="dxa"/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Директор муниципальной программы</w:t>
            </w:r>
          </w:p>
        </w:tc>
        <w:tc>
          <w:tcPr>
            <w:tcW w:w="7371" w:type="dxa"/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Заместитель главы Калтанского городского округа по экономике Горшкова Алла Игоревна</w:t>
            </w:r>
          </w:p>
        </w:tc>
      </w:tr>
      <w:tr w:rsidR="00FA0D67" w:rsidRPr="002907F6" w:rsidTr="007A778E">
        <w:tc>
          <w:tcPr>
            <w:tcW w:w="2518" w:type="dxa"/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7371" w:type="dxa"/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Муниципальное казенное учреждение «Управление муниципальным имуществом Калтанского городского округа».</w:t>
            </w:r>
          </w:p>
        </w:tc>
      </w:tr>
      <w:tr w:rsidR="00FA0D67" w:rsidRPr="002907F6" w:rsidTr="007A778E">
        <w:tc>
          <w:tcPr>
            <w:tcW w:w="2518" w:type="dxa"/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Исполнители программы</w:t>
            </w:r>
          </w:p>
        </w:tc>
        <w:tc>
          <w:tcPr>
            <w:tcW w:w="7371" w:type="dxa"/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-Муниципальное казенное учреждение «Управление муниципальным имуществом Калтанского городского округа»,</w:t>
            </w:r>
          </w:p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-Муниципальное казенное учреждение  «Управление по жизнеобеспечению Калтанского городского округа».  </w:t>
            </w:r>
          </w:p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-Отдел архитектуры и градостр</w:t>
            </w:r>
            <w:r w:rsidR="007B59E8">
              <w:rPr>
                <w:rFonts w:eastAsiaTheme="minorEastAsia"/>
                <w:b w:val="0"/>
                <w:bCs w:val="0"/>
                <w:sz w:val="22"/>
                <w:szCs w:val="22"/>
              </w:rPr>
              <w:t>о</w:t>
            </w: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ительства Калтанского городского округа, </w:t>
            </w:r>
          </w:p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-Администрация Калтанского городского округа.</w:t>
            </w:r>
          </w:p>
        </w:tc>
      </w:tr>
      <w:tr w:rsidR="00FA0D67" w:rsidRPr="002907F6" w:rsidTr="007A77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Цели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Оптимизация структуры собственности Калтанского городского округа и повышение эффективности ее использования.</w:t>
            </w:r>
          </w:p>
        </w:tc>
      </w:tr>
      <w:tr w:rsidR="00FA0D67" w:rsidRPr="002907F6" w:rsidTr="007A77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Задачи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Провести техническую инвентаризацию объектов недвижимости, регистрацию прав на них. Изготовление кадастровых  планов земельных участков. Обследование объектов и изготовление технических паспортов. Проведение независимой оценки муниципальных объектов. Улучшение материально-технической базы. Разработка технической документации для объектов муниципальной собственности. </w:t>
            </w:r>
          </w:p>
        </w:tc>
      </w:tr>
      <w:tr w:rsidR="00FA0D67" w:rsidRPr="002907F6" w:rsidTr="007A77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5159F8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2014-2020</w:t>
            </w:r>
            <w:r w:rsidR="00FA0D67"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гг.</w:t>
            </w:r>
          </w:p>
        </w:tc>
      </w:tr>
      <w:tr w:rsidR="00FA0D67" w:rsidRPr="002907F6" w:rsidTr="007A77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Объемы бюджетных ассигнований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3A66D9" w:rsidRDefault="00FA0D67" w:rsidP="00FA0D67">
            <w:pPr>
              <w:pStyle w:val="a7"/>
              <w:tabs>
                <w:tab w:val="left" w:pos="7655"/>
              </w:tabs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FA0D67">
              <w:rPr>
                <w:rFonts w:eastAsiaTheme="minorEastAsia"/>
                <w:sz w:val="22"/>
                <w:szCs w:val="22"/>
              </w:rPr>
              <w:t xml:space="preserve">Всего на реализацию Программы требуется </w:t>
            </w:r>
            <w:r w:rsidR="005D4D16" w:rsidRPr="005D4D16">
              <w:rPr>
                <w:rFonts w:eastAsiaTheme="minorEastAsia"/>
                <w:sz w:val="22"/>
                <w:szCs w:val="22"/>
              </w:rPr>
              <w:t>81 779,47</w:t>
            </w:r>
            <w:r w:rsidR="005D4D16" w:rsidRPr="003A66D9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</w:t>
            </w:r>
            <w:r w:rsidRPr="003A66D9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рублей, в том числе по годам:</w:t>
            </w:r>
          </w:p>
          <w:p w:rsidR="00FA0D67" w:rsidRPr="003A66D9" w:rsidRDefault="00FA0D67" w:rsidP="00FA0D67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-2014 г.- </w:t>
            </w:r>
            <w:r w:rsidR="00CD1DAE"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6 542,</w:t>
            </w:r>
            <w:r w:rsidR="004D638C"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29</w:t>
            </w: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  тыс. рублей;</w:t>
            </w:r>
          </w:p>
          <w:p w:rsidR="00FA0D67" w:rsidRPr="003A66D9" w:rsidRDefault="00FA0D67" w:rsidP="00FA0D67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-2015 г.-  </w:t>
            </w:r>
            <w:r w:rsidR="003A66D9"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11 414,31</w:t>
            </w: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 тыс. рублей;</w:t>
            </w:r>
          </w:p>
          <w:p w:rsidR="00FA0D67" w:rsidRPr="003A66D9" w:rsidRDefault="00FA0D67" w:rsidP="00FA0D67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-2016 г.- </w:t>
            </w:r>
            <w:r w:rsidR="0073600F"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12 008,03</w:t>
            </w: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 тыс. рублей</w:t>
            </w:r>
          </w:p>
          <w:p w:rsidR="00FA0D67" w:rsidRPr="003A66D9" w:rsidRDefault="00FA0D67" w:rsidP="00FA0D67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-2017 г.- </w:t>
            </w:r>
            <w:r w:rsidR="003A66D9"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18 862,80</w:t>
            </w:r>
            <w:r w:rsidR="00283B3E"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 тыс. рублей.</w:t>
            </w:r>
          </w:p>
          <w:p w:rsidR="00E046B1" w:rsidRPr="003A66D9" w:rsidRDefault="00E046B1" w:rsidP="00FA0D67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-2018 г.-</w:t>
            </w:r>
            <w:r w:rsidR="008E6C01">
              <w:rPr>
                <w:rFonts w:eastAsiaTheme="minorEastAsia"/>
                <w:b w:val="0"/>
                <w:bCs w:val="0"/>
                <w:color w:val="FF0000"/>
                <w:sz w:val="22"/>
                <w:szCs w:val="22"/>
              </w:rPr>
              <w:t>15 013,49</w:t>
            </w:r>
            <w:r w:rsidR="00283B3E"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тыс. рублей.</w:t>
            </w:r>
          </w:p>
          <w:p w:rsidR="00FA0D67" w:rsidRPr="003A66D9" w:rsidRDefault="000D094C" w:rsidP="004D638C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-2019 г.-</w:t>
            </w:r>
            <w:r w:rsidR="00D719AB"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8 969,3 </w:t>
            </w:r>
            <w:r w:rsidR="00E046B1"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тыс. рублей.</w:t>
            </w:r>
          </w:p>
          <w:p w:rsidR="00F402C6" w:rsidRPr="002907F6" w:rsidRDefault="00F402C6" w:rsidP="00F402C6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-2020 г.-</w:t>
            </w:r>
            <w:r w:rsidR="00D719AB"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8 969,3 </w:t>
            </w: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тыс. рублей.</w:t>
            </w:r>
          </w:p>
        </w:tc>
      </w:tr>
      <w:tr w:rsidR="00FA0D67" w:rsidRPr="002907F6" w:rsidTr="007A77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Ожидаемые результаты 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1. Повышение эффективности использования и управления муниципального имущества. </w:t>
            </w:r>
          </w:p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2. Увеличению доли собственных доходов бюджета Калтанского городского округа и поступления доходов в бюджет Калтанского городского округа от использования земельных участков.</w:t>
            </w:r>
          </w:p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3. Усиление </w:t>
            </w:r>
            <w:proofErr w:type="gramStart"/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контроля за</w:t>
            </w:r>
            <w:proofErr w:type="gramEnd"/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использованием  и сохранностью муниципального имущества.</w:t>
            </w:r>
          </w:p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4. Выявление нерационально используемых земель.</w:t>
            </w:r>
          </w:p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5. Актуализация данных о границах землепользований и землепользователях.</w:t>
            </w:r>
          </w:p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6. Государственная регистрация права собственности Калтанского городского округа на земельные участки, объекты недвижимости, предоставленные в муниципальную собственность.</w:t>
            </w:r>
          </w:p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459" w:hanging="425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7. Вовлечение земель в гражданский оборот.</w:t>
            </w:r>
          </w:p>
        </w:tc>
      </w:tr>
    </w:tbl>
    <w:p w:rsidR="006A5509" w:rsidRDefault="006A5509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</w:p>
    <w:p w:rsidR="004B4988" w:rsidRDefault="004B4988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</w:p>
    <w:p w:rsidR="004B4988" w:rsidRDefault="004B4988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</w:p>
    <w:p w:rsidR="00FA0D67" w:rsidRPr="003C76F9" w:rsidRDefault="00FA0D67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3C76F9">
        <w:rPr>
          <w:rFonts w:eastAsiaTheme="minorEastAsia"/>
          <w:bCs w:val="0"/>
          <w:sz w:val="28"/>
          <w:szCs w:val="28"/>
        </w:rPr>
        <w:lastRenderedPageBreak/>
        <w:t>1. Содержание Программы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Во исполнение Федерального закона от 06.10.2003 № 131-ФЗ «Об общих принципах организации местного самоуправления в Российской Федерации» необходимо проведение инвентаризации основных муниципальных фондов, оформления документации на объекты недвижимости для регистрации права собственности в Управлении Федеральной службы государственной регистрации, кадастра и картографии по Кемеровской области (</w:t>
      </w:r>
      <w:proofErr w:type="spellStart"/>
      <w:r w:rsidRPr="00E10811">
        <w:rPr>
          <w:rFonts w:eastAsiaTheme="minorEastAsia"/>
          <w:b w:val="0"/>
          <w:bCs w:val="0"/>
          <w:sz w:val="28"/>
          <w:szCs w:val="28"/>
        </w:rPr>
        <w:t>Осинниковский</w:t>
      </w:r>
      <w:proofErr w:type="spellEnd"/>
      <w:r w:rsidRPr="00E10811">
        <w:rPr>
          <w:rFonts w:eastAsiaTheme="minorEastAsia"/>
          <w:b w:val="0"/>
          <w:bCs w:val="0"/>
          <w:sz w:val="28"/>
          <w:szCs w:val="28"/>
        </w:rPr>
        <w:t xml:space="preserve"> отдел), проведение  межевания, изготовление межевых  планов земельных участков,  обследование объектов и изготовление технических паспортов, постановка на</w:t>
      </w:r>
      <w:proofErr w:type="gramEnd"/>
      <w:r w:rsidRPr="00E10811">
        <w:rPr>
          <w:rFonts w:eastAsiaTheme="minorEastAsia"/>
          <w:b w:val="0"/>
          <w:bCs w:val="0"/>
          <w:sz w:val="28"/>
          <w:szCs w:val="28"/>
        </w:rPr>
        <w:t xml:space="preserve"> </w:t>
      </w: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государственный кадастровый учет и получение кадастровых паспортов на объекты недвижимости и земельные участки, проведение независимой оценки муниципальных объектов, улучшение материально-технической базы, перевод нежилого (жилого) помещения в жилое (нежилое), разработка технической документации для объектов муниципальной собственности (проектов зон санитарной охраны водозаборов).</w:t>
      </w:r>
      <w:proofErr w:type="gramEnd"/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Земля – один из важнейших ресурсов Калтанского городского округа и требует эффективного управления. Именно она в наибольшей степени определяет инвестиционную привлекательность и является значительным потенциалом в пополнении местного бюджета. 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Одной из важнейших стратегических целей муниципальной политики в области создания условий устойчивого экономического развития поселения является эффективное использование земель всех форм собственности.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Разработка муниципальной программы </w:t>
      </w:r>
      <w:r w:rsidRPr="007E3F81">
        <w:rPr>
          <w:b w:val="0"/>
          <w:sz w:val="28"/>
          <w:szCs w:val="28"/>
        </w:rPr>
        <w:t>«Имущественный комплекс Калтанского городского округа» на 2014-20</w:t>
      </w:r>
      <w:r w:rsidR="00F402C6">
        <w:rPr>
          <w:b w:val="0"/>
          <w:sz w:val="28"/>
          <w:szCs w:val="28"/>
        </w:rPr>
        <w:t>20</w:t>
      </w:r>
      <w:r w:rsidRPr="007E3F81">
        <w:rPr>
          <w:b w:val="0"/>
          <w:sz w:val="28"/>
          <w:szCs w:val="28"/>
        </w:rPr>
        <w:t xml:space="preserve"> годы</w:t>
      </w:r>
      <w:r w:rsidRPr="007E3F81">
        <w:rPr>
          <w:rFonts w:eastAsiaTheme="minorEastAsia"/>
          <w:b w:val="0"/>
          <w:bCs w:val="0"/>
          <w:sz w:val="28"/>
          <w:szCs w:val="28"/>
        </w:rPr>
        <w:t xml:space="preserve"> обусловлена</w:t>
      </w:r>
      <w:r w:rsidRPr="00E10811">
        <w:rPr>
          <w:rFonts w:eastAsiaTheme="minorEastAsia"/>
          <w:b w:val="0"/>
          <w:bCs w:val="0"/>
          <w:sz w:val="28"/>
          <w:szCs w:val="28"/>
        </w:rPr>
        <w:t xml:space="preserve"> необходимостью выполнения ряда мероприятий по проведению кадастровых работ с целью выявления неучтенных земельных участков, а также с целью постановки на кадастровый учет земельных участков под объектами недвижимости, находящимися в собственности Калтанского городского округа, а также </w:t>
      </w: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собственность</w:t>
      </w:r>
      <w:proofErr w:type="gramEnd"/>
      <w:r w:rsidRPr="00E10811">
        <w:rPr>
          <w:rFonts w:eastAsiaTheme="minorEastAsia"/>
          <w:b w:val="0"/>
          <w:bCs w:val="0"/>
          <w:sz w:val="28"/>
          <w:szCs w:val="28"/>
        </w:rPr>
        <w:t xml:space="preserve"> которых не разграничена.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Наличие технической документации (технические и кадастровые паспорта на объекты, справки об объектах недвижимости) необходимо для распоряжения имуществом (приватизация, закрепление за муниципальными предприятиями и учреждениями, передача в государственную собственность в связи с разграничением полномочий, передача по договорам безвозмездного пользования и аренды и т.д.), а также для обеспечения государственной регистрации прав.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В настоящее время значительное число </w:t>
      </w: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объектов недвижимого имущества, учитываемых в составе муниципальной казны Калтанского городского округа не имеет</w:t>
      </w:r>
      <w:proofErr w:type="gramEnd"/>
      <w:r w:rsidRPr="00E10811">
        <w:rPr>
          <w:rFonts w:eastAsiaTheme="minorEastAsia"/>
          <w:b w:val="0"/>
          <w:bCs w:val="0"/>
          <w:sz w:val="28"/>
          <w:szCs w:val="28"/>
        </w:rPr>
        <w:t xml:space="preserve"> необходимой технической документации. 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Принимая во внимание, что паспортизация объектов недвижимости, необходимая для осуществления государственной регистрации прав, является высокобюджетным мероприятием, она производилась по мере необходимости, т.е. при приватизации, закреплении за муниципальными предприятиями и учреждениями, передаче в государственную собственность в связи с разграничением полномочий, при заключении договоров аренды и других сделок с муниципальными недвижимыми объектами.</w:t>
      </w:r>
      <w:proofErr w:type="gramEnd"/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lastRenderedPageBreak/>
        <w:t xml:space="preserve">Программные мероприятия направлены на решение конкретных задач по учету и эффективному использованию объектов недвижимого имущества. 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При этом планируется инвентаризация как объектов недвижимости, учитываемых в реестре муниципального имущества Калтанского городского округа, так и объектов, подлежащих постановке на учет </w:t>
      </w:r>
      <w:hyperlink r:id="rId8" w:history="1">
        <w:r w:rsidRPr="00E10811">
          <w:rPr>
            <w:rFonts w:eastAsiaTheme="minorEastAsia"/>
            <w:b w:val="0"/>
            <w:bCs w:val="0"/>
            <w:sz w:val="28"/>
            <w:szCs w:val="28"/>
          </w:rPr>
          <w:t>органом</w:t>
        </w:r>
      </w:hyperlink>
      <w:r w:rsidRPr="00E10811">
        <w:rPr>
          <w:rFonts w:eastAsiaTheme="minorEastAsia"/>
          <w:b w:val="0"/>
          <w:bCs w:val="0"/>
          <w:sz w:val="28"/>
          <w:szCs w:val="28"/>
        </w:rPr>
        <w:t xml:space="preserve">, осуществляющим государственную регистрацию прав на недвижимое имущество, в качестве бесхозяйных недвижимых вещей. 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Кроме того, на основе технической документации, полученной в результате реализации Программы, будут актуализированы сведения по объектам недвижимого имущества, учитываемым в реестре муниципального имущества Калтанского городского округа, что повысит достоверность базы данных реестра. 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Условия рыночных отношений требуют определенной оперативности в принятии управленческих решений по вопросам использования муниципального имущества Калтанского городского округа, обеспечение которой без полного состава документации по объектам недвижимого имущества не представляется возможным. 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В целях обеспечения повышения эффективности использования муниципального имущества Калтанско</w:t>
      </w:r>
      <w:r w:rsidR="00F402C6">
        <w:rPr>
          <w:rFonts w:eastAsiaTheme="minorEastAsia"/>
          <w:b w:val="0"/>
          <w:bCs w:val="0"/>
          <w:sz w:val="28"/>
          <w:szCs w:val="28"/>
        </w:rPr>
        <w:t>го городского округа на 2014-2020</w:t>
      </w:r>
      <w:r w:rsidRPr="00E10811">
        <w:rPr>
          <w:rFonts w:eastAsiaTheme="minorEastAsia"/>
          <w:b w:val="0"/>
          <w:bCs w:val="0"/>
          <w:sz w:val="28"/>
          <w:szCs w:val="28"/>
        </w:rPr>
        <w:t xml:space="preserve"> годы планируется проведение инвентаризации муниципальных объектов, основной функцией которого, в частности, будет являться осуществление проверки соответствия данных реестра муниципального имущества в части объектов муниципального нежилого фонда, т.е. выявление пустующих нежилых помещений (а также земельных участков) и проведение анализа возможности их использования либо исключения из реестра нежилых</w:t>
      </w:r>
      <w:proofErr w:type="gramEnd"/>
      <w:r w:rsidRPr="00E10811">
        <w:rPr>
          <w:rFonts w:eastAsiaTheme="minorEastAsia"/>
          <w:b w:val="0"/>
          <w:bCs w:val="0"/>
          <w:sz w:val="28"/>
          <w:szCs w:val="28"/>
        </w:rPr>
        <w:t xml:space="preserve"> помещений, обладающих признаками общего долевого имущества (технические подвалы и т.п.), что, в свою очередь, позволит увеличить доходы бюджета от сдачи в аренду пустующих нежилых помещений, а также сократить расходы бюджета муниципального образования в части </w:t>
      </w: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содержания</w:t>
      </w:r>
      <w:proofErr w:type="gramEnd"/>
      <w:r w:rsidRPr="00E10811">
        <w:rPr>
          <w:rFonts w:eastAsiaTheme="minorEastAsia"/>
          <w:b w:val="0"/>
          <w:bCs w:val="0"/>
          <w:sz w:val="28"/>
          <w:szCs w:val="28"/>
        </w:rPr>
        <w:t xml:space="preserve"> приходящегося на них общего долевого имущества.</w:t>
      </w:r>
    </w:p>
    <w:p w:rsidR="00FA0D67" w:rsidRPr="003C76F9" w:rsidRDefault="00FA0D67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3C76F9">
        <w:rPr>
          <w:rFonts w:eastAsiaTheme="minorEastAsia"/>
          <w:bCs w:val="0"/>
          <w:sz w:val="28"/>
          <w:szCs w:val="28"/>
        </w:rPr>
        <w:t>2.Основные цели и задачи программы.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Программа призвана реализовать мероприятия, направленные на совершенствование структуры собственности Калтанского городского округа, обеспечение эффективного управления ею.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Программой предусмотрено достижение следующей цели: оптимизация структуры собственности Калтанского городского округа и повышение эффективности ее использования.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Необходимым условием для эффективного управления собственностью Калтанского городского округа является выполнение следующей задачи: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Подготовка документации, необходимой для учета объектов недвижимости, управления ими и совершения сделок с указанными объектами предусматривает проведение инвентаризации муниципальных объектов, государственной регистрации прав на них и оценки данных объектов.</w:t>
      </w:r>
    </w:p>
    <w:p w:rsidR="00FA0D67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Сро</w:t>
      </w:r>
      <w:r>
        <w:rPr>
          <w:rFonts w:eastAsiaTheme="minorEastAsia"/>
          <w:b w:val="0"/>
          <w:bCs w:val="0"/>
          <w:sz w:val="28"/>
          <w:szCs w:val="28"/>
        </w:rPr>
        <w:t>к реализации программы 2014-20</w:t>
      </w:r>
      <w:r w:rsidR="00F402C6">
        <w:rPr>
          <w:rFonts w:eastAsiaTheme="minorEastAsia"/>
          <w:b w:val="0"/>
          <w:bCs w:val="0"/>
          <w:sz w:val="28"/>
          <w:szCs w:val="28"/>
        </w:rPr>
        <w:t>20</w:t>
      </w:r>
      <w:r w:rsidRPr="00E10811">
        <w:rPr>
          <w:rFonts w:eastAsiaTheme="minorEastAsia"/>
          <w:b w:val="0"/>
          <w:bCs w:val="0"/>
          <w:sz w:val="28"/>
          <w:szCs w:val="28"/>
        </w:rPr>
        <w:t xml:space="preserve"> годы.</w:t>
      </w:r>
    </w:p>
    <w:p w:rsidR="00FA0D67" w:rsidRPr="00CE5A16" w:rsidRDefault="00FA0D67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CE5A16">
        <w:rPr>
          <w:rFonts w:eastAsiaTheme="minorEastAsia"/>
          <w:bCs w:val="0"/>
          <w:sz w:val="28"/>
          <w:szCs w:val="28"/>
        </w:rPr>
        <w:t xml:space="preserve">3. Система программных мероприятий муниципальной программы </w:t>
      </w:r>
      <w:r w:rsidRPr="007E3F81">
        <w:rPr>
          <w:rFonts w:eastAsiaTheme="minorEastAsia"/>
          <w:bCs w:val="0"/>
          <w:sz w:val="28"/>
          <w:szCs w:val="28"/>
        </w:rPr>
        <w:t>«Имущественный комплекс Калтанского городского округа» на 2014-20</w:t>
      </w:r>
      <w:r w:rsidR="00F402C6">
        <w:rPr>
          <w:rFonts w:eastAsiaTheme="minorEastAsia"/>
          <w:bCs w:val="0"/>
          <w:sz w:val="28"/>
          <w:szCs w:val="28"/>
        </w:rPr>
        <w:t>20</w:t>
      </w:r>
      <w:r w:rsidRPr="007E3F81">
        <w:rPr>
          <w:rFonts w:eastAsiaTheme="minorEastAsia"/>
          <w:bCs w:val="0"/>
          <w:sz w:val="28"/>
          <w:szCs w:val="28"/>
        </w:rPr>
        <w:t xml:space="preserve"> годы</w:t>
      </w:r>
      <w:r w:rsidRPr="00CE5A16">
        <w:rPr>
          <w:rFonts w:eastAsiaTheme="minorEastAsia"/>
          <w:bCs w:val="0"/>
          <w:sz w:val="28"/>
          <w:szCs w:val="28"/>
        </w:rPr>
        <w:t xml:space="preserve"> </w:t>
      </w:r>
    </w:p>
    <w:p w:rsidR="00FA0D67" w:rsidRDefault="00FA0D67" w:rsidP="00FA0D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 xml:space="preserve">Программа включает в себя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D0A53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D0A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каждая из</w:t>
      </w:r>
      <w:r w:rsidRPr="00FD0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 w:rsidRPr="00FD0A53">
        <w:rPr>
          <w:rFonts w:ascii="Times New Roman" w:hAnsi="Times New Roman" w:cs="Times New Roman"/>
          <w:sz w:val="28"/>
          <w:szCs w:val="28"/>
        </w:rPr>
        <w:t xml:space="preserve"> предусматривает реализацию ко</w:t>
      </w:r>
      <w:r>
        <w:rPr>
          <w:rFonts w:ascii="Times New Roman" w:hAnsi="Times New Roman" w:cs="Times New Roman"/>
          <w:sz w:val="28"/>
          <w:szCs w:val="28"/>
        </w:rPr>
        <w:t>нкретных направлений деятельности</w:t>
      </w:r>
      <w:r w:rsidRPr="00FD0A53">
        <w:rPr>
          <w:rFonts w:ascii="Times New Roman" w:hAnsi="Times New Roman" w:cs="Times New Roman"/>
          <w:sz w:val="28"/>
          <w:szCs w:val="28"/>
        </w:rPr>
        <w:t>.</w:t>
      </w:r>
    </w:p>
    <w:p w:rsidR="00FA0D67" w:rsidRPr="00CE5A16" w:rsidRDefault="00FA0D67" w:rsidP="00FA0D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E5A16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A16">
        <w:rPr>
          <w:rFonts w:ascii="Times New Roman" w:hAnsi="Times New Roman" w:cs="Times New Roman"/>
          <w:b/>
          <w:sz w:val="28"/>
          <w:szCs w:val="28"/>
        </w:rPr>
        <w:t>Подпрограмма «Управление муниципальным имуществом Калтанского городского округа»</w:t>
      </w:r>
    </w:p>
    <w:p w:rsidR="00FA0D67" w:rsidRPr="00CE5A16" w:rsidRDefault="00FA0D67" w:rsidP="00FA0D6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E5A16">
        <w:rPr>
          <w:rFonts w:ascii="Times New Roman" w:hAnsi="Times New Roman" w:cs="Times New Roman"/>
          <w:b/>
          <w:sz w:val="28"/>
          <w:szCs w:val="28"/>
        </w:rPr>
        <w:t>Направления деятельности:</w:t>
      </w:r>
    </w:p>
    <w:tbl>
      <w:tblPr>
        <w:tblpPr w:leftFromText="180" w:rightFromText="180" w:vertAnchor="text" w:horzAnchor="margin" w:tblpX="354" w:tblpY="117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379"/>
        <w:gridCol w:w="2693"/>
      </w:tblGrid>
      <w:tr w:rsidR="00FA0D67" w:rsidRPr="00E10811" w:rsidTr="007A778E">
        <w:trPr>
          <w:trHeight w:val="360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0D67" w:rsidRPr="005102D3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№</w:t>
            </w:r>
          </w:p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proofErr w:type="gramStart"/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п</w:t>
            </w:r>
            <w:proofErr w:type="gramEnd"/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/п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Ответственные</w:t>
            </w:r>
          </w:p>
        </w:tc>
      </w:tr>
      <w:tr w:rsidR="00FA0D67" w:rsidRPr="00E10811" w:rsidTr="007A778E">
        <w:trPr>
          <w:trHeight w:val="322"/>
        </w:trPr>
        <w:tc>
          <w:tcPr>
            <w:tcW w:w="7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</w:tr>
      <w:tr w:rsidR="00FA0D67" w:rsidRPr="00E10811" w:rsidTr="007A778E">
        <w:trPr>
          <w:trHeight w:val="36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1</w:t>
            </w: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Укрепление материально-технической базы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3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  <w:tr w:rsidR="00FA0D67" w:rsidRPr="00E10811" w:rsidTr="007A778E">
        <w:trPr>
          <w:trHeight w:val="36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Изготовление кадастровых планов земельных участков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3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  <w:tr w:rsidR="00FA0D67" w:rsidRPr="00E10811" w:rsidTr="007A778E">
        <w:trPr>
          <w:trHeight w:val="48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Изготовление технических паспортов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3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  <w:tr w:rsidR="00FA0D67" w:rsidRPr="00E10811" w:rsidTr="007A778E">
        <w:trPr>
          <w:trHeight w:val="48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4.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Проведение независимой оценки муниципальных объектов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3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  <w:tr w:rsidR="0077489D" w:rsidRPr="00E10811" w:rsidTr="007A778E">
        <w:trPr>
          <w:trHeight w:val="48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89D" w:rsidRPr="00E10811" w:rsidRDefault="0077489D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>5.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89D" w:rsidRPr="00E10811" w:rsidRDefault="00D208DD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>Р</w:t>
            </w:r>
            <w:r w:rsidRPr="0077489D">
              <w:rPr>
                <w:rFonts w:eastAsiaTheme="minorEastAsia"/>
                <w:b w:val="0"/>
                <w:bCs w:val="0"/>
                <w:sz w:val="28"/>
                <w:szCs w:val="28"/>
              </w:rPr>
              <w:t>еализация политики органов местного самоуправления в сфере управления муниципальным имуществом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89D" w:rsidRPr="00E10811" w:rsidRDefault="0077489D" w:rsidP="007A778E">
            <w:pPr>
              <w:pStyle w:val="ConsPlusTitle"/>
              <w:widowControl/>
              <w:ind w:firstLine="3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</w:tbl>
    <w:p w:rsidR="00FA0D67" w:rsidRDefault="00FA0D67" w:rsidP="00FA0D67">
      <w:pPr>
        <w:pStyle w:val="ConsPlusTitle"/>
        <w:widowControl/>
        <w:ind w:firstLine="709"/>
        <w:jc w:val="both"/>
        <w:rPr>
          <w:rFonts w:eastAsiaTheme="minorEastAsia"/>
          <w:bCs w:val="0"/>
          <w:sz w:val="28"/>
          <w:szCs w:val="28"/>
        </w:rPr>
      </w:pPr>
      <w:r w:rsidRPr="00D52AE6">
        <w:rPr>
          <w:rFonts w:eastAsiaTheme="minorEastAsia"/>
          <w:bCs w:val="0"/>
          <w:sz w:val="28"/>
          <w:szCs w:val="28"/>
        </w:rPr>
        <w:t>2. Подпрограмма «Реализация политики</w:t>
      </w:r>
      <w:r>
        <w:rPr>
          <w:rFonts w:eastAsiaTheme="minorEastAsia"/>
          <w:bCs w:val="0"/>
          <w:sz w:val="28"/>
          <w:szCs w:val="28"/>
        </w:rPr>
        <w:t xml:space="preserve"> </w:t>
      </w:r>
      <w:r w:rsidRPr="00D52AE6">
        <w:rPr>
          <w:rFonts w:eastAsiaTheme="minorEastAsia"/>
          <w:bCs w:val="0"/>
          <w:sz w:val="28"/>
          <w:szCs w:val="28"/>
        </w:rPr>
        <w:t>органов местного самоуправления в сфере управления муниципальным имуществом»</w:t>
      </w:r>
    </w:p>
    <w:p w:rsidR="00FA0D67" w:rsidRPr="00CE5A16" w:rsidRDefault="00FA0D67" w:rsidP="00FA0D6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Pr="00CE5A16">
        <w:rPr>
          <w:rFonts w:ascii="Times New Roman" w:hAnsi="Times New Roman" w:cs="Times New Roman"/>
          <w:b/>
          <w:sz w:val="28"/>
          <w:szCs w:val="28"/>
        </w:rPr>
        <w:t xml:space="preserve"> деятельности:</w:t>
      </w:r>
    </w:p>
    <w:tbl>
      <w:tblPr>
        <w:tblpPr w:leftFromText="180" w:rightFromText="180" w:vertAnchor="text" w:horzAnchor="margin" w:tblpX="354" w:tblpY="117"/>
        <w:tblW w:w="99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20"/>
        <w:gridCol w:w="2835"/>
      </w:tblGrid>
      <w:tr w:rsidR="00FA0D67" w:rsidRPr="00E10811" w:rsidTr="007A778E">
        <w:trPr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0D67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№</w:t>
            </w:r>
          </w:p>
          <w:p w:rsidR="00FA0D67" w:rsidRPr="005102D3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proofErr w:type="gramStart"/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п</w:t>
            </w:r>
            <w:proofErr w:type="gramEnd"/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/п</w:t>
            </w:r>
          </w:p>
        </w:tc>
        <w:tc>
          <w:tcPr>
            <w:tcW w:w="6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Ответственные</w:t>
            </w:r>
          </w:p>
        </w:tc>
      </w:tr>
      <w:tr w:rsidR="00FA0D67" w:rsidRPr="00E10811" w:rsidTr="007A778E">
        <w:trPr>
          <w:trHeight w:val="322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</w:tr>
      <w:tr w:rsidR="00FA0D67" w:rsidRPr="00E10811" w:rsidTr="007A778E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1</w:t>
            </w: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>Обеспечение деятельности муниципального казенного учреждения управления муниципальным имуществом Калтанского городского округа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</w:tbl>
    <w:p w:rsidR="00FA0D67" w:rsidRPr="00AC1A1A" w:rsidRDefault="00FA0D67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AC1A1A">
        <w:rPr>
          <w:rFonts w:eastAsiaTheme="minorEastAsia"/>
          <w:bCs w:val="0"/>
          <w:sz w:val="28"/>
          <w:szCs w:val="28"/>
        </w:rPr>
        <w:t>4. Ресурсное обеспечение программы.</w:t>
      </w:r>
    </w:p>
    <w:p w:rsidR="00FA0D67" w:rsidRPr="003A66D9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color w:val="000000" w:themeColor="text1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Финансирование программы осуществляется за счет средств бюджета Калтанского городского округа в </w:t>
      </w: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объеме </w:t>
      </w:r>
      <w:r w:rsidR="00BB74E1">
        <w:rPr>
          <w:rFonts w:eastAsiaTheme="minorEastAsia"/>
          <w:b w:val="0"/>
          <w:bCs w:val="0"/>
          <w:color w:val="000000" w:themeColor="text1"/>
          <w:sz w:val="28"/>
          <w:szCs w:val="28"/>
        </w:rPr>
        <w:t>81 779,47</w:t>
      </w: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 тыс. рублей, в том числе  по годам:-2014 г.- </w:t>
      </w:r>
      <w:r w:rsidR="009A71B1"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>6 542,29</w:t>
      </w: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  тыс. рублей;</w:t>
      </w:r>
    </w:p>
    <w:p w:rsidR="00FA0D67" w:rsidRPr="003A66D9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color w:val="000000" w:themeColor="text1"/>
          <w:sz w:val="28"/>
          <w:szCs w:val="28"/>
        </w:rPr>
      </w:pP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-2015 г.-  </w:t>
      </w:r>
      <w:r w:rsidR="003A66D9"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>11 414,31</w:t>
      </w: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 тыс. рублей;</w:t>
      </w:r>
    </w:p>
    <w:p w:rsidR="00FA0D67" w:rsidRPr="003A66D9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color w:val="000000" w:themeColor="text1"/>
          <w:sz w:val="28"/>
          <w:szCs w:val="28"/>
        </w:rPr>
      </w:pP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-2016 г.- </w:t>
      </w:r>
      <w:r w:rsidR="00F97BEC"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>12 008,03</w:t>
      </w: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 тыс. рублей</w:t>
      </w:r>
    </w:p>
    <w:p w:rsidR="00FA0D67" w:rsidRPr="00B740E0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B740E0">
        <w:rPr>
          <w:rFonts w:eastAsiaTheme="minorEastAsia"/>
          <w:b w:val="0"/>
          <w:bCs w:val="0"/>
          <w:sz w:val="28"/>
          <w:szCs w:val="28"/>
        </w:rPr>
        <w:t xml:space="preserve">-2017 г.- </w:t>
      </w:r>
      <w:r w:rsidR="003A66D9" w:rsidRPr="00B740E0">
        <w:rPr>
          <w:rFonts w:eastAsiaTheme="minorEastAsia"/>
          <w:b w:val="0"/>
          <w:bCs w:val="0"/>
          <w:sz w:val="28"/>
          <w:szCs w:val="28"/>
        </w:rPr>
        <w:t>18 862,80</w:t>
      </w:r>
      <w:r w:rsidR="00283B3E" w:rsidRPr="00B740E0">
        <w:rPr>
          <w:rFonts w:eastAsiaTheme="minorEastAsia"/>
          <w:b w:val="0"/>
          <w:bCs w:val="0"/>
          <w:sz w:val="28"/>
          <w:szCs w:val="28"/>
        </w:rPr>
        <w:t xml:space="preserve"> </w:t>
      </w:r>
      <w:r w:rsidRPr="00B740E0">
        <w:rPr>
          <w:rFonts w:eastAsiaTheme="minorEastAsia"/>
          <w:b w:val="0"/>
          <w:bCs w:val="0"/>
          <w:sz w:val="28"/>
          <w:szCs w:val="28"/>
        </w:rPr>
        <w:t>тыс. рублей.</w:t>
      </w:r>
    </w:p>
    <w:p w:rsidR="00FA0D67" w:rsidRPr="003A66D9" w:rsidRDefault="00FA0D67" w:rsidP="00FA0D67">
      <w:pPr>
        <w:autoSpaceDE w:val="0"/>
        <w:autoSpaceDN w:val="0"/>
        <w:adjustRightInd w:val="0"/>
        <w:spacing w:after="0" w:line="240" w:lineRule="auto"/>
        <w:outlineLvl w:val="1"/>
        <w:rPr>
          <w:color w:val="000000" w:themeColor="text1"/>
          <w:sz w:val="28"/>
          <w:szCs w:val="28"/>
        </w:rPr>
      </w:pPr>
      <w:r w:rsidRPr="003A66D9">
        <w:rPr>
          <w:color w:val="000000" w:themeColor="text1"/>
        </w:rPr>
        <w:t xml:space="preserve">               </w:t>
      </w:r>
      <w:r w:rsidRPr="003A66D9">
        <w:rPr>
          <w:rFonts w:ascii="Times New Roman" w:hAnsi="Times New Roman" w:cs="Times New Roman"/>
          <w:color w:val="000000" w:themeColor="text1"/>
        </w:rPr>
        <w:t>-</w:t>
      </w:r>
      <w:r w:rsidRPr="003A66D9">
        <w:rPr>
          <w:rFonts w:ascii="Times New Roman" w:hAnsi="Times New Roman" w:cs="Times New Roman"/>
          <w:color w:val="000000" w:themeColor="text1"/>
          <w:sz w:val="28"/>
          <w:szCs w:val="28"/>
        </w:rPr>
        <w:t>2018</w:t>
      </w:r>
      <w:r w:rsidRPr="003A66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</w:t>
      </w:r>
      <w:r w:rsidRPr="00BB74E1">
        <w:rPr>
          <w:rFonts w:ascii="Times New Roman" w:hAnsi="Times New Roman" w:cs="Times New Roman"/>
          <w:sz w:val="28"/>
          <w:szCs w:val="28"/>
        </w:rPr>
        <w:t xml:space="preserve">.- </w:t>
      </w:r>
      <w:r w:rsidR="00BB74E1" w:rsidRPr="00BB74E1">
        <w:rPr>
          <w:rFonts w:ascii="Times New Roman" w:hAnsi="Times New Roman" w:cs="Times New Roman"/>
          <w:sz w:val="28"/>
          <w:szCs w:val="28"/>
        </w:rPr>
        <w:t>15 013,49</w:t>
      </w:r>
      <w:r w:rsidR="00BB74E1" w:rsidRPr="003A66D9">
        <w:rPr>
          <w:b/>
          <w:bCs/>
          <w:color w:val="000000" w:themeColor="text1"/>
        </w:rPr>
        <w:t xml:space="preserve"> </w:t>
      </w:r>
      <w:r w:rsidRPr="003A66D9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Pr="003A66D9">
        <w:rPr>
          <w:color w:val="000000" w:themeColor="text1"/>
          <w:sz w:val="28"/>
          <w:szCs w:val="28"/>
        </w:rPr>
        <w:t>.</w:t>
      </w:r>
    </w:p>
    <w:p w:rsidR="00FD2247" w:rsidRPr="003A66D9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color w:val="000000" w:themeColor="text1"/>
          <w:sz w:val="28"/>
          <w:szCs w:val="28"/>
        </w:rPr>
      </w:pP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 </w:t>
      </w:r>
      <w:r w:rsidR="000D094C"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- 2019 г. </w:t>
      </w:r>
      <w:r w:rsidR="00283B3E"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>–</w:t>
      </w:r>
      <w:r w:rsidR="00B44448"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 </w:t>
      </w:r>
      <w:r w:rsidR="00D719AB" w:rsidRPr="003A66D9">
        <w:rPr>
          <w:b w:val="0"/>
          <w:color w:val="000000" w:themeColor="text1"/>
          <w:sz w:val="28"/>
          <w:szCs w:val="28"/>
        </w:rPr>
        <w:t>8</w:t>
      </w:r>
      <w:r w:rsidR="00D719AB" w:rsidRPr="003A66D9">
        <w:rPr>
          <w:b w:val="0"/>
          <w:bCs w:val="0"/>
          <w:color w:val="000000" w:themeColor="text1"/>
          <w:sz w:val="28"/>
          <w:szCs w:val="28"/>
        </w:rPr>
        <w:t> 969,3</w:t>
      </w:r>
      <w:r w:rsidR="00D719AB" w:rsidRPr="003A66D9">
        <w:rPr>
          <w:b w:val="0"/>
          <w:color w:val="000000" w:themeColor="text1"/>
          <w:sz w:val="28"/>
          <w:szCs w:val="28"/>
        </w:rPr>
        <w:t xml:space="preserve"> </w:t>
      </w: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>тыс. рублей.</w:t>
      </w:r>
    </w:p>
    <w:p w:rsidR="00F402C6" w:rsidRPr="003A66D9" w:rsidRDefault="00F402C6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color w:val="000000" w:themeColor="text1"/>
          <w:sz w:val="28"/>
          <w:szCs w:val="28"/>
        </w:rPr>
      </w:pP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- 2020 г. – </w:t>
      </w:r>
      <w:r w:rsidR="00D719AB" w:rsidRPr="003A66D9">
        <w:rPr>
          <w:b w:val="0"/>
          <w:color w:val="000000" w:themeColor="text1"/>
          <w:sz w:val="28"/>
          <w:szCs w:val="28"/>
        </w:rPr>
        <w:t>8</w:t>
      </w:r>
      <w:r w:rsidR="00D719AB" w:rsidRPr="003A66D9">
        <w:rPr>
          <w:b w:val="0"/>
          <w:bCs w:val="0"/>
          <w:color w:val="000000" w:themeColor="text1"/>
          <w:sz w:val="28"/>
          <w:szCs w:val="28"/>
        </w:rPr>
        <w:t> 969,3</w:t>
      </w:r>
      <w:r w:rsidR="00D719AB" w:rsidRPr="003A66D9">
        <w:rPr>
          <w:color w:val="000000" w:themeColor="text1"/>
          <w:sz w:val="28"/>
          <w:szCs w:val="28"/>
        </w:rPr>
        <w:t xml:space="preserve"> </w:t>
      </w: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>тыс. рублей.</w:t>
      </w:r>
    </w:p>
    <w:p w:rsidR="00FA0D67" w:rsidRPr="00FD2247" w:rsidRDefault="00FA0D67" w:rsidP="00FD224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3A66D9">
        <w:rPr>
          <w:rFonts w:eastAsiaTheme="minorEastAsia"/>
          <w:bCs w:val="0"/>
          <w:color w:val="000000" w:themeColor="text1"/>
          <w:sz w:val="28"/>
          <w:szCs w:val="28"/>
        </w:rPr>
        <w:t>5. Оценка эффективности и прогноз результатов</w:t>
      </w:r>
      <w:r w:rsidRPr="00FD2247">
        <w:rPr>
          <w:rFonts w:eastAsiaTheme="minorEastAsia"/>
          <w:bCs w:val="0"/>
          <w:sz w:val="28"/>
          <w:szCs w:val="28"/>
        </w:rPr>
        <w:t xml:space="preserve"> реализации программы</w:t>
      </w:r>
    </w:p>
    <w:p w:rsidR="00FA0D67" w:rsidRDefault="00FA0D67" w:rsidP="00FA0D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>В результате реализации Программы предусматриваются: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 xml:space="preserve">1. Повышение эффективности использования и управления муниципального имущества. 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>2. Увеличению доли собственных доходов бюджета Калтанского городского округа и поступления доходов в бюджет Калтанского городского округа от использования земельных участков.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>3. Усиление контрол</w:t>
      </w:r>
      <w:r>
        <w:rPr>
          <w:rFonts w:eastAsiaTheme="minorEastAsia"/>
          <w:b w:val="0"/>
          <w:bCs w:val="0"/>
          <w:sz w:val="28"/>
          <w:szCs w:val="28"/>
        </w:rPr>
        <w:t>ь</w:t>
      </w:r>
      <w:r w:rsidRPr="00AC1A1A">
        <w:rPr>
          <w:rFonts w:eastAsiaTheme="minorEastAsia"/>
          <w:b w:val="0"/>
          <w:bCs w:val="0"/>
          <w:sz w:val="28"/>
          <w:szCs w:val="28"/>
        </w:rPr>
        <w:t xml:space="preserve"> использовани</w:t>
      </w:r>
      <w:r>
        <w:rPr>
          <w:rFonts w:eastAsiaTheme="minorEastAsia"/>
          <w:b w:val="0"/>
          <w:bCs w:val="0"/>
          <w:sz w:val="28"/>
          <w:szCs w:val="28"/>
        </w:rPr>
        <w:t>я</w:t>
      </w:r>
      <w:r w:rsidRPr="00AC1A1A">
        <w:rPr>
          <w:rFonts w:eastAsiaTheme="minorEastAsia"/>
          <w:b w:val="0"/>
          <w:bCs w:val="0"/>
          <w:sz w:val="28"/>
          <w:szCs w:val="28"/>
        </w:rPr>
        <w:t xml:space="preserve"> и сохранностью муниципального имущества.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>4. Выявление нерационально используемых земель.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>5. Актуализация данных о границах землепользований и землепользователях.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lastRenderedPageBreak/>
        <w:t>6. Государственная регистрация права собственности Калтанского городского округа на земельные участки, объекты недвижимости, предоставленные в муниципальную собственность.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>7. Вовлечение земель в гражданский оборот.</w:t>
      </w:r>
    </w:p>
    <w:p w:rsidR="00FA0D67" w:rsidRPr="00AC1A1A" w:rsidRDefault="00FA0D67" w:rsidP="00FA0D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1A1A">
        <w:rPr>
          <w:rFonts w:ascii="Times New Roman" w:hAnsi="Times New Roman" w:cs="Times New Roman"/>
          <w:b/>
          <w:sz w:val="28"/>
          <w:szCs w:val="28"/>
        </w:rPr>
        <w:t xml:space="preserve">6. Организация управления программой и </w:t>
      </w:r>
      <w:proofErr w:type="gramStart"/>
      <w:r w:rsidRPr="00AC1A1A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AC1A1A">
        <w:rPr>
          <w:rFonts w:ascii="Times New Roman" w:hAnsi="Times New Roman" w:cs="Times New Roman"/>
          <w:b/>
          <w:sz w:val="28"/>
          <w:szCs w:val="28"/>
        </w:rPr>
        <w:t xml:space="preserve"> ходом</w:t>
      </w:r>
    </w:p>
    <w:p w:rsidR="00FA0D67" w:rsidRPr="00AC1A1A" w:rsidRDefault="00FA0D67" w:rsidP="00FA0D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1A1A">
        <w:rPr>
          <w:rFonts w:ascii="Times New Roman" w:hAnsi="Times New Roman" w:cs="Times New Roman"/>
          <w:b/>
          <w:sz w:val="28"/>
          <w:szCs w:val="28"/>
        </w:rPr>
        <w:t>ее реализации</w:t>
      </w:r>
    </w:p>
    <w:p w:rsidR="00FA0D67" w:rsidRPr="00FD0A53" w:rsidRDefault="00FA0D67" w:rsidP="00FA0D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 xml:space="preserve">Муниципальный заказчик –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«Управление муниципальным имуществом Калтанского городского округа» </w:t>
      </w:r>
      <w:r w:rsidRPr="00FD0A53">
        <w:rPr>
          <w:rFonts w:ascii="Times New Roman" w:hAnsi="Times New Roman" w:cs="Times New Roman"/>
          <w:sz w:val="28"/>
          <w:szCs w:val="28"/>
        </w:rPr>
        <w:t>осуществляет управление реализацией Программы;</w:t>
      </w:r>
    </w:p>
    <w:p w:rsidR="00FA0D67" w:rsidRPr="00AD4735" w:rsidRDefault="00FA0D67" w:rsidP="00FA0D67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3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4735">
        <w:rPr>
          <w:rFonts w:ascii="Times New Roman" w:hAnsi="Times New Roman" w:cs="Times New Roman"/>
          <w:sz w:val="28"/>
          <w:szCs w:val="28"/>
        </w:rPr>
        <w:t>обеспечивает согласованность действий по подготовке и реализации мероприятий Программы, целевому и эффективному использованию средств местного бюджета;</w:t>
      </w:r>
    </w:p>
    <w:p w:rsidR="00FA0D67" w:rsidRPr="00AD4735" w:rsidRDefault="00FA0D67" w:rsidP="00FA0D67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3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4735">
        <w:rPr>
          <w:rFonts w:ascii="Times New Roman" w:hAnsi="Times New Roman" w:cs="Times New Roman"/>
          <w:sz w:val="28"/>
          <w:szCs w:val="28"/>
        </w:rPr>
        <w:t>представляет информацию о ходе реализации Программы.</w:t>
      </w:r>
    </w:p>
    <w:p w:rsidR="00AC1A1A" w:rsidRPr="008C7B95" w:rsidRDefault="00AC1A1A" w:rsidP="003D4639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37"/>
        <w:outlineLvl w:val="1"/>
        <w:rPr>
          <w:rFonts w:ascii="Times New Roman" w:hAnsi="Times New Roman" w:cs="Times New Roman"/>
        </w:rPr>
      </w:pPr>
    </w:p>
    <w:p w:rsidR="00AC1A1A" w:rsidRDefault="003D4639" w:rsidP="00AC1A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70D">
        <w:rPr>
          <w:rFonts w:ascii="Times New Roman" w:hAnsi="Times New Roman" w:cs="Times New Roman"/>
          <w:b/>
          <w:sz w:val="24"/>
          <w:szCs w:val="24"/>
        </w:rPr>
        <w:t>7.</w:t>
      </w:r>
      <w:r w:rsidR="00AC1A1A" w:rsidRPr="0064670D">
        <w:rPr>
          <w:rFonts w:ascii="Times New Roman" w:hAnsi="Times New Roman" w:cs="Times New Roman"/>
          <w:b/>
          <w:sz w:val="24"/>
          <w:szCs w:val="24"/>
        </w:rPr>
        <w:t xml:space="preserve"> Программные мероприятия</w:t>
      </w:r>
    </w:p>
    <w:tbl>
      <w:tblPr>
        <w:tblW w:w="1050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2977"/>
        <w:gridCol w:w="874"/>
        <w:gridCol w:w="1142"/>
        <w:gridCol w:w="1244"/>
        <w:gridCol w:w="709"/>
        <w:gridCol w:w="608"/>
        <w:gridCol w:w="384"/>
        <w:gridCol w:w="183"/>
        <w:gridCol w:w="1518"/>
      </w:tblGrid>
      <w:tr w:rsidR="00BB74E1" w:rsidRPr="007A317A" w:rsidTr="007A317A">
        <w:trPr>
          <w:trHeight w:val="585"/>
        </w:trPr>
        <w:tc>
          <w:tcPr>
            <w:tcW w:w="865" w:type="dxa"/>
            <w:vMerge w:val="restart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Наименование программных мероприятий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 xml:space="preserve">Сроки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испол</w:t>
            </w:r>
            <w:proofErr w:type="spellEnd"/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4270" w:type="dxa"/>
            <w:gridSpan w:val="6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Объем финансирования  (тыс. руб.)</w:t>
            </w:r>
          </w:p>
        </w:tc>
        <w:tc>
          <w:tcPr>
            <w:tcW w:w="1518" w:type="dxa"/>
            <w:vMerge w:val="restart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Ответственный исполнитель программных мероприятий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нения</w:t>
            </w:r>
          </w:p>
        </w:tc>
        <w:tc>
          <w:tcPr>
            <w:tcW w:w="1142" w:type="dxa"/>
            <w:vMerge w:val="restart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3128" w:type="dxa"/>
            <w:gridSpan w:val="5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В том числе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B74E1" w:rsidRPr="007A317A" w:rsidTr="007A317A">
        <w:trPr>
          <w:trHeight w:val="825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A317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42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44" w:type="dxa"/>
            <w:shd w:val="clear" w:color="auto" w:fill="auto"/>
            <w:textDirection w:val="btLr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областной бюджет</w:t>
            </w:r>
          </w:p>
        </w:tc>
        <w:tc>
          <w:tcPr>
            <w:tcW w:w="608" w:type="dxa"/>
            <w:shd w:val="clear" w:color="auto" w:fill="auto"/>
            <w:textDirection w:val="btLr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федеральный бюджет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внебюджетные источники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1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BB74E1" w:rsidRPr="007A317A" w:rsidTr="007A317A">
        <w:trPr>
          <w:trHeight w:val="780"/>
        </w:trPr>
        <w:tc>
          <w:tcPr>
            <w:tcW w:w="865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639" w:type="dxa"/>
            <w:gridSpan w:val="9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Программа «Имущественный комплекс Калтанского городского округа»</w:t>
            </w:r>
          </w:p>
        </w:tc>
      </w:tr>
      <w:tr w:rsidR="00BB74E1" w:rsidRPr="007A317A" w:rsidTr="007A317A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7" w:type="dxa"/>
            <w:gridSpan w:val="4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Подпрограмма «Управление муниципальным имуществом Калтанского городского округа»</w:t>
            </w:r>
          </w:p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1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BB74E1" w:rsidRPr="007A317A" w:rsidTr="007A317A">
        <w:trPr>
          <w:trHeight w:val="540"/>
        </w:trPr>
        <w:tc>
          <w:tcPr>
            <w:tcW w:w="865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39" w:type="dxa"/>
            <w:gridSpan w:val="9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Направления деятельности подпрограммы:</w:t>
            </w:r>
          </w:p>
        </w:tc>
      </w:tr>
      <w:tr w:rsidR="00BB74E1" w:rsidRPr="007A317A" w:rsidTr="007A317A">
        <w:trPr>
          <w:trHeight w:val="540"/>
        </w:trPr>
        <w:tc>
          <w:tcPr>
            <w:tcW w:w="865" w:type="dxa"/>
            <w:vMerge w:val="restart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1.1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5247,24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5247,24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«Укрепление материально- технической базы»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3267,49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3267,49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3019,414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3019,414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54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A317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11275,37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11275,37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54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A317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3 524,4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3 524,4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54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A317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54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A317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1.1.1.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Приобретение металлических стеллажей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75,79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75,79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«Архив КГО»</w:t>
            </w:r>
          </w:p>
        </w:tc>
      </w:tr>
      <w:tr w:rsidR="00BB74E1" w:rsidRPr="007A317A" w:rsidTr="007A317A">
        <w:trPr>
          <w:trHeight w:val="300"/>
        </w:trPr>
        <w:tc>
          <w:tcPr>
            <w:tcW w:w="865" w:type="dxa"/>
            <w:vMerge w:val="restart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 </w:t>
            </w:r>
          </w:p>
        </w:tc>
        <w:tc>
          <w:tcPr>
            <w:tcW w:w="2977" w:type="dxa"/>
            <w:vMerge w:val="restart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Прокладка телефонной линии к зданию: ул</w:t>
            </w:r>
            <w:proofErr w:type="gramStart"/>
            <w:r w:rsidRPr="007A317A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7A317A">
              <w:rPr>
                <w:rFonts w:ascii="Times New Roman" w:eastAsia="Times New Roman" w:hAnsi="Times New Roman" w:cs="Times New Roman"/>
              </w:rPr>
              <w:t>омсомольская, 63</w:t>
            </w:r>
          </w:p>
        </w:tc>
        <w:tc>
          <w:tcPr>
            <w:tcW w:w="874" w:type="dxa"/>
            <w:vMerge w:val="restart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42" w:type="dxa"/>
            <w:vMerge w:val="restart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72,27</w:t>
            </w:r>
          </w:p>
        </w:tc>
        <w:tc>
          <w:tcPr>
            <w:tcW w:w="1244" w:type="dxa"/>
            <w:vMerge w:val="restart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72,27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vMerge w:val="restart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vMerge w:val="restart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УпЖ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 КГО»</w:t>
            </w:r>
          </w:p>
        </w:tc>
      </w:tr>
      <w:tr w:rsidR="00BB74E1" w:rsidRPr="007A317A" w:rsidTr="007A317A">
        <w:trPr>
          <w:trHeight w:val="525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2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79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1.1.3.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Ввод  электроснабжения здания: ул. </w:t>
            </w:r>
            <w:proofErr w:type="gramStart"/>
            <w:r w:rsidRPr="007A317A">
              <w:rPr>
                <w:rFonts w:ascii="Times New Roman" w:eastAsia="Times New Roman" w:hAnsi="Times New Roman" w:cs="Times New Roman"/>
              </w:rPr>
              <w:t>Комсомольская</w:t>
            </w:r>
            <w:proofErr w:type="gramEnd"/>
            <w:r w:rsidRPr="007A317A">
              <w:rPr>
                <w:rFonts w:ascii="Times New Roman" w:eastAsia="Times New Roman" w:hAnsi="Times New Roman" w:cs="Times New Roman"/>
              </w:rPr>
              <w:t>, 63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97,62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97,62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УпЖ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 КГО»</w:t>
            </w:r>
          </w:p>
        </w:tc>
      </w:tr>
      <w:tr w:rsidR="00BB74E1" w:rsidRPr="007A317A" w:rsidTr="007A317A">
        <w:trPr>
          <w:trHeight w:val="54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1.1.4.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Приобретение мебели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356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356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УпЖ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 КГО»</w:t>
            </w:r>
          </w:p>
        </w:tc>
      </w:tr>
      <w:tr w:rsidR="00BB74E1" w:rsidRPr="007A317A" w:rsidTr="007A317A">
        <w:trPr>
          <w:trHeight w:val="54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1.1.5.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Приобретение ПРОФНАСТИЛА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398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398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УпЖ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1.1.6.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 Приобретение трактора МУП-351-01 Гарант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929,95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929,95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1.1.7.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Поставка автошин                 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165,53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165,53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1.1.8.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Приобретение счетчика горячей воды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0,43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0,43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"Архив КГО"</w:t>
            </w:r>
          </w:p>
        </w:tc>
      </w:tr>
      <w:tr w:rsidR="00BB74E1" w:rsidRPr="007A317A" w:rsidTr="007A317A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1.1.9.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Приобретение декоративных конструкций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1.1.10.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Услуги по кузовному ремонту, покраске и установке деталей на автомобиль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Renau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Logan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гн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 У376АО)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МБУ «АТП КГО»</w:t>
            </w:r>
          </w:p>
        </w:tc>
      </w:tr>
      <w:tr w:rsidR="00BB74E1" w:rsidRPr="007A317A" w:rsidTr="007A317A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1.1.11.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Поставка запасных частей для автомобиля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Renau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Logan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гн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 У376АО)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80,34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80,34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МБУ «АТП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1.1.12.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Изготовление стеллажей для размещения документов (</w:t>
            </w:r>
            <w:proofErr w:type="gramStart"/>
            <w:r w:rsidRPr="007A317A">
              <w:rPr>
                <w:rFonts w:ascii="Times New Roman" w:eastAsia="Times New Roman" w:hAnsi="Times New Roman" w:cs="Times New Roman"/>
              </w:rPr>
              <w:t>Комсомольская</w:t>
            </w:r>
            <w:proofErr w:type="gramEnd"/>
            <w:r w:rsidRPr="007A317A">
              <w:rPr>
                <w:rFonts w:ascii="Times New Roman" w:eastAsia="Times New Roman" w:hAnsi="Times New Roman" w:cs="Times New Roman"/>
              </w:rPr>
              <w:t>, 63)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40,08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40,08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УпЖ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1.1.13.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Приобретение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жалюзей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 w:rsidRPr="007A317A">
              <w:rPr>
                <w:rFonts w:ascii="Times New Roman" w:eastAsia="Times New Roman" w:hAnsi="Times New Roman" w:cs="Times New Roman"/>
              </w:rPr>
              <w:t>Комсомольская</w:t>
            </w:r>
            <w:proofErr w:type="gramEnd"/>
            <w:r w:rsidRPr="007A317A">
              <w:rPr>
                <w:rFonts w:ascii="Times New Roman" w:eastAsia="Times New Roman" w:hAnsi="Times New Roman" w:cs="Times New Roman"/>
              </w:rPr>
              <w:t>, 63)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32,46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32,46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УпЖ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 КГО»</w:t>
            </w:r>
          </w:p>
        </w:tc>
      </w:tr>
      <w:tr w:rsidR="00BB74E1" w:rsidRPr="007A317A" w:rsidTr="007A317A">
        <w:trPr>
          <w:trHeight w:val="127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1.1.14.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Приобретение ассенизаторской вакуумной машины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2522,5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2522,5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1.1.15.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Приобретение компьютерной и бытовой техники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246,87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246,87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1.1.16.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Приобретение оборудования для организации рабочего места администратора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76,75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76,75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1.1.17.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Приобретение мебели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12,65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12,65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66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1.1.18.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Дополнение в проект планировки и межевания ул. Полевая – ул</w:t>
            </w:r>
            <w:proofErr w:type="gramStart"/>
            <w:r w:rsidRPr="007A317A"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 w:rsidRPr="007A317A">
              <w:rPr>
                <w:rFonts w:ascii="Times New Roman" w:eastAsia="Times New Roman" w:hAnsi="Times New Roman" w:cs="Times New Roman"/>
              </w:rPr>
              <w:t>епличная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79,3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79,3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Администрация КГО</w:t>
            </w:r>
          </w:p>
        </w:tc>
      </w:tr>
      <w:tr w:rsidR="00BB74E1" w:rsidRPr="007A317A" w:rsidTr="007A317A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1.1.19.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Оплата за ремонт ТС (КАМАЗ)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39,6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39,6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1.1.20.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Приобретение погрузчик фронтальный одноковшовый «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Амкадор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2390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2390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1.1.21.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Приобретение запасных частей для  ремонта ТС (КАМАЗ)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143,63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143,63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1.1.22.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Приобретение счетчиков </w:t>
            </w:r>
            <w:proofErr w:type="gramStart"/>
            <w:r w:rsidRPr="007A317A">
              <w:rPr>
                <w:rFonts w:ascii="Times New Roman" w:eastAsia="Times New Roman" w:hAnsi="Times New Roman" w:cs="Times New Roman"/>
              </w:rPr>
              <w:t>электрического</w:t>
            </w:r>
            <w:proofErr w:type="gramEnd"/>
            <w:r w:rsidRPr="007A317A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водосчетчика</w:t>
            </w:r>
            <w:proofErr w:type="spellEnd"/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5,42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5,42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1.1.23.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Строительство стелы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7A317A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7A317A">
              <w:rPr>
                <w:rFonts w:ascii="Times New Roman" w:eastAsia="Times New Roman" w:hAnsi="Times New Roman" w:cs="Times New Roman"/>
              </w:rPr>
              <w:t>арбала</w:t>
            </w:r>
            <w:proofErr w:type="spellEnd"/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176,45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176,45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1.1.24.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Строительство фундамента под стелу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7A317A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7A317A">
              <w:rPr>
                <w:rFonts w:ascii="Times New Roman" w:eastAsia="Times New Roman" w:hAnsi="Times New Roman" w:cs="Times New Roman"/>
              </w:rPr>
              <w:t>арбала</w:t>
            </w:r>
            <w:proofErr w:type="spellEnd"/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43,28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43,28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1.1.25.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Строительство ограды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7A317A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7A317A">
              <w:rPr>
                <w:rFonts w:ascii="Times New Roman" w:eastAsia="Times New Roman" w:hAnsi="Times New Roman" w:cs="Times New Roman"/>
              </w:rPr>
              <w:t>арбала</w:t>
            </w:r>
            <w:proofErr w:type="spellEnd"/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45,83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45,83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1.1.26.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Контрольно измерительный прибор для производственного отдела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25,9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25,9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УпЖ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1.1.27.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Оплата кредиторской задолженности  за </w:t>
            </w:r>
            <w:proofErr w:type="gramStart"/>
            <w:r w:rsidRPr="007A317A">
              <w:rPr>
                <w:rFonts w:ascii="Times New Roman" w:eastAsia="Times New Roman" w:hAnsi="Times New Roman" w:cs="Times New Roman"/>
              </w:rPr>
              <w:t>мебель</w:t>
            </w:r>
            <w:proofErr w:type="gramEnd"/>
            <w:r w:rsidRPr="007A317A">
              <w:rPr>
                <w:rFonts w:ascii="Times New Roman" w:eastAsia="Times New Roman" w:hAnsi="Times New Roman" w:cs="Times New Roman"/>
              </w:rPr>
              <w:t xml:space="preserve"> приобретенную в 2014г.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318,08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318,08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66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1.1.28.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Преобретение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 видеокамер</w:t>
            </w:r>
            <w:proofErr w:type="gramStart"/>
            <w:r w:rsidRPr="007A317A">
              <w:rPr>
                <w:rFonts w:ascii="Times New Roman" w:eastAsia="Times New Roman" w:hAnsi="Times New Roman" w:cs="Times New Roman"/>
              </w:rPr>
              <w:t>ы ООО</w:t>
            </w:r>
            <w:proofErr w:type="gramEnd"/>
            <w:r w:rsidRPr="007A317A">
              <w:rPr>
                <w:rFonts w:ascii="Times New Roman" w:eastAsia="Times New Roman" w:hAnsi="Times New Roman" w:cs="Times New Roman"/>
              </w:rPr>
              <w:t xml:space="preserve"> "ЭЛИТ РУ"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166,17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166,17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96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1.1.29.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Устройство бетонного основания сцены, устройство деревянного пола, монтаж металлической сцены на площади МБУ "ДК Энергетик"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482,94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482,94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«Управление культуры»</w:t>
            </w:r>
          </w:p>
        </w:tc>
      </w:tr>
      <w:tr w:rsidR="00BB74E1" w:rsidRPr="007A317A" w:rsidTr="007A317A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1.1.30.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Приобретение прочих основных (приемник, контроллер,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програмное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 обеспечение) ООО «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Кадсити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469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469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96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1.1.31.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Участие в </w:t>
            </w:r>
            <w:proofErr w:type="gramStart"/>
            <w:r w:rsidRPr="007A317A">
              <w:rPr>
                <w:rFonts w:ascii="Times New Roman" w:eastAsia="Times New Roman" w:hAnsi="Times New Roman" w:cs="Times New Roman"/>
              </w:rPr>
              <w:t>уставном</w:t>
            </w:r>
            <w:proofErr w:type="gramEnd"/>
            <w:r w:rsidRPr="007A3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капиталле</w:t>
            </w:r>
            <w:proofErr w:type="spellEnd"/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96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1.1.32.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Приобретение прицепа ЧМЗАП-5523А ООО Крона»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94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1.1.33.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Приобретение легкового автомобиля LADA 219010,</w:t>
            </w:r>
          </w:p>
        </w:tc>
        <w:tc>
          <w:tcPr>
            <w:tcW w:w="874" w:type="dxa"/>
            <w:vMerge w:val="restart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42" w:type="dxa"/>
            <w:vMerge w:val="restart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389,6</w:t>
            </w:r>
          </w:p>
        </w:tc>
        <w:tc>
          <w:tcPr>
            <w:tcW w:w="1244" w:type="dxa"/>
            <w:vMerge w:val="restart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389,6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vMerge w:val="restart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vMerge w:val="restart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96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LADA GRANTA  ООО «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Элга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>-Сибирь»</w:t>
            </w:r>
          </w:p>
        </w:tc>
        <w:tc>
          <w:tcPr>
            <w:tcW w:w="874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2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96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1.1.34.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Приобретение оргтехник</w:t>
            </w:r>
            <w:proofErr w:type="gramStart"/>
            <w:r w:rsidRPr="007A317A">
              <w:rPr>
                <w:rFonts w:ascii="Times New Roman" w:eastAsia="Times New Roman" w:hAnsi="Times New Roman" w:cs="Times New Roman"/>
              </w:rPr>
              <w:t>и ООО</w:t>
            </w:r>
            <w:proofErr w:type="gramEnd"/>
            <w:r w:rsidRPr="007A317A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Техпрайм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137,504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137,504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96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Приобретение </w:t>
            </w:r>
            <w:proofErr w:type="gramStart"/>
            <w:r w:rsidRPr="007A317A">
              <w:rPr>
                <w:rFonts w:ascii="Times New Roman" w:eastAsia="Times New Roman" w:hAnsi="Times New Roman" w:cs="Times New Roman"/>
              </w:rPr>
              <w:t>металлических</w:t>
            </w:r>
            <w:proofErr w:type="gramEnd"/>
            <w:r w:rsidRPr="007A3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стелажей</w:t>
            </w:r>
            <w:proofErr w:type="spellEnd"/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42,2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42,2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«Архив КГО»</w:t>
            </w:r>
          </w:p>
        </w:tc>
      </w:tr>
      <w:tr w:rsidR="00BB74E1" w:rsidRPr="007A317A" w:rsidTr="007A317A">
        <w:trPr>
          <w:trHeight w:val="94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B74E1" w:rsidRPr="007A317A" w:rsidTr="007A317A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1.1.35.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Предоплата за мебель, компьютеры и жалюзи.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МБУ «ГЦ»</w:t>
            </w:r>
          </w:p>
        </w:tc>
      </w:tr>
      <w:tr w:rsidR="00BB74E1" w:rsidRPr="007A317A" w:rsidTr="007A317A">
        <w:trPr>
          <w:trHeight w:val="34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1.1.36.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Приобретение оргтехник</w:t>
            </w:r>
            <w:proofErr w:type="gramStart"/>
            <w:r w:rsidRPr="007A317A">
              <w:rPr>
                <w:rFonts w:ascii="Times New Roman" w:eastAsia="Times New Roman" w:hAnsi="Times New Roman" w:cs="Times New Roman"/>
              </w:rPr>
              <w:t>и ООО</w:t>
            </w:r>
            <w:proofErr w:type="gramEnd"/>
            <w:r w:rsidRPr="007A317A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Техпрайм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587,89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587,89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1.1.37.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Приобретение оргтехник</w:t>
            </w:r>
            <w:proofErr w:type="gramStart"/>
            <w:r w:rsidRPr="007A317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7A317A">
              <w:rPr>
                <w:rFonts w:ascii="Times New Roman" w:eastAsia="Times New Roman" w:hAnsi="Times New Roman" w:cs="Times New Roman"/>
              </w:rPr>
              <w:lastRenderedPageBreak/>
              <w:t>ООО</w:t>
            </w:r>
            <w:proofErr w:type="gramEnd"/>
            <w:r w:rsidRPr="007A317A">
              <w:rPr>
                <w:rFonts w:ascii="Times New Roman" w:eastAsia="Times New Roman" w:hAnsi="Times New Roman" w:cs="Times New Roman"/>
              </w:rPr>
              <w:t xml:space="preserve"> «НАЙХЕТ»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lastRenderedPageBreak/>
              <w:t>2017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89,81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89,81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МКУ «УМИ </w:t>
            </w:r>
            <w:r w:rsidRPr="007A317A">
              <w:rPr>
                <w:rFonts w:ascii="Times New Roman" w:eastAsia="Times New Roman" w:hAnsi="Times New Roman" w:cs="Times New Roman"/>
              </w:rPr>
              <w:lastRenderedPageBreak/>
              <w:t>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1.1.38.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Приобретение оргтехник</w:t>
            </w:r>
            <w:proofErr w:type="gramStart"/>
            <w:r w:rsidRPr="007A317A">
              <w:rPr>
                <w:rFonts w:ascii="Times New Roman" w:eastAsia="Times New Roman" w:hAnsi="Times New Roman" w:cs="Times New Roman"/>
              </w:rPr>
              <w:t>и ООО</w:t>
            </w:r>
            <w:proofErr w:type="gramEnd"/>
            <w:r w:rsidRPr="007A317A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Техпрайм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24,04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24,04</w:t>
            </w:r>
          </w:p>
        </w:tc>
        <w:tc>
          <w:tcPr>
            <w:tcW w:w="709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701,74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1.1.39.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Приобретение стеллажей и мебели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«Архив КГО»</w:t>
            </w:r>
          </w:p>
        </w:tc>
      </w:tr>
      <w:tr w:rsidR="00BB74E1" w:rsidRPr="007A317A" w:rsidTr="007A317A">
        <w:trPr>
          <w:trHeight w:val="31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1.1.40.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Участие в уставном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капиталле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 ООО "УК ТИП КГО"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Администрация КГО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1.1.41.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Приобретение мебели 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МБУ «ГЦ»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1.1.42.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Приобретение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электр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>. Печей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12,12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12,12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МАУ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Бизнесс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>-инкубатор</w:t>
            </w:r>
          </w:p>
        </w:tc>
      </w:tr>
      <w:tr w:rsidR="00BB74E1" w:rsidRPr="007A317A" w:rsidTr="007A317A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1.1.43.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Приобретение исключительных прав на предмет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исскуств</w:t>
            </w:r>
            <w:proofErr w:type="gramStart"/>
            <w:r w:rsidRPr="007A317A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7A317A">
              <w:rPr>
                <w:rFonts w:ascii="Times New Roman" w:eastAsia="Times New Roman" w:hAnsi="Times New Roman" w:cs="Times New Roman"/>
              </w:rPr>
              <w:t xml:space="preserve"> скульптурная композиция Святой Великомученицы Варвары в городе Калтане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3127,75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3127,75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1.1.44.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Приобретение Герба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1.1.45.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Ограждение МАОУ «СОШ № 2»      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95,85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95,85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190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1.1.46.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Ограждение МАОУ «СОШ № 2» вдоль дороги   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95,85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95,85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1.1.47.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Приобретение светофора в районе МАОУ «СОШ № 2»      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94,14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94,14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1.1.48.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Приобретение светильников для МКУ "УМИ КГО"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6,5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6,5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96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1.1.49.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Приобретение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эл</w:t>
            </w:r>
            <w:proofErr w:type="gramStart"/>
            <w:r w:rsidRPr="007A317A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7A317A">
              <w:rPr>
                <w:rFonts w:ascii="Times New Roman" w:eastAsia="Times New Roman" w:hAnsi="Times New Roman" w:cs="Times New Roman"/>
              </w:rPr>
              <w:t>четчика</w:t>
            </w:r>
            <w:proofErr w:type="spellEnd"/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0,8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0,8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1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1.1.50.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Приобретение комплекта модернизации к кассовому аппарату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МАУ «МФЦ КГО» </w:t>
            </w:r>
          </w:p>
        </w:tc>
      </w:tr>
      <w:tr w:rsidR="00BB74E1" w:rsidRPr="007A317A" w:rsidTr="007A317A">
        <w:trPr>
          <w:trHeight w:val="31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1.1.51.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Приобретение фотоаппарата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МАУ «МФЦ КГО» </w:t>
            </w:r>
          </w:p>
        </w:tc>
      </w:tr>
      <w:tr w:rsidR="00BB74E1" w:rsidRPr="007A317A" w:rsidTr="007A317A">
        <w:trPr>
          <w:trHeight w:val="31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1.1.52.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Приобретение штатива к фотоаппарату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2,44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2,44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МАУ «МФЦ КГО» </w:t>
            </w:r>
          </w:p>
        </w:tc>
      </w:tr>
      <w:tr w:rsidR="00BB74E1" w:rsidRPr="007A317A" w:rsidTr="007A317A">
        <w:trPr>
          <w:trHeight w:val="79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1.1.53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Поставка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жалюзей</w:t>
            </w:r>
            <w:proofErr w:type="spellEnd"/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60,76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60,76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УМП и</w:t>
            </w:r>
            <w:proofErr w:type="gramStart"/>
            <w:r w:rsidRPr="007A317A">
              <w:rPr>
                <w:rFonts w:ascii="Times New Roman" w:eastAsia="Times New Roman" w:hAnsi="Times New Roman" w:cs="Times New Roman"/>
              </w:rPr>
              <w:t xml:space="preserve"> С</w:t>
            </w:r>
            <w:proofErr w:type="gramEnd"/>
            <w:r w:rsidRPr="007A317A">
              <w:rPr>
                <w:rFonts w:ascii="Times New Roman" w:eastAsia="Times New Roman" w:hAnsi="Times New Roman" w:cs="Times New Roman"/>
              </w:rPr>
              <w:t xml:space="preserve"> КГО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1.1.54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Монтаж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жалюзей</w:t>
            </w:r>
            <w:proofErr w:type="spellEnd"/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9,2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9,2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УМП и</w:t>
            </w:r>
            <w:proofErr w:type="gramStart"/>
            <w:r w:rsidRPr="007A317A">
              <w:rPr>
                <w:rFonts w:ascii="Times New Roman" w:eastAsia="Times New Roman" w:hAnsi="Times New Roman" w:cs="Times New Roman"/>
              </w:rPr>
              <w:t xml:space="preserve"> С</w:t>
            </w:r>
            <w:proofErr w:type="gramEnd"/>
            <w:r w:rsidRPr="007A317A">
              <w:rPr>
                <w:rFonts w:ascii="Times New Roman" w:eastAsia="Times New Roman" w:hAnsi="Times New Roman" w:cs="Times New Roman"/>
              </w:rPr>
              <w:t xml:space="preserve"> КГО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1.1.55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Поставка мебели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118,45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118,45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УМП и</w:t>
            </w:r>
            <w:proofErr w:type="gramStart"/>
            <w:r w:rsidRPr="007A317A">
              <w:rPr>
                <w:rFonts w:ascii="Times New Roman" w:eastAsia="Times New Roman" w:hAnsi="Times New Roman" w:cs="Times New Roman"/>
              </w:rPr>
              <w:t xml:space="preserve"> С</w:t>
            </w:r>
            <w:proofErr w:type="gramEnd"/>
            <w:r w:rsidRPr="007A317A">
              <w:rPr>
                <w:rFonts w:ascii="Times New Roman" w:eastAsia="Times New Roman" w:hAnsi="Times New Roman" w:cs="Times New Roman"/>
              </w:rPr>
              <w:t xml:space="preserve"> КГО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1.1.56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Стул «Кузбасский» полумягкий»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236,5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236,5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МБУ ДК «Прогресс»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1.1.57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Yamaha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 DBR10  Активная 2-полостная акустическая система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61,8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61,8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МБУ ДК «Прогресс»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1.1.58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Радиосистема вокальная с </w:t>
            </w:r>
            <w:r w:rsidRPr="007A317A">
              <w:rPr>
                <w:rFonts w:ascii="Times New Roman" w:eastAsia="Times New Roman" w:hAnsi="Times New Roman" w:cs="Times New Roman"/>
              </w:rPr>
              <w:lastRenderedPageBreak/>
              <w:t>капсюлем динамического микрофона SHURE BLX24E/SM58M17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lastRenderedPageBreak/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125,6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125,6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МБУ ДК </w:t>
            </w:r>
            <w:r w:rsidRPr="007A317A">
              <w:rPr>
                <w:rFonts w:ascii="Times New Roman" w:eastAsia="Times New Roman" w:hAnsi="Times New Roman" w:cs="Times New Roman"/>
              </w:rPr>
              <w:lastRenderedPageBreak/>
              <w:t>«Прогресс»</w:t>
            </w:r>
          </w:p>
        </w:tc>
      </w:tr>
      <w:tr w:rsidR="00BB74E1" w:rsidRPr="007A317A" w:rsidTr="007A317A">
        <w:trPr>
          <w:trHeight w:val="31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lastRenderedPageBreak/>
              <w:t>1.1.59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Светодиодная мини голова света DMX512 16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channels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 95w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208,85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208,85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МБУ ДК «Прогресс»</w:t>
            </w:r>
          </w:p>
        </w:tc>
      </w:tr>
      <w:tr w:rsidR="00BB74E1" w:rsidRPr="007A317A" w:rsidTr="007A317A">
        <w:trPr>
          <w:trHeight w:val="31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1.1.60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A317A">
              <w:rPr>
                <w:rFonts w:ascii="Times New Roman" w:eastAsia="Times New Roman" w:hAnsi="Times New Roman" w:cs="Times New Roman"/>
              </w:rPr>
              <w:t>Активная</w:t>
            </w:r>
            <w:proofErr w:type="gramEnd"/>
            <w:r w:rsidRPr="007A3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двухполостная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 АС, усилители D-класса 300+100 Вт RCF ART315-A MK3 -2017г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50,125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50,125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МБУ ДК «Прогресс»</w:t>
            </w:r>
          </w:p>
        </w:tc>
      </w:tr>
      <w:tr w:rsidR="00BB74E1" w:rsidRPr="007A317A" w:rsidTr="007A317A">
        <w:trPr>
          <w:trHeight w:val="31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1.1.61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Активный сабвуфер RCF SUB708-AS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деревян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. корпус600*445*600 усилитель D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клас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 1000В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111,88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111,88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МБУ ДК «Прогресс»</w:t>
            </w:r>
          </w:p>
        </w:tc>
      </w:tr>
      <w:tr w:rsidR="00BB74E1" w:rsidRPr="007A317A" w:rsidTr="007A317A">
        <w:trPr>
          <w:trHeight w:val="31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1.1.62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Микшерный пульт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Yamaha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  MGP 16X 8-10мик/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лин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>. моно+4стерео 2AUX,4GROUP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62,62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62,62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МБУ ДК «Прогресс»</w:t>
            </w:r>
          </w:p>
        </w:tc>
      </w:tr>
      <w:tr w:rsidR="00BB74E1" w:rsidRPr="007A317A" w:rsidTr="007A317A">
        <w:trPr>
          <w:trHeight w:val="31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1.1.63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Стойка микрофонная типа "Журавль" черная высота 970-1570мм ROXTONE STB009-C35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5,57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5,57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МБУ ДК «Прогресс»</w:t>
            </w:r>
          </w:p>
        </w:tc>
      </w:tr>
      <w:tr w:rsidR="00BB74E1" w:rsidRPr="007A317A" w:rsidTr="007A317A">
        <w:trPr>
          <w:trHeight w:val="31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1.1.64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Стойка </w:t>
            </w:r>
            <w:proofErr w:type="gramStart"/>
            <w:r w:rsidRPr="007A317A">
              <w:rPr>
                <w:rFonts w:ascii="Times New Roman" w:eastAsia="Times New Roman" w:hAnsi="Times New Roman" w:cs="Times New Roman"/>
              </w:rPr>
              <w:t>для</w:t>
            </w:r>
            <w:proofErr w:type="gramEnd"/>
            <w:r w:rsidRPr="007A3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7A317A">
              <w:rPr>
                <w:rFonts w:ascii="Times New Roman" w:eastAsia="Times New Roman" w:hAnsi="Times New Roman" w:cs="Times New Roman"/>
              </w:rPr>
              <w:t>АС</w:t>
            </w:r>
            <w:proofErr w:type="gramEnd"/>
            <w:r w:rsidRPr="007A317A">
              <w:rPr>
                <w:rFonts w:ascii="Times New Roman" w:eastAsia="Times New Roman" w:hAnsi="Times New Roman" w:cs="Times New Roman"/>
              </w:rPr>
              <w:t xml:space="preserve"> Телескопическая стальная труба для установки сателлита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Euromet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 HK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6,6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6,6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МБУ ДК «Прогресс»</w:t>
            </w:r>
          </w:p>
        </w:tc>
      </w:tr>
      <w:tr w:rsidR="00BB74E1" w:rsidRPr="007A317A" w:rsidTr="007A317A">
        <w:trPr>
          <w:trHeight w:val="31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1.1.65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A317A">
              <w:rPr>
                <w:rFonts w:ascii="Times New Roman" w:eastAsia="Times New Roman" w:hAnsi="Times New Roman" w:cs="Times New Roman"/>
              </w:rPr>
              <w:t>Активная</w:t>
            </w:r>
            <w:proofErr w:type="gramEnd"/>
            <w:r w:rsidRPr="007A3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двухполостная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 АС, усилители D-класса 300+100 Вт RCF ART315-A MK3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50,125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50,125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МБУ ДК «Прогресс»</w:t>
            </w:r>
          </w:p>
        </w:tc>
      </w:tr>
      <w:tr w:rsidR="00BB74E1" w:rsidRPr="007A317A" w:rsidTr="007A317A">
        <w:trPr>
          <w:trHeight w:val="31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1.1.66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Активный сабвуфер RCF SUB708-AS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деревян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. корпус600*445*600 усилитель </w:t>
            </w:r>
            <w:proofErr w:type="spellStart"/>
            <w:proofErr w:type="gramStart"/>
            <w:r w:rsidRPr="007A317A">
              <w:rPr>
                <w:rFonts w:ascii="Times New Roman" w:eastAsia="Times New Roman" w:hAnsi="Times New Roman" w:cs="Times New Roman"/>
              </w:rPr>
              <w:t>D</w:t>
            </w:r>
            <w:proofErr w:type="gramEnd"/>
            <w:r w:rsidRPr="007A317A">
              <w:rPr>
                <w:rFonts w:ascii="Times New Roman" w:eastAsia="Times New Roman" w:hAnsi="Times New Roman" w:cs="Times New Roman"/>
              </w:rPr>
              <w:t>клас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 1000В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111,88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111,88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МБУ ДК «Прогресс»</w:t>
            </w:r>
          </w:p>
        </w:tc>
      </w:tr>
      <w:tr w:rsidR="00BB74E1" w:rsidRPr="007A317A" w:rsidTr="007A317A">
        <w:trPr>
          <w:trHeight w:val="31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1.1.67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Холодный свет 150 W LED PAR свет DMX 512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92,941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92,941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МБУ ДК «Прогресс»</w:t>
            </w:r>
          </w:p>
        </w:tc>
      </w:tr>
      <w:tr w:rsidR="00BB74E1" w:rsidRPr="007A317A" w:rsidTr="007A317A">
        <w:trPr>
          <w:trHeight w:val="31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1.1.68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Свет</w:t>
            </w:r>
            <w:r w:rsidRPr="007A317A">
              <w:rPr>
                <w:rFonts w:ascii="Times New Roman" w:eastAsia="Times New Roman" w:hAnsi="Times New Roman" w:cs="Times New Roman"/>
                <w:lang w:val="en-US"/>
              </w:rPr>
              <w:t xml:space="preserve"> LED RGBWA +UV 6in1 18*18 </w:t>
            </w:r>
            <w:r w:rsidRPr="007A317A">
              <w:rPr>
                <w:rFonts w:ascii="Times New Roman" w:eastAsia="Times New Roman" w:hAnsi="Times New Roman" w:cs="Times New Roman"/>
              </w:rPr>
              <w:t>Вт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188,56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188,56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МБУ ДК «Прогресс»</w:t>
            </w:r>
          </w:p>
        </w:tc>
      </w:tr>
      <w:tr w:rsidR="00BB74E1" w:rsidRPr="007A317A" w:rsidTr="007A317A">
        <w:trPr>
          <w:trHeight w:val="31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1.1.69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Контроллер управления светом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МБУ ДК «Прогресс»</w:t>
            </w:r>
          </w:p>
        </w:tc>
      </w:tr>
      <w:tr w:rsidR="00BB74E1" w:rsidRPr="007A317A" w:rsidTr="007A317A">
        <w:trPr>
          <w:trHeight w:val="31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1.1.70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Стул «Кузбасский» полумягкий»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236,5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236,5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МБУ ДК «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Сарбала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BB74E1" w:rsidRPr="007A317A" w:rsidTr="007A317A">
        <w:trPr>
          <w:trHeight w:val="31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1.1.71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Скульптура "Медведь"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B74E1" w:rsidRPr="007A317A" w:rsidTr="007A317A">
        <w:trPr>
          <w:trHeight w:val="31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1.1.72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Проектор "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Acer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65,46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65,46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МБУ ДК «Прогресс»</w:t>
            </w:r>
          </w:p>
        </w:tc>
      </w:tr>
      <w:tr w:rsidR="00BB74E1" w:rsidRPr="007A317A" w:rsidTr="007A317A">
        <w:trPr>
          <w:trHeight w:val="31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1.1.73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Экран для проектора "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Acer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37,3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37,3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МБУ ДК «Прогресс»</w:t>
            </w:r>
          </w:p>
        </w:tc>
      </w:tr>
      <w:tr w:rsidR="00BB74E1" w:rsidRPr="007A317A" w:rsidTr="007A317A">
        <w:trPr>
          <w:trHeight w:val="31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1.1.74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Крепление для проектора "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Acer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МБУ ДК «Прогресс»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1.1.75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Приобретение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люфтомер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 ИСЛ-М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1.1.76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Приобретение и установка пешеходных светофоров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90,05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90,05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1.1.77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Поставка и установка транспортных светофоров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96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lastRenderedPageBreak/>
              <w:t>1.1.78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Приобретение запасных частей (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коленвал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, гильза,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маслозбойник</w:t>
            </w:r>
            <w:proofErr w:type="gramStart"/>
            <w:r w:rsidRPr="007A317A">
              <w:rPr>
                <w:rFonts w:ascii="Times New Roman" w:eastAsia="Times New Roman" w:hAnsi="Times New Roman" w:cs="Times New Roman"/>
              </w:rPr>
              <w:t>,к</w:t>
            </w:r>
            <w:proofErr w:type="gramEnd"/>
            <w:r w:rsidRPr="007A317A">
              <w:rPr>
                <w:rFonts w:ascii="Times New Roman" w:eastAsia="Times New Roman" w:hAnsi="Times New Roman" w:cs="Times New Roman"/>
              </w:rPr>
              <w:t>омпл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7A317A">
              <w:rPr>
                <w:rFonts w:ascii="Times New Roman" w:eastAsia="Times New Roman" w:hAnsi="Times New Roman" w:cs="Times New Roman"/>
              </w:rPr>
              <w:t xml:space="preserve">Вкладышей, главный цилиндр,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ва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 вилки, вилка выключения, втулка вала, комплект прокладок, насос водяной)</w:t>
            </w:r>
            <w:proofErr w:type="gramEnd"/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380,44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380,44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1.1.79.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Приобретение батарейки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0,39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0,39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1.1.80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Приобретение "малых форм"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152,89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152,89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1.1.81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Кредиторская задолженность: лазерный измеритель, спортивное оборудование, металлическая сцена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2309,58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2309,58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1.1.82.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Приобретение датчика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44,8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44,8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1.1.83.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Ремонт весов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Автопост</w:t>
            </w:r>
            <w:proofErr w:type="spellEnd"/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150,02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150,02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1.1.84.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Ремонт ДМК-40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604,3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604,3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1.1.85.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«Укрепление материально- технической базы»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«Архив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1.1.86.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Приобретение стульев для МБУ ВЗ Музей КГО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35,6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35,6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«Управление культуры»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1.1.87.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Ремонт пункта весового контроля "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Автопост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МБУ "УЖК и ДК КГО"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1.1.88.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Приобретение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профнастила</w:t>
            </w:r>
            <w:proofErr w:type="spellEnd"/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463,11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463,11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МКУ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УМПиС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 КГО</w:t>
            </w:r>
          </w:p>
        </w:tc>
      </w:tr>
      <w:tr w:rsidR="00BB74E1" w:rsidRPr="007A317A" w:rsidTr="007A317A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1.1.89.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Приобретение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триммеровов</w:t>
            </w:r>
            <w:proofErr w:type="spellEnd"/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49,5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49,5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МАУ "Стадион Энергетик" КГО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1.1.90.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Приобретение оргтехники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209,56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209,56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1.1.91.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Приобретение геодезического оборудования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1 040,7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1 040,7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1.1.92.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Кредит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задолж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 17г </w:t>
            </w:r>
            <w:proofErr w:type="spellStart"/>
            <w:proofErr w:type="gramStart"/>
            <w:r w:rsidRPr="007A317A">
              <w:rPr>
                <w:rFonts w:ascii="Times New Roman" w:eastAsia="Times New Roman" w:hAnsi="Times New Roman" w:cs="Times New Roman"/>
              </w:rPr>
              <w:t>Проч</w:t>
            </w:r>
            <w:proofErr w:type="spellEnd"/>
            <w:proofErr w:type="gramEnd"/>
            <w:r w:rsidRPr="007A317A">
              <w:rPr>
                <w:rFonts w:ascii="Times New Roman" w:eastAsia="Times New Roman" w:hAnsi="Times New Roman" w:cs="Times New Roman"/>
              </w:rPr>
              <w:t xml:space="preserve"> закупка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тов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 (карусель, наклонная стенка) 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1292,25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1292,25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1.1.93.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Кредит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задолж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 17г </w:t>
            </w:r>
            <w:proofErr w:type="spellStart"/>
            <w:proofErr w:type="gramStart"/>
            <w:r w:rsidRPr="007A317A">
              <w:rPr>
                <w:rFonts w:ascii="Times New Roman" w:eastAsia="Times New Roman" w:hAnsi="Times New Roman" w:cs="Times New Roman"/>
              </w:rPr>
              <w:t>Проч</w:t>
            </w:r>
            <w:proofErr w:type="spellEnd"/>
            <w:proofErr w:type="gramEnd"/>
            <w:r w:rsidRPr="007A317A">
              <w:rPr>
                <w:rFonts w:ascii="Times New Roman" w:eastAsia="Times New Roman" w:hAnsi="Times New Roman" w:cs="Times New Roman"/>
              </w:rPr>
              <w:t xml:space="preserve"> закупка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тов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 (баннеры, поя для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лайт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-боксов) 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26,1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26,1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1.1.94.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Приобретение исключительных прав на предмет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исскуств</w:t>
            </w:r>
            <w:proofErr w:type="gramStart"/>
            <w:r w:rsidRPr="007A317A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7A317A">
              <w:rPr>
                <w:rFonts w:ascii="Times New Roman" w:eastAsia="Times New Roman" w:hAnsi="Times New Roman" w:cs="Times New Roman"/>
              </w:rPr>
              <w:t xml:space="preserve"> скульптурная композиция Святой Великомученицы Варвары в городе Калтане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1.1.95.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Приобретение сервера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48,5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48,5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МАУ "МФЦ" КГО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1.1.96.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«Укрепление материально- технической базы»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«Архив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1.1.97.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«Укрепление материально- технической базы»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«Архив КГО»</w:t>
            </w:r>
          </w:p>
        </w:tc>
      </w:tr>
      <w:tr w:rsidR="00BB74E1" w:rsidRPr="007A317A" w:rsidTr="007A317A">
        <w:trPr>
          <w:trHeight w:val="315"/>
        </w:trPr>
        <w:tc>
          <w:tcPr>
            <w:tcW w:w="865" w:type="dxa"/>
            <w:vMerge w:val="restart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1.2.</w:t>
            </w:r>
          </w:p>
        </w:tc>
        <w:tc>
          <w:tcPr>
            <w:tcW w:w="2977" w:type="dxa"/>
            <w:vMerge w:val="restart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 xml:space="preserve">«Изготовление кадастровых планов </w:t>
            </w: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земельных участков»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2014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344,55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344,55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B74E1" w:rsidRPr="007A317A" w:rsidTr="007A317A">
        <w:trPr>
          <w:trHeight w:val="315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946,39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946,39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15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1525,38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1525,38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15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348,51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348,51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15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872,752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872,752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15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780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780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1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780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780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1.2.1.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Изготовление кадастровых планов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344,55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344,55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1.2.2.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Изготовление кадастровых планов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946,39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946,39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1.2.3.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Изготовление кадастровых планов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1525,38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1525,38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1.2.4.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Изготовление кадастровых планов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348,51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348,51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1.2.5.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Изготовление кадастровых планов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857,522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857,522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1.2.6.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Изготовление кадастровых планов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15,23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15,23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МАУ "Стадион Энергетик" КГО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1.2.7.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Изготовление кадастровых планов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780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780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1.2.8.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Изготовление кадастровых планов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780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780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 w:val="restart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1.3.</w:t>
            </w:r>
          </w:p>
        </w:tc>
        <w:tc>
          <w:tcPr>
            <w:tcW w:w="2977" w:type="dxa"/>
            <w:vMerge w:val="restart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«Изготовление технических паспортов»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2014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92,88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92,88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369,29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369,29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571,75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571,75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669,79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669,79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891,6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891,6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1826,06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1826,06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891,6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891,6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891,6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891,6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1.3.1.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Изготовление технических паспортов (планов)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92,88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92,88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1.3.2.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Изготовление технических паспортов (планов)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369,29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369,29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1.3.3.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Изготовление технических паспортов (планов)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571,75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571,75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1.3.4.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Изготовление технических паспортов (планов)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669,79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669,79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1.3.5.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Изготовление технических паспортов (планов)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1826,068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1826,068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1.3.6.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Изготовление технических паспортов (планов)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891,6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891,6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1.3.7.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Изготовление технических паспортов (планов)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891,6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891,6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 w:val="restart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1.4.</w:t>
            </w:r>
          </w:p>
        </w:tc>
        <w:tc>
          <w:tcPr>
            <w:tcW w:w="2977" w:type="dxa"/>
            <w:vMerge w:val="restart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«Проведение независимой оценки муниципальных объектов»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2014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857,62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857,62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8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482,67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482,67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8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229,59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229,59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8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182,25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182,25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8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878,1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878,1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668,1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668,1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668,1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668,1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1.4.1.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Проведение независимой </w:t>
            </w:r>
            <w:r w:rsidRPr="007A317A">
              <w:rPr>
                <w:rFonts w:ascii="Times New Roman" w:eastAsia="Times New Roman" w:hAnsi="Times New Roman" w:cs="Times New Roman"/>
              </w:rPr>
              <w:lastRenderedPageBreak/>
              <w:t xml:space="preserve">оценки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lastRenderedPageBreak/>
              <w:t>2014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847,62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847,62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МКУ «УМИ </w:t>
            </w:r>
            <w:r w:rsidRPr="007A317A">
              <w:rPr>
                <w:rFonts w:ascii="Times New Roman" w:eastAsia="Times New Roman" w:hAnsi="Times New Roman" w:cs="Times New Roman"/>
              </w:rPr>
              <w:lastRenderedPageBreak/>
              <w:t>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lastRenderedPageBreak/>
              <w:t>1.4.2.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Проведение независимой оценки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МБУ КГО «ГЦ»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1.4.3.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Проведение независимой оценки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482,67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482,67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1.4.4.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Проведение независимой оценки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229,59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229,59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1.4.5.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Проведение независимой оценки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182,25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182,25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1.4.6.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Проведение независимой оценки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668,1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668,1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878,1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878,1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1.4.7.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Проведение независимой оценки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668,1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668,1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1.4.8.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Проведение независимой оценки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668,1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668,1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 w:val="restart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977" w:type="dxa"/>
            <w:vMerge w:val="restart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ИТОГО ПО ПОДПРОГРАММЕ: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2014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6 542,29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6 542,29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8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5 065,84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5 065,84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8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5 346,13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5 346,13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8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12 475,92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12 475,92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8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7 101,30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7 101,30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2 363,70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2 363,70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2 363,70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2 363,70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639" w:type="dxa"/>
            <w:gridSpan w:val="9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Подпрограмма «Реализация политики органов местного самоуправления в сфере управления муниципальным имуществом»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39" w:type="dxa"/>
            <w:gridSpan w:val="9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Направления деятельности подпрограммы: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 w:val="restart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2.1.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МКУ «УМИ КГО»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2014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 w:val="restart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6348,47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6348,47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6661,9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6661,9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6486,88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6386,88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7912,2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7912,2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6605,6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6605,6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6605,6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6605,6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 w:val="restart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2.1.1.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Заработная плата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 w:val="restart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4281,82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4281,82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4271,52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4271,52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4069,73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4069,73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4843,9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4843,9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4301,1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4301,1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4301,1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4301,1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 w:val="restart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2.1.2.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Начисление на заработную плату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 w:val="restart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645,83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645,83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1239,83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1239,83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1462,84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1462,84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1298,98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1298,98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1298,98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1298,98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 w:val="restart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2.1.3.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Коммунальные услуги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 w:val="restart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МКУ «УМИ </w:t>
            </w:r>
            <w:r w:rsidRPr="007A317A">
              <w:rPr>
                <w:rFonts w:ascii="Times New Roman" w:eastAsia="Times New Roman" w:hAnsi="Times New Roman" w:cs="Times New Roman"/>
              </w:rPr>
              <w:lastRenderedPageBreak/>
              <w:t>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377,95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377,95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425,35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425,35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696,72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696,72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909,54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909,54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509,6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509,6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509,6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509,6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 w:val="restart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2.1.4.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Транспортный налог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 w:val="restart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1685,1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1685,1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1319,2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1319,2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380,6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380,6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395,9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395,9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395,9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395,9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395,9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395,9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 w:val="restart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 w:val="restart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2.1.5.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Курьерские услуги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 w:val="restart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A317A">
              <w:rPr>
                <w:rFonts w:ascii="Calibri" w:eastAsia="Times New Roman" w:hAnsi="Calibri" w:cs="Times New Roman"/>
              </w:rPr>
              <w:t>2.1.6.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Внесение денежной суммы на депозитный счет за проведение экспертизы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A317A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A317A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A317A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A317A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A317A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A317A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A317A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 w:val="restart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77" w:type="dxa"/>
            <w:vMerge w:val="restart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ИТОГО ПО ПОДПРОГРАММЕ: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2014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 w:val="restart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6348,47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6348,47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6661,9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6661,9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6386,88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6386,88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7912,18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7912,18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6605,58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6605,58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6605,58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6605,58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 w:val="restart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77" w:type="dxa"/>
            <w:vMerge w:val="restart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ВСЕГО  ПО ПРОГРАММЕ: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2014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6 542,29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6 542,29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 w:val="restart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11 414,31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11 414,31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12 008,03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12 008,03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18 862,80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18 862,80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15 013,5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15 013,5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8 969,3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8 969,3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8 969,3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8 969,3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ВСЕГО ПО ПРОГРАММЕ (2014-2020 гг.):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81 779,47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81 779,47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5D198F" w:rsidRPr="008C7B95" w:rsidRDefault="005D198F" w:rsidP="00481E9A">
      <w:pPr>
        <w:pStyle w:val="ConsPlusTitle"/>
        <w:widowControl/>
        <w:ind w:firstLine="709"/>
        <w:jc w:val="center"/>
        <w:rPr>
          <w:rFonts w:eastAsiaTheme="minorEastAsia"/>
          <w:bCs w:val="0"/>
          <w:sz w:val="22"/>
          <w:szCs w:val="22"/>
        </w:rPr>
      </w:pPr>
    </w:p>
    <w:p w:rsidR="00EB4553" w:rsidRDefault="00EB4553" w:rsidP="008C7B95">
      <w:pPr>
        <w:rPr>
          <w:b/>
          <w:bCs/>
          <w:sz w:val="28"/>
          <w:szCs w:val="28"/>
        </w:rPr>
        <w:sectPr w:rsidR="00EB4553" w:rsidSect="005E721D">
          <w:pgSz w:w="11907" w:h="16840"/>
          <w:pgMar w:top="1021" w:right="851" w:bottom="737" w:left="851" w:header="720" w:footer="720" w:gutter="0"/>
          <w:cols w:space="720"/>
          <w:docGrid w:linePitch="299"/>
        </w:sectPr>
      </w:pPr>
    </w:p>
    <w:p w:rsidR="008575F6" w:rsidRDefault="008575F6" w:rsidP="008C7B95">
      <w:pPr>
        <w:rPr>
          <w:b/>
          <w:bCs/>
          <w:sz w:val="28"/>
          <w:szCs w:val="28"/>
        </w:rPr>
      </w:pPr>
    </w:p>
    <w:p w:rsidR="004B4988" w:rsidRPr="00481E9A" w:rsidRDefault="004B4988" w:rsidP="004B4988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481E9A">
        <w:rPr>
          <w:rFonts w:eastAsiaTheme="minorEastAsia"/>
          <w:bCs w:val="0"/>
          <w:sz w:val="28"/>
          <w:szCs w:val="28"/>
        </w:rPr>
        <w:t>8. Целевые индикаторы Программы</w:t>
      </w:r>
    </w:p>
    <w:tbl>
      <w:tblPr>
        <w:tblW w:w="15694" w:type="dxa"/>
        <w:jc w:val="center"/>
        <w:tblInd w:w="-2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59"/>
        <w:gridCol w:w="1014"/>
        <w:gridCol w:w="3327"/>
        <w:gridCol w:w="1159"/>
        <w:gridCol w:w="1818"/>
        <w:gridCol w:w="1017"/>
        <w:gridCol w:w="567"/>
        <w:gridCol w:w="709"/>
        <w:gridCol w:w="567"/>
        <w:gridCol w:w="567"/>
        <w:gridCol w:w="708"/>
        <w:gridCol w:w="709"/>
        <w:gridCol w:w="788"/>
        <w:gridCol w:w="1417"/>
      </w:tblGrid>
      <w:tr w:rsidR="00B53239" w:rsidRPr="0061277C" w:rsidTr="0064317A">
        <w:trPr>
          <w:trHeight w:val="540"/>
          <w:jc w:val="center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3239" w:rsidRPr="0061277C" w:rsidRDefault="00B53239" w:rsidP="00EB4553">
            <w:pPr>
              <w:pStyle w:val="ConsPlusTitle"/>
              <w:widowControl/>
              <w:ind w:right="-131"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 xml:space="preserve">№ </w:t>
            </w:r>
            <w:proofErr w:type="gramStart"/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п</w:t>
            </w:r>
            <w:proofErr w:type="gramEnd"/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/п</w:t>
            </w:r>
          </w:p>
        </w:tc>
        <w:tc>
          <w:tcPr>
            <w:tcW w:w="51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3239" w:rsidRPr="0061277C" w:rsidRDefault="00B53239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11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3239" w:rsidRPr="0061277C" w:rsidRDefault="00B53239" w:rsidP="00EB4553">
            <w:pPr>
              <w:pStyle w:val="ConsPlusTitle"/>
              <w:widowControl/>
              <w:ind w:left="-18" w:right="-69"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Срок</w:t>
            </w:r>
            <w:r>
              <w:rPr>
                <w:rFonts w:eastAsiaTheme="minorEastAsia"/>
                <w:b w:val="0"/>
                <w:bCs w:val="0"/>
                <w:sz w:val="20"/>
                <w:szCs w:val="20"/>
              </w:rPr>
              <w:t xml:space="preserve"> </w:t>
            </w:r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исполнения</w:t>
            </w:r>
          </w:p>
        </w:tc>
        <w:tc>
          <w:tcPr>
            <w:tcW w:w="1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3239" w:rsidRPr="0061277C" w:rsidRDefault="00B53239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3239" w:rsidRPr="0061277C" w:rsidRDefault="00B53239" w:rsidP="00EB4553">
            <w:pPr>
              <w:pStyle w:val="ConsPlusTitle"/>
              <w:widowControl/>
              <w:ind w:left="-108" w:right="-31"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Ед</w:t>
            </w:r>
            <w:r>
              <w:rPr>
                <w:rFonts w:eastAsiaTheme="minorEastAsia"/>
                <w:b w:val="0"/>
                <w:bCs w:val="0"/>
                <w:sz w:val="20"/>
                <w:szCs w:val="20"/>
              </w:rPr>
              <w:t>.</w:t>
            </w:r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 xml:space="preserve"> измерения</w:t>
            </w:r>
          </w:p>
        </w:tc>
        <w:tc>
          <w:tcPr>
            <w:tcW w:w="461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239" w:rsidRPr="0061277C" w:rsidRDefault="00B53239" w:rsidP="00EB4553">
            <w:pPr>
              <w:pStyle w:val="ConsPlusTitle"/>
              <w:widowControl/>
              <w:ind w:left="-108" w:right="-18"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Значение целевого индикатора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3239" w:rsidRPr="0061277C" w:rsidRDefault="00B53239" w:rsidP="00EB4553">
            <w:pPr>
              <w:pStyle w:val="ConsPlusTitle"/>
              <w:widowControl/>
              <w:ind w:left="-108" w:right="-18"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Исходные показатели</w:t>
            </w:r>
          </w:p>
        </w:tc>
      </w:tr>
      <w:tr w:rsidR="00B53239" w:rsidRPr="003D4639" w:rsidTr="0064317A">
        <w:trPr>
          <w:trHeight w:val="210"/>
          <w:jc w:val="center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239" w:rsidRPr="003D4639" w:rsidRDefault="00B53239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10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239" w:rsidRPr="003D4639" w:rsidRDefault="00B53239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239" w:rsidRPr="003D4639" w:rsidRDefault="00B53239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239" w:rsidRPr="003D4639" w:rsidRDefault="00B53239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239" w:rsidRPr="003D4639" w:rsidRDefault="00B53239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239" w:rsidRPr="003D4639" w:rsidRDefault="00B53239" w:rsidP="00EB4553">
            <w:pPr>
              <w:pStyle w:val="ConsPlusTitle"/>
              <w:widowControl/>
              <w:ind w:left="-108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239" w:rsidRPr="003D4639" w:rsidRDefault="00B53239" w:rsidP="00EB4553">
            <w:pPr>
              <w:pStyle w:val="ConsPlusTitle"/>
              <w:widowControl/>
              <w:ind w:left="-108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2015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53239" w:rsidRPr="003D4639" w:rsidRDefault="00B53239" w:rsidP="00EB4553">
            <w:pPr>
              <w:pStyle w:val="ConsPlusTitle"/>
              <w:widowControl/>
              <w:ind w:left="-108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2016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3239" w:rsidRPr="003D4639" w:rsidRDefault="00B53239" w:rsidP="00EB4553">
            <w:pPr>
              <w:pStyle w:val="ConsPlusTitle"/>
              <w:widowControl/>
              <w:ind w:left="-108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2017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239" w:rsidRPr="003D4639" w:rsidRDefault="00B53239" w:rsidP="00B53239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239" w:rsidRPr="003D4639" w:rsidRDefault="00B53239" w:rsidP="00B53239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2019</w:t>
            </w:r>
          </w:p>
        </w:tc>
        <w:tc>
          <w:tcPr>
            <w:tcW w:w="7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239" w:rsidRPr="003D4639" w:rsidRDefault="00B53239" w:rsidP="00B53239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2020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239" w:rsidRPr="003D4639" w:rsidRDefault="00B53239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</w:tr>
      <w:tr w:rsidR="00B53239" w:rsidRPr="003D4639" w:rsidTr="00C34D07">
        <w:trPr>
          <w:jc w:val="center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3239" w:rsidRPr="003D4639" w:rsidRDefault="00B53239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3239" w:rsidRPr="003D4639" w:rsidRDefault="00B53239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3239" w:rsidRPr="003D4639" w:rsidRDefault="00B53239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353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3239" w:rsidRPr="003D4639" w:rsidRDefault="00B53239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Цель: Оптимизация структуры собственности Калтанского городского округа и повышение эффективности ее использования.</w:t>
            </w:r>
          </w:p>
        </w:tc>
      </w:tr>
      <w:tr w:rsidR="00B53239" w:rsidRPr="003D4639" w:rsidTr="00C34D07">
        <w:trPr>
          <w:jc w:val="center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B53239" w:rsidRPr="003D4639" w:rsidRDefault="00B53239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left w:val="single" w:sz="12" w:space="0" w:color="auto"/>
              <w:right w:val="single" w:sz="12" w:space="0" w:color="auto"/>
            </w:tcBorders>
          </w:tcPr>
          <w:p w:rsidR="00B53239" w:rsidRPr="003D4639" w:rsidRDefault="00B53239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</w:tcPr>
          <w:p w:rsidR="00B53239" w:rsidRPr="003D4639" w:rsidRDefault="00B53239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353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3239" w:rsidRPr="003D4639" w:rsidRDefault="00B53239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Задача: Укрепить материально- техническую базу.</w:t>
            </w:r>
          </w:p>
        </w:tc>
      </w:tr>
      <w:tr w:rsidR="00B53239" w:rsidRPr="003D4639" w:rsidTr="0064317A">
        <w:trPr>
          <w:trHeight w:val="215"/>
          <w:jc w:val="center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239" w:rsidRPr="003D4639" w:rsidRDefault="00B53239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510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239" w:rsidRPr="003D4639" w:rsidRDefault="00B53239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Эффективное ведение учета муниципа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л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ьной собственности и техническое оснащение. Обслуживание, обновление.</w:t>
            </w:r>
          </w:p>
        </w:tc>
        <w:tc>
          <w:tcPr>
            <w:tcW w:w="11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239" w:rsidRPr="003D4639" w:rsidRDefault="00B53239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2014-2020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гг.</w:t>
            </w:r>
          </w:p>
        </w:tc>
        <w:tc>
          <w:tcPr>
            <w:tcW w:w="18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239" w:rsidRPr="003D4639" w:rsidRDefault="00B53239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Целевой индикатор</w:t>
            </w:r>
          </w:p>
          <w:p w:rsidR="00B53239" w:rsidRPr="003D4639" w:rsidRDefault="00B53239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Процент износа муниципального имущества</w:t>
            </w:r>
          </w:p>
        </w:tc>
        <w:tc>
          <w:tcPr>
            <w:tcW w:w="10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239" w:rsidRPr="003D4639" w:rsidRDefault="00B53239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239" w:rsidRPr="003D4639" w:rsidRDefault="00B53239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5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239" w:rsidRPr="003D4639" w:rsidRDefault="00B53239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5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3239" w:rsidRPr="003D4639" w:rsidRDefault="00B53239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5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239" w:rsidRPr="003D4639" w:rsidRDefault="00B53239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55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239" w:rsidRDefault="00B53239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3B56E9" w:rsidRDefault="003B56E9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3B56E9" w:rsidRDefault="00A43BD7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54</w:t>
            </w:r>
          </w:p>
          <w:p w:rsidR="003B56E9" w:rsidRPr="003D4639" w:rsidRDefault="003B56E9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239" w:rsidRDefault="00B53239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3B56E9" w:rsidRDefault="003B56E9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3B56E9" w:rsidRPr="003D4639" w:rsidRDefault="00A43BD7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53</w:t>
            </w:r>
          </w:p>
        </w:tc>
        <w:tc>
          <w:tcPr>
            <w:tcW w:w="7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239" w:rsidRDefault="00B53239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3B56E9" w:rsidRDefault="003B56E9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3B56E9" w:rsidRPr="003D4639" w:rsidRDefault="003B56E9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5</w:t>
            </w:r>
            <w:r w:rsidR="00A43BD7">
              <w:rPr>
                <w:rFonts w:eastAsiaTheme="minorEastAsia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239" w:rsidRPr="003D4639" w:rsidRDefault="00B53239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60 %</w:t>
            </w:r>
          </w:p>
        </w:tc>
      </w:tr>
      <w:tr w:rsidR="00B53239" w:rsidRPr="003D4639" w:rsidTr="00C34D07">
        <w:trPr>
          <w:trHeight w:val="215"/>
          <w:jc w:val="center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3239" w:rsidRPr="003D4639" w:rsidRDefault="00B53239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3239" w:rsidRPr="003D4639" w:rsidRDefault="00B53239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3239" w:rsidRPr="003D4639" w:rsidRDefault="00B53239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353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3239" w:rsidRPr="003D4639" w:rsidRDefault="00B53239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Цель: Оптимизация структуры собственности Калтанского городского округа и повышение эффективности ее использования.</w:t>
            </w:r>
          </w:p>
        </w:tc>
      </w:tr>
      <w:tr w:rsidR="00B53239" w:rsidRPr="003D4639" w:rsidTr="00C34D07">
        <w:trPr>
          <w:trHeight w:val="215"/>
          <w:jc w:val="center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B53239" w:rsidRPr="003D4639" w:rsidRDefault="00B53239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left w:val="single" w:sz="12" w:space="0" w:color="auto"/>
              <w:right w:val="single" w:sz="12" w:space="0" w:color="auto"/>
            </w:tcBorders>
          </w:tcPr>
          <w:p w:rsidR="00B53239" w:rsidRPr="003D4639" w:rsidRDefault="00B53239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</w:tcPr>
          <w:p w:rsidR="00B53239" w:rsidRPr="003D4639" w:rsidRDefault="00B53239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353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3239" w:rsidRPr="003D4639" w:rsidRDefault="00B53239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Задача: Формирование земельных участков.</w:t>
            </w:r>
          </w:p>
        </w:tc>
      </w:tr>
      <w:tr w:rsidR="00B53239" w:rsidRPr="003D4639" w:rsidTr="0085328F">
        <w:trPr>
          <w:jc w:val="center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239" w:rsidRPr="003D4639" w:rsidRDefault="00B53239" w:rsidP="00B53239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510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239" w:rsidRDefault="00B53239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Работы по формированию земельных участков, находящихся в не разграниченной государственной или муниципальной собственности в целях регистрации права муниципальной собственности  земельных участков под объектами казны, бесхозными, выморочными объектами, земельных участков сельскохозяйственного назначения. </w:t>
            </w:r>
          </w:p>
          <w:p w:rsidR="00B53239" w:rsidRPr="003D4639" w:rsidRDefault="00B53239" w:rsidP="00C34D07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Выполнение работ по формированию и постановке на учет земельных участков под строительством многоквартирных домов</w:t>
            </w:r>
          </w:p>
        </w:tc>
        <w:tc>
          <w:tcPr>
            <w:tcW w:w="11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239" w:rsidRPr="003D4639" w:rsidRDefault="00B53239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2014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-2020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гг.</w:t>
            </w:r>
          </w:p>
        </w:tc>
        <w:tc>
          <w:tcPr>
            <w:tcW w:w="18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239" w:rsidRPr="003D4639" w:rsidRDefault="00B53239" w:rsidP="00EB4553">
            <w:pPr>
              <w:pStyle w:val="ConsPlusTitle"/>
              <w:widowControl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Целевой индикатор</w:t>
            </w:r>
          </w:p>
          <w:p w:rsidR="00B53239" w:rsidRPr="003D4639" w:rsidRDefault="00D73B08" w:rsidP="00EB4553">
            <w:pPr>
              <w:pStyle w:val="ConsPlusTitle"/>
              <w:widowControl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Количество сформированных </w:t>
            </w:r>
            <w:r w:rsidR="00B53239"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земельных участков</w:t>
            </w:r>
          </w:p>
          <w:p w:rsidR="00B53239" w:rsidRPr="003D4639" w:rsidRDefault="00B53239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239" w:rsidRPr="003D4639" w:rsidRDefault="00D73B08" w:rsidP="00EB455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единиц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3239" w:rsidRPr="003D4639" w:rsidRDefault="00B70C77" w:rsidP="00EB4553">
            <w:pPr>
              <w:pStyle w:val="ConsPlusTitle"/>
              <w:widowControl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4</w:t>
            </w:r>
            <w:r w:rsidR="00B53239">
              <w:rPr>
                <w:rFonts w:eastAsiaTheme="minorEastAsia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53239" w:rsidRPr="003D4639" w:rsidRDefault="00B70C77" w:rsidP="00EB455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3239" w:rsidRPr="003D4639" w:rsidRDefault="00B70C77" w:rsidP="00EB455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239" w:rsidRDefault="00B53239" w:rsidP="00EB4553">
            <w:pPr>
              <w:jc w:val="center"/>
              <w:rPr>
                <w:rFonts w:ascii="Times New Roman" w:hAnsi="Times New Roman" w:cs="Times New Roman"/>
              </w:rPr>
            </w:pPr>
          </w:p>
          <w:p w:rsidR="00B53239" w:rsidRDefault="00B53239" w:rsidP="00EB4553">
            <w:pPr>
              <w:jc w:val="center"/>
              <w:rPr>
                <w:rFonts w:ascii="Times New Roman" w:hAnsi="Times New Roman" w:cs="Times New Roman"/>
              </w:rPr>
            </w:pPr>
          </w:p>
          <w:p w:rsidR="00B53239" w:rsidRDefault="00B53239" w:rsidP="00EB4553">
            <w:pPr>
              <w:jc w:val="center"/>
              <w:rPr>
                <w:rFonts w:ascii="Times New Roman" w:hAnsi="Times New Roman" w:cs="Times New Roman"/>
              </w:rPr>
            </w:pPr>
          </w:p>
          <w:p w:rsidR="00B53239" w:rsidRDefault="00B53239" w:rsidP="00EB4553">
            <w:pPr>
              <w:jc w:val="center"/>
              <w:rPr>
                <w:rFonts w:ascii="Times New Roman" w:hAnsi="Times New Roman" w:cs="Times New Roman"/>
              </w:rPr>
            </w:pPr>
          </w:p>
          <w:p w:rsidR="00B53239" w:rsidRDefault="004A5DFB" w:rsidP="00EB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  <w:p w:rsidR="00B53239" w:rsidRDefault="00B53239" w:rsidP="00EB4553">
            <w:pPr>
              <w:jc w:val="center"/>
              <w:rPr>
                <w:rFonts w:ascii="Times New Roman" w:hAnsi="Times New Roman" w:cs="Times New Roman"/>
              </w:rPr>
            </w:pPr>
          </w:p>
          <w:p w:rsidR="00B53239" w:rsidRDefault="00B53239" w:rsidP="00EB4553">
            <w:pPr>
              <w:jc w:val="center"/>
              <w:rPr>
                <w:rFonts w:ascii="Times New Roman" w:hAnsi="Times New Roman" w:cs="Times New Roman"/>
              </w:rPr>
            </w:pPr>
          </w:p>
          <w:p w:rsidR="00B53239" w:rsidRDefault="00B53239" w:rsidP="00EB4553">
            <w:pPr>
              <w:jc w:val="center"/>
              <w:rPr>
                <w:rFonts w:ascii="Times New Roman" w:hAnsi="Times New Roman" w:cs="Times New Roman"/>
              </w:rPr>
            </w:pPr>
          </w:p>
          <w:p w:rsidR="00B53239" w:rsidRPr="003D4639" w:rsidRDefault="00B53239" w:rsidP="00EB455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5DFB" w:rsidRDefault="004A5DFB" w:rsidP="0085328F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156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239" w:rsidRDefault="00B70C77" w:rsidP="0085328F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156</w:t>
            </w:r>
          </w:p>
        </w:tc>
        <w:tc>
          <w:tcPr>
            <w:tcW w:w="7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239" w:rsidRDefault="00B70C77" w:rsidP="0085328F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156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239" w:rsidRPr="003D4639" w:rsidRDefault="00B70C77" w:rsidP="00EB455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4</w:t>
            </w:r>
            <w:r w:rsidR="00B53239"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0</w:t>
            </w:r>
            <w:r w:rsidR="00D00FED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ед.</w:t>
            </w:r>
          </w:p>
        </w:tc>
      </w:tr>
      <w:tr w:rsidR="00B53239" w:rsidRPr="003D4639" w:rsidTr="00C34D07">
        <w:trPr>
          <w:trHeight w:val="215"/>
          <w:jc w:val="center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3239" w:rsidRPr="003D4639" w:rsidRDefault="00B53239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3239" w:rsidRPr="003D4639" w:rsidRDefault="00B53239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3239" w:rsidRPr="003D4639" w:rsidRDefault="00B53239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353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3239" w:rsidRPr="003D4639" w:rsidRDefault="00B53239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Цель: Оптимизация структуры собственности Калтанского городского округа и повышение эффективности ее использования.</w:t>
            </w:r>
          </w:p>
        </w:tc>
      </w:tr>
      <w:tr w:rsidR="00B53239" w:rsidRPr="003D4639" w:rsidTr="00C34D07">
        <w:trPr>
          <w:trHeight w:val="215"/>
          <w:jc w:val="center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B53239" w:rsidRPr="003D4639" w:rsidRDefault="00B53239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left w:val="single" w:sz="12" w:space="0" w:color="auto"/>
              <w:right w:val="single" w:sz="12" w:space="0" w:color="auto"/>
            </w:tcBorders>
          </w:tcPr>
          <w:p w:rsidR="00B53239" w:rsidRPr="003D4639" w:rsidRDefault="00B53239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</w:tcPr>
          <w:p w:rsidR="00B53239" w:rsidRPr="003D4639" w:rsidRDefault="00B53239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353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3239" w:rsidRPr="003D4639" w:rsidRDefault="00B53239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Задача: Провести техническую инвентаризацию объектов недвижимости, регистрацию прав на них</w:t>
            </w:r>
          </w:p>
        </w:tc>
      </w:tr>
      <w:tr w:rsidR="00B53239" w:rsidRPr="003D4639" w:rsidTr="0064317A">
        <w:trPr>
          <w:jc w:val="center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239" w:rsidRPr="003D4639" w:rsidRDefault="00B53239" w:rsidP="00B53239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510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239" w:rsidRPr="003D4639" w:rsidRDefault="00B53239" w:rsidP="0064317A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Изготовление тех. документации, постановка</w:t>
            </w:r>
            <w:r w:rsidR="00C34D07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на кадастровый учет объектов не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движимости мун</w:t>
            </w:r>
            <w:r w:rsidR="0064317A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иципальной 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собственности, выявление бесхозных объектов недвижимости.</w:t>
            </w:r>
          </w:p>
        </w:tc>
        <w:tc>
          <w:tcPr>
            <w:tcW w:w="11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239" w:rsidRPr="003D4639" w:rsidRDefault="00B53239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2014-2020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гг.</w:t>
            </w:r>
          </w:p>
        </w:tc>
        <w:tc>
          <w:tcPr>
            <w:tcW w:w="18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239" w:rsidRPr="003D4639" w:rsidRDefault="00B53239" w:rsidP="00EB4553">
            <w:pPr>
              <w:pStyle w:val="ConsPlusTitle"/>
              <w:widowControl/>
              <w:ind w:left="-108" w:right="-108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Целевой индикатор</w:t>
            </w:r>
          </w:p>
          <w:p w:rsidR="00B53239" w:rsidRPr="003D4639" w:rsidRDefault="00D73B08" w:rsidP="00D73B08">
            <w:pPr>
              <w:pStyle w:val="ConsPlusTitle"/>
              <w:widowControl/>
              <w:ind w:right="34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Количество</w:t>
            </w:r>
            <w:r w:rsidR="00B53239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подготовленной технической </w:t>
            </w:r>
            <w:r w:rsidR="00E032F6">
              <w:rPr>
                <w:rFonts w:eastAsiaTheme="minorEastAsia"/>
                <w:b w:val="0"/>
                <w:bCs w:val="0"/>
                <w:sz w:val="22"/>
                <w:szCs w:val="22"/>
              </w:rPr>
              <w:lastRenderedPageBreak/>
              <w:t xml:space="preserve">документации на </w:t>
            </w:r>
            <w:r w:rsidR="00B53239"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объекты недвижимости</w:t>
            </w:r>
          </w:p>
        </w:tc>
        <w:tc>
          <w:tcPr>
            <w:tcW w:w="10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239" w:rsidRPr="003D4639" w:rsidRDefault="0064317A" w:rsidP="0064317A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lastRenderedPageBreak/>
              <w:t>е</w:t>
            </w:r>
            <w:r w:rsidR="00A43BD7">
              <w:rPr>
                <w:rFonts w:eastAsiaTheme="minorEastAsia"/>
                <w:b w:val="0"/>
                <w:bCs w:val="0"/>
                <w:sz w:val="22"/>
                <w:szCs w:val="22"/>
              </w:rPr>
              <w:t>диниц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3239" w:rsidRPr="003D4639" w:rsidRDefault="00B53239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53239" w:rsidRPr="003D4639" w:rsidRDefault="00B53239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3239" w:rsidRPr="003D4639" w:rsidRDefault="00B53239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239" w:rsidRPr="003D4639" w:rsidRDefault="004A5DFB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23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5DFB" w:rsidRDefault="004A5DFB" w:rsidP="0064317A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239" w:rsidRDefault="00A30E7C" w:rsidP="0064317A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22</w:t>
            </w:r>
          </w:p>
        </w:tc>
        <w:tc>
          <w:tcPr>
            <w:tcW w:w="7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239" w:rsidRDefault="00A30E7C" w:rsidP="0064317A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22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239" w:rsidRPr="003D4639" w:rsidRDefault="00B53239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3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0</w:t>
            </w:r>
            <w:r w:rsidR="00D00FED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ед.</w:t>
            </w:r>
          </w:p>
        </w:tc>
      </w:tr>
      <w:tr w:rsidR="00B53239" w:rsidRPr="003D4639" w:rsidTr="00C34D07">
        <w:trPr>
          <w:trHeight w:val="215"/>
          <w:jc w:val="center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3239" w:rsidRPr="003D4639" w:rsidRDefault="00B53239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3239" w:rsidRPr="003D4639" w:rsidRDefault="00B53239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3239" w:rsidRPr="003D4639" w:rsidRDefault="00B53239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353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3239" w:rsidRPr="003D4639" w:rsidRDefault="00B53239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Цель: Оптимизация структуры собственности Калтанского городского округа и повышение эффективности ее использования.</w:t>
            </w:r>
          </w:p>
        </w:tc>
      </w:tr>
      <w:tr w:rsidR="00B53239" w:rsidRPr="003D4639" w:rsidTr="00C34D07">
        <w:trPr>
          <w:trHeight w:val="215"/>
          <w:jc w:val="center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B53239" w:rsidRPr="003D4639" w:rsidRDefault="00B53239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left w:val="single" w:sz="12" w:space="0" w:color="auto"/>
              <w:right w:val="single" w:sz="12" w:space="0" w:color="auto"/>
            </w:tcBorders>
          </w:tcPr>
          <w:p w:rsidR="00B53239" w:rsidRPr="003D4639" w:rsidRDefault="00B53239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</w:tcPr>
          <w:p w:rsidR="00B53239" w:rsidRPr="003D4639" w:rsidRDefault="00B53239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353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3239" w:rsidRPr="003D4639" w:rsidRDefault="00B53239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Задача: Определение рыночной стоимости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муниципального имущества, соста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вляющих казну муниципального имущества.</w:t>
            </w:r>
          </w:p>
        </w:tc>
      </w:tr>
      <w:tr w:rsidR="00B53239" w:rsidRPr="003D4639" w:rsidTr="0064317A">
        <w:trPr>
          <w:jc w:val="center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239" w:rsidRPr="003D4639" w:rsidRDefault="00B53239" w:rsidP="00B53239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510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239" w:rsidRPr="003D4639" w:rsidRDefault="00B53239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Проведение независимой оценки рыночной стоимости объектов недвижимости, находящихся в муниципальной собственности, рыночной стоимости арендной платы.</w:t>
            </w:r>
          </w:p>
        </w:tc>
        <w:tc>
          <w:tcPr>
            <w:tcW w:w="11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239" w:rsidRPr="003D4639" w:rsidRDefault="00B53239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</w:t>
            </w:r>
            <w:r w:rsidR="0087789B">
              <w:rPr>
                <w:rFonts w:eastAsiaTheme="minorEastAsia"/>
                <w:b w:val="0"/>
                <w:bCs w:val="0"/>
                <w:sz w:val="22"/>
                <w:szCs w:val="22"/>
              </w:rPr>
              <w:t>014-2020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гг.</w:t>
            </w:r>
          </w:p>
        </w:tc>
        <w:tc>
          <w:tcPr>
            <w:tcW w:w="18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239" w:rsidRPr="00D25BF7" w:rsidRDefault="00B53239" w:rsidP="00EB4553">
            <w:pPr>
              <w:pStyle w:val="ConsPlusTitle"/>
              <w:widowControl/>
              <w:ind w:left="-108" w:right="-108"/>
              <w:jc w:val="both"/>
              <w:rPr>
                <w:rFonts w:eastAsiaTheme="minorEastAsia"/>
                <w:b w:val="0"/>
                <w:bCs w:val="0"/>
                <w:sz w:val="21"/>
                <w:szCs w:val="21"/>
              </w:rPr>
            </w:pPr>
            <w:r w:rsidRPr="00D25BF7">
              <w:rPr>
                <w:rFonts w:eastAsiaTheme="minorEastAsia"/>
                <w:b w:val="0"/>
                <w:bCs w:val="0"/>
                <w:sz w:val="21"/>
                <w:szCs w:val="21"/>
              </w:rPr>
              <w:t>Целевой индикатор</w:t>
            </w:r>
          </w:p>
          <w:p w:rsidR="00B53239" w:rsidRPr="003D4639" w:rsidRDefault="00283DCE" w:rsidP="00A43BD7">
            <w:pPr>
              <w:pStyle w:val="ConsPlusTitle"/>
              <w:widowControl/>
              <w:ind w:left="-108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1"/>
                <w:szCs w:val="21"/>
              </w:rPr>
              <w:t>К</w:t>
            </w:r>
            <w:r w:rsidR="00C34D07">
              <w:rPr>
                <w:rFonts w:eastAsiaTheme="minorEastAsia"/>
                <w:b w:val="0"/>
                <w:bCs w:val="0"/>
                <w:sz w:val="21"/>
                <w:szCs w:val="21"/>
              </w:rPr>
              <w:t>оличеств</w:t>
            </w:r>
            <w:r>
              <w:rPr>
                <w:rFonts w:eastAsiaTheme="minorEastAsia"/>
                <w:b w:val="0"/>
                <w:bCs w:val="0"/>
                <w:sz w:val="21"/>
                <w:szCs w:val="21"/>
              </w:rPr>
              <w:t>о отчетов</w:t>
            </w:r>
            <w:r w:rsidR="00B237AA">
              <w:rPr>
                <w:rFonts w:eastAsiaTheme="minorEastAsia"/>
                <w:b w:val="0"/>
                <w:bCs w:val="0"/>
                <w:sz w:val="21"/>
                <w:szCs w:val="21"/>
              </w:rPr>
              <w:t xml:space="preserve"> о произведенной</w:t>
            </w:r>
            <w:r w:rsidR="00B903D6">
              <w:rPr>
                <w:rFonts w:eastAsiaTheme="minorEastAsia"/>
                <w:b w:val="0"/>
                <w:bCs w:val="0"/>
                <w:sz w:val="21"/>
                <w:szCs w:val="21"/>
              </w:rPr>
              <w:t xml:space="preserve"> </w:t>
            </w:r>
            <w:r w:rsidR="00C34D07">
              <w:rPr>
                <w:rFonts w:eastAsiaTheme="minorEastAsia"/>
                <w:b w:val="0"/>
                <w:bCs w:val="0"/>
                <w:sz w:val="21"/>
                <w:szCs w:val="21"/>
              </w:rPr>
              <w:t xml:space="preserve"> </w:t>
            </w:r>
            <w:r w:rsidR="00B237AA">
              <w:rPr>
                <w:rFonts w:eastAsiaTheme="minorEastAsia"/>
                <w:b w:val="0"/>
                <w:bCs w:val="0"/>
                <w:sz w:val="21"/>
                <w:szCs w:val="21"/>
              </w:rPr>
              <w:t>независимой оценке</w:t>
            </w:r>
            <w:r w:rsidR="00A43BD7">
              <w:rPr>
                <w:rFonts w:eastAsiaTheme="minorEastAsia"/>
                <w:b w:val="0"/>
                <w:bCs w:val="0"/>
                <w:sz w:val="21"/>
                <w:szCs w:val="21"/>
              </w:rPr>
              <w:t xml:space="preserve"> </w:t>
            </w:r>
            <w:r w:rsidR="00C34D07">
              <w:rPr>
                <w:rFonts w:eastAsiaTheme="minorEastAsia"/>
                <w:b w:val="0"/>
                <w:bCs w:val="0"/>
                <w:sz w:val="21"/>
                <w:szCs w:val="21"/>
              </w:rPr>
              <w:t>на объекты недвижимости муни</w:t>
            </w:r>
            <w:r w:rsidR="00B53239" w:rsidRPr="00D25BF7">
              <w:rPr>
                <w:rFonts w:eastAsiaTheme="minorEastAsia"/>
                <w:b w:val="0"/>
                <w:bCs w:val="0"/>
                <w:sz w:val="21"/>
                <w:szCs w:val="21"/>
              </w:rPr>
              <w:t>ципальной собственности</w:t>
            </w:r>
          </w:p>
        </w:tc>
        <w:tc>
          <w:tcPr>
            <w:tcW w:w="10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239" w:rsidRPr="003D4639" w:rsidRDefault="00A43BD7" w:rsidP="00A43BD7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единиц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3239" w:rsidRPr="003D4639" w:rsidRDefault="00B53239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38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53239" w:rsidRPr="003D4639" w:rsidRDefault="00B53239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37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3239" w:rsidRPr="003D4639" w:rsidRDefault="00B53239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3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239" w:rsidRPr="003D4639" w:rsidRDefault="004A5DFB" w:rsidP="00EB4553">
            <w:pPr>
              <w:pStyle w:val="ConsPlusTitle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72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5DFB" w:rsidRPr="003D4639" w:rsidRDefault="00A30E7C" w:rsidP="0064317A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110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5DFB" w:rsidRPr="003D4639" w:rsidRDefault="00A30E7C" w:rsidP="0064317A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110</w:t>
            </w:r>
          </w:p>
        </w:tc>
        <w:tc>
          <w:tcPr>
            <w:tcW w:w="7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5DFB" w:rsidRPr="003D4639" w:rsidRDefault="00A30E7C" w:rsidP="0064317A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239" w:rsidRPr="003D4639" w:rsidRDefault="00B53239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40</w:t>
            </w:r>
            <w:r w:rsidR="00D00FED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ед.</w:t>
            </w:r>
          </w:p>
        </w:tc>
      </w:tr>
    </w:tbl>
    <w:p w:rsidR="004B4988" w:rsidRPr="00E10811" w:rsidRDefault="004B4988" w:rsidP="008C7B95">
      <w:pPr>
        <w:rPr>
          <w:b/>
          <w:bCs/>
          <w:sz w:val="28"/>
          <w:szCs w:val="28"/>
        </w:rPr>
      </w:pPr>
    </w:p>
    <w:sectPr w:rsidR="004B4988" w:rsidRPr="00E10811" w:rsidSect="00EB4553">
      <w:pgSz w:w="16840" w:h="11907" w:orient="landscape"/>
      <w:pgMar w:top="851" w:right="1021" w:bottom="851" w:left="73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C136AA5"/>
    <w:multiLevelType w:val="hybridMultilevel"/>
    <w:tmpl w:val="336C137E"/>
    <w:lvl w:ilvl="0" w:tplc="7EFE751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41678F"/>
    <w:multiLevelType w:val="multilevel"/>
    <w:tmpl w:val="E1064438"/>
    <w:lvl w:ilvl="0">
      <w:start w:val="1"/>
      <w:numFmt w:val="decimal"/>
      <w:lvlText w:val="%1."/>
      <w:lvlJc w:val="left"/>
      <w:pPr>
        <w:ind w:left="734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7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2" w:hanging="2160"/>
      </w:pPr>
      <w:rPr>
        <w:rFonts w:hint="default"/>
      </w:rPr>
    </w:lvl>
  </w:abstractNum>
  <w:abstractNum w:abstractNumId="4">
    <w:nsid w:val="1E0848E2"/>
    <w:multiLevelType w:val="multilevel"/>
    <w:tmpl w:val="996C3D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3C4615E2"/>
    <w:multiLevelType w:val="multilevel"/>
    <w:tmpl w:val="459A8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112AD5"/>
    <w:multiLevelType w:val="multilevel"/>
    <w:tmpl w:val="63B0AB3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6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48" w:hanging="2160"/>
      </w:pPr>
      <w:rPr>
        <w:rFonts w:hint="default"/>
      </w:rPr>
    </w:lvl>
  </w:abstractNum>
  <w:abstractNum w:abstractNumId="7">
    <w:nsid w:val="436A0664"/>
    <w:multiLevelType w:val="hybridMultilevel"/>
    <w:tmpl w:val="3D508038"/>
    <w:lvl w:ilvl="0" w:tplc="67D24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9C6AF8"/>
    <w:multiLevelType w:val="multilevel"/>
    <w:tmpl w:val="8C08853A"/>
    <w:lvl w:ilvl="0">
      <w:start w:val="1"/>
      <w:numFmt w:val="decimal"/>
      <w:lvlText w:val="%1."/>
      <w:lvlJc w:val="left"/>
      <w:pPr>
        <w:ind w:left="734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7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2" w:hanging="2160"/>
      </w:pPr>
      <w:rPr>
        <w:rFonts w:hint="default"/>
      </w:rPr>
    </w:lvl>
  </w:abstractNum>
  <w:abstractNum w:abstractNumId="9">
    <w:nsid w:val="718D114B"/>
    <w:multiLevelType w:val="multilevel"/>
    <w:tmpl w:val="EA94D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3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82"/>
    <w:rsid w:val="0000732A"/>
    <w:rsid w:val="000076AF"/>
    <w:rsid w:val="00012A60"/>
    <w:rsid w:val="000145B6"/>
    <w:rsid w:val="0001653A"/>
    <w:rsid w:val="00016C90"/>
    <w:rsid w:val="00027982"/>
    <w:rsid w:val="000367B7"/>
    <w:rsid w:val="00037B96"/>
    <w:rsid w:val="00042BB4"/>
    <w:rsid w:val="000565EB"/>
    <w:rsid w:val="000744DA"/>
    <w:rsid w:val="00084AB8"/>
    <w:rsid w:val="000959B1"/>
    <w:rsid w:val="000B1D74"/>
    <w:rsid w:val="000D091D"/>
    <w:rsid w:val="000D094C"/>
    <w:rsid w:val="000D2A5D"/>
    <w:rsid w:val="000D3B65"/>
    <w:rsid w:val="000D5028"/>
    <w:rsid w:val="000E68FF"/>
    <w:rsid w:val="000F2051"/>
    <w:rsid w:val="00100BF2"/>
    <w:rsid w:val="0012303C"/>
    <w:rsid w:val="00126044"/>
    <w:rsid w:val="00137A9E"/>
    <w:rsid w:val="00137E4A"/>
    <w:rsid w:val="0014171D"/>
    <w:rsid w:val="00141ACB"/>
    <w:rsid w:val="00141CA9"/>
    <w:rsid w:val="001443D9"/>
    <w:rsid w:val="0014487B"/>
    <w:rsid w:val="0015584C"/>
    <w:rsid w:val="00163389"/>
    <w:rsid w:val="00164C0E"/>
    <w:rsid w:val="00171E68"/>
    <w:rsid w:val="00176001"/>
    <w:rsid w:val="00180A2F"/>
    <w:rsid w:val="00183486"/>
    <w:rsid w:val="00183D00"/>
    <w:rsid w:val="001879B2"/>
    <w:rsid w:val="0019533A"/>
    <w:rsid w:val="001A09D9"/>
    <w:rsid w:val="001A1FD2"/>
    <w:rsid w:val="001A7138"/>
    <w:rsid w:val="001B0A70"/>
    <w:rsid w:val="001B7B88"/>
    <w:rsid w:val="001C0D82"/>
    <w:rsid w:val="001D59CB"/>
    <w:rsid w:val="001E019B"/>
    <w:rsid w:val="001E1933"/>
    <w:rsid w:val="001E2ADE"/>
    <w:rsid w:val="001E6398"/>
    <w:rsid w:val="00200D3F"/>
    <w:rsid w:val="00204B4D"/>
    <w:rsid w:val="002125F7"/>
    <w:rsid w:val="00220251"/>
    <w:rsid w:val="002253BD"/>
    <w:rsid w:val="002323C7"/>
    <w:rsid w:val="00232BB4"/>
    <w:rsid w:val="00244D15"/>
    <w:rsid w:val="00247F08"/>
    <w:rsid w:val="00283B3E"/>
    <w:rsid w:val="00283DCE"/>
    <w:rsid w:val="002907F6"/>
    <w:rsid w:val="00294880"/>
    <w:rsid w:val="00296693"/>
    <w:rsid w:val="00297F93"/>
    <w:rsid w:val="002B68DB"/>
    <w:rsid w:val="002D175A"/>
    <w:rsid w:val="002D63EB"/>
    <w:rsid w:val="002E1464"/>
    <w:rsid w:val="002E3DFB"/>
    <w:rsid w:val="002E48A0"/>
    <w:rsid w:val="002F5F23"/>
    <w:rsid w:val="002F78BA"/>
    <w:rsid w:val="003315DA"/>
    <w:rsid w:val="00333E6E"/>
    <w:rsid w:val="0035263F"/>
    <w:rsid w:val="00353E9E"/>
    <w:rsid w:val="0036278C"/>
    <w:rsid w:val="00365AB4"/>
    <w:rsid w:val="003822CA"/>
    <w:rsid w:val="00393306"/>
    <w:rsid w:val="00393920"/>
    <w:rsid w:val="003A66D9"/>
    <w:rsid w:val="003B56E9"/>
    <w:rsid w:val="003B77BC"/>
    <w:rsid w:val="003C76F9"/>
    <w:rsid w:val="003D4639"/>
    <w:rsid w:val="003D57C9"/>
    <w:rsid w:val="003E0744"/>
    <w:rsid w:val="003E254A"/>
    <w:rsid w:val="003E6A04"/>
    <w:rsid w:val="003F6BFF"/>
    <w:rsid w:val="0041578B"/>
    <w:rsid w:val="00424F51"/>
    <w:rsid w:val="00435C9A"/>
    <w:rsid w:val="0046645D"/>
    <w:rsid w:val="00481E9A"/>
    <w:rsid w:val="00481F40"/>
    <w:rsid w:val="00485F73"/>
    <w:rsid w:val="00487B2A"/>
    <w:rsid w:val="0049094C"/>
    <w:rsid w:val="004932DF"/>
    <w:rsid w:val="00493C04"/>
    <w:rsid w:val="004A5DFB"/>
    <w:rsid w:val="004B4988"/>
    <w:rsid w:val="004C299E"/>
    <w:rsid w:val="004D638C"/>
    <w:rsid w:val="004E193B"/>
    <w:rsid w:val="004E2988"/>
    <w:rsid w:val="004E62AD"/>
    <w:rsid w:val="004F21D1"/>
    <w:rsid w:val="005102D3"/>
    <w:rsid w:val="005136F8"/>
    <w:rsid w:val="005159F8"/>
    <w:rsid w:val="00525D6B"/>
    <w:rsid w:val="00533774"/>
    <w:rsid w:val="00544277"/>
    <w:rsid w:val="0054544E"/>
    <w:rsid w:val="005456C7"/>
    <w:rsid w:val="00556548"/>
    <w:rsid w:val="00566809"/>
    <w:rsid w:val="0057311D"/>
    <w:rsid w:val="005A79AB"/>
    <w:rsid w:val="005B2A8D"/>
    <w:rsid w:val="005C411D"/>
    <w:rsid w:val="005C5149"/>
    <w:rsid w:val="005D09A3"/>
    <w:rsid w:val="005D198F"/>
    <w:rsid w:val="005D4D16"/>
    <w:rsid w:val="005E142B"/>
    <w:rsid w:val="005E5C16"/>
    <w:rsid w:val="005E721D"/>
    <w:rsid w:val="005F4A76"/>
    <w:rsid w:val="00606306"/>
    <w:rsid w:val="00611CCD"/>
    <w:rsid w:val="0061277C"/>
    <w:rsid w:val="00615395"/>
    <w:rsid w:val="006205A1"/>
    <w:rsid w:val="00620F1D"/>
    <w:rsid w:val="006312C8"/>
    <w:rsid w:val="00634C15"/>
    <w:rsid w:val="0064317A"/>
    <w:rsid w:val="0064670D"/>
    <w:rsid w:val="00646B97"/>
    <w:rsid w:val="0065406F"/>
    <w:rsid w:val="006652BB"/>
    <w:rsid w:val="00675BD0"/>
    <w:rsid w:val="006828EA"/>
    <w:rsid w:val="006A2B03"/>
    <w:rsid w:val="006A5509"/>
    <w:rsid w:val="006B0161"/>
    <w:rsid w:val="006B39E7"/>
    <w:rsid w:val="006B667A"/>
    <w:rsid w:val="006C3D61"/>
    <w:rsid w:val="006C5D44"/>
    <w:rsid w:val="006D52D8"/>
    <w:rsid w:val="006D5709"/>
    <w:rsid w:val="006E0D96"/>
    <w:rsid w:val="006F7851"/>
    <w:rsid w:val="00700B31"/>
    <w:rsid w:val="007139F6"/>
    <w:rsid w:val="00713D1A"/>
    <w:rsid w:val="007173C6"/>
    <w:rsid w:val="00721F33"/>
    <w:rsid w:val="0072466E"/>
    <w:rsid w:val="007315C7"/>
    <w:rsid w:val="00733998"/>
    <w:rsid w:val="007351EA"/>
    <w:rsid w:val="0073600F"/>
    <w:rsid w:val="0073606F"/>
    <w:rsid w:val="00745316"/>
    <w:rsid w:val="00750B2D"/>
    <w:rsid w:val="0075177A"/>
    <w:rsid w:val="007533D0"/>
    <w:rsid w:val="007604AC"/>
    <w:rsid w:val="007729F7"/>
    <w:rsid w:val="0077489D"/>
    <w:rsid w:val="0078206D"/>
    <w:rsid w:val="00792744"/>
    <w:rsid w:val="00792EC9"/>
    <w:rsid w:val="00797BE0"/>
    <w:rsid w:val="007A317A"/>
    <w:rsid w:val="007A778E"/>
    <w:rsid w:val="007B59E8"/>
    <w:rsid w:val="007C3D02"/>
    <w:rsid w:val="007C73E3"/>
    <w:rsid w:val="007D142F"/>
    <w:rsid w:val="007D1BEA"/>
    <w:rsid w:val="007D6AAE"/>
    <w:rsid w:val="007E3F81"/>
    <w:rsid w:val="007F1395"/>
    <w:rsid w:val="007F24C9"/>
    <w:rsid w:val="007F479E"/>
    <w:rsid w:val="0080083E"/>
    <w:rsid w:val="00800A83"/>
    <w:rsid w:val="00813E9F"/>
    <w:rsid w:val="008201CE"/>
    <w:rsid w:val="008251F6"/>
    <w:rsid w:val="00833997"/>
    <w:rsid w:val="00835A72"/>
    <w:rsid w:val="00835F3C"/>
    <w:rsid w:val="00840D84"/>
    <w:rsid w:val="00842ABE"/>
    <w:rsid w:val="00846C62"/>
    <w:rsid w:val="00852B7C"/>
    <w:rsid w:val="0085328F"/>
    <w:rsid w:val="008575F6"/>
    <w:rsid w:val="0085799E"/>
    <w:rsid w:val="00857DC2"/>
    <w:rsid w:val="00860EE2"/>
    <w:rsid w:val="00871059"/>
    <w:rsid w:val="0087733F"/>
    <w:rsid w:val="0087789B"/>
    <w:rsid w:val="00893302"/>
    <w:rsid w:val="00895059"/>
    <w:rsid w:val="00895216"/>
    <w:rsid w:val="008B63AA"/>
    <w:rsid w:val="008C7B95"/>
    <w:rsid w:val="008E6C01"/>
    <w:rsid w:val="008F07D6"/>
    <w:rsid w:val="008F5E26"/>
    <w:rsid w:val="00900E79"/>
    <w:rsid w:val="00903745"/>
    <w:rsid w:val="00906FBA"/>
    <w:rsid w:val="009112F1"/>
    <w:rsid w:val="009131BD"/>
    <w:rsid w:val="00913501"/>
    <w:rsid w:val="0091729B"/>
    <w:rsid w:val="00926475"/>
    <w:rsid w:val="00930DEC"/>
    <w:rsid w:val="009369F7"/>
    <w:rsid w:val="00944542"/>
    <w:rsid w:val="009517C0"/>
    <w:rsid w:val="00974F2A"/>
    <w:rsid w:val="009758D5"/>
    <w:rsid w:val="009823E3"/>
    <w:rsid w:val="009954C1"/>
    <w:rsid w:val="009A1174"/>
    <w:rsid w:val="009A71B1"/>
    <w:rsid w:val="009B023A"/>
    <w:rsid w:val="009B7F71"/>
    <w:rsid w:val="009C5338"/>
    <w:rsid w:val="009D1006"/>
    <w:rsid w:val="009D1687"/>
    <w:rsid w:val="009D4F7D"/>
    <w:rsid w:val="009F4D77"/>
    <w:rsid w:val="00A038B8"/>
    <w:rsid w:val="00A20C76"/>
    <w:rsid w:val="00A21436"/>
    <w:rsid w:val="00A235CC"/>
    <w:rsid w:val="00A30CD3"/>
    <w:rsid w:val="00A30E7C"/>
    <w:rsid w:val="00A42191"/>
    <w:rsid w:val="00A42BFA"/>
    <w:rsid w:val="00A43104"/>
    <w:rsid w:val="00A43BD7"/>
    <w:rsid w:val="00A44DC8"/>
    <w:rsid w:val="00A70CDC"/>
    <w:rsid w:val="00A72E9E"/>
    <w:rsid w:val="00A83D67"/>
    <w:rsid w:val="00A87627"/>
    <w:rsid w:val="00AA3A34"/>
    <w:rsid w:val="00AB4A5B"/>
    <w:rsid w:val="00AC1A1A"/>
    <w:rsid w:val="00AC7FFB"/>
    <w:rsid w:val="00AD2F25"/>
    <w:rsid w:val="00AD7B2C"/>
    <w:rsid w:val="00AE0734"/>
    <w:rsid w:val="00AF017A"/>
    <w:rsid w:val="00AF0640"/>
    <w:rsid w:val="00AF0A5C"/>
    <w:rsid w:val="00B052B4"/>
    <w:rsid w:val="00B10E82"/>
    <w:rsid w:val="00B13156"/>
    <w:rsid w:val="00B13C89"/>
    <w:rsid w:val="00B229A6"/>
    <w:rsid w:val="00B237AA"/>
    <w:rsid w:val="00B2739E"/>
    <w:rsid w:val="00B30C99"/>
    <w:rsid w:val="00B33528"/>
    <w:rsid w:val="00B3545D"/>
    <w:rsid w:val="00B35FA1"/>
    <w:rsid w:val="00B43BE8"/>
    <w:rsid w:val="00B4434B"/>
    <w:rsid w:val="00B44448"/>
    <w:rsid w:val="00B457DA"/>
    <w:rsid w:val="00B53239"/>
    <w:rsid w:val="00B668AC"/>
    <w:rsid w:val="00B70C77"/>
    <w:rsid w:val="00B7129B"/>
    <w:rsid w:val="00B740E0"/>
    <w:rsid w:val="00B903D6"/>
    <w:rsid w:val="00BA1BCE"/>
    <w:rsid w:val="00BA77C5"/>
    <w:rsid w:val="00BB74E1"/>
    <w:rsid w:val="00BC0E8A"/>
    <w:rsid w:val="00BC2067"/>
    <w:rsid w:val="00BD263A"/>
    <w:rsid w:val="00BD3B7A"/>
    <w:rsid w:val="00BD7E56"/>
    <w:rsid w:val="00BE22C8"/>
    <w:rsid w:val="00BF03E8"/>
    <w:rsid w:val="00BF29EE"/>
    <w:rsid w:val="00BF6B28"/>
    <w:rsid w:val="00C040E3"/>
    <w:rsid w:val="00C15F28"/>
    <w:rsid w:val="00C3219D"/>
    <w:rsid w:val="00C34D07"/>
    <w:rsid w:val="00C44F56"/>
    <w:rsid w:val="00C53D2C"/>
    <w:rsid w:val="00C60265"/>
    <w:rsid w:val="00C603F1"/>
    <w:rsid w:val="00C66AC1"/>
    <w:rsid w:val="00C678FA"/>
    <w:rsid w:val="00C9392F"/>
    <w:rsid w:val="00CA70A0"/>
    <w:rsid w:val="00CB3260"/>
    <w:rsid w:val="00CD1DAE"/>
    <w:rsid w:val="00CD752D"/>
    <w:rsid w:val="00CE31B8"/>
    <w:rsid w:val="00CE4FAF"/>
    <w:rsid w:val="00CE5A16"/>
    <w:rsid w:val="00CF0FEC"/>
    <w:rsid w:val="00CF76AE"/>
    <w:rsid w:val="00CF7742"/>
    <w:rsid w:val="00D00FED"/>
    <w:rsid w:val="00D03A82"/>
    <w:rsid w:val="00D1547A"/>
    <w:rsid w:val="00D159FE"/>
    <w:rsid w:val="00D208DD"/>
    <w:rsid w:val="00D24AB6"/>
    <w:rsid w:val="00D25BF7"/>
    <w:rsid w:val="00D26B82"/>
    <w:rsid w:val="00D519A6"/>
    <w:rsid w:val="00D52AE6"/>
    <w:rsid w:val="00D55DC5"/>
    <w:rsid w:val="00D63E45"/>
    <w:rsid w:val="00D6683D"/>
    <w:rsid w:val="00D70244"/>
    <w:rsid w:val="00D719AB"/>
    <w:rsid w:val="00D72F46"/>
    <w:rsid w:val="00D73B08"/>
    <w:rsid w:val="00D93A28"/>
    <w:rsid w:val="00D94813"/>
    <w:rsid w:val="00DA2BE5"/>
    <w:rsid w:val="00DB0D26"/>
    <w:rsid w:val="00DB5E7D"/>
    <w:rsid w:val="00DB63FF"/>
    <w:rsid w:val="00DD6C54"/>
    <w:rsid w:val="00DD6ED0"/>
    <w:rsid w:val="00DD7294"/>
    <w:rsid w:val="00DE51EC"/>
    <w:rsid w:val="00DF0652"/>
    <w:rsid w:val="00DF517B"/>
    <w:rsid w:val="00E018E5"/>
    <w:rsid w:val="00E032F6"/>
    <w:rsid w:val="00E037CE"/>
    <w:rsid w:val="00E046B1"/>
    <w:rsid w:val="00E10811"/>
    <w:rsid w:val="00E3298F"/>
    <w:rsid w:val="00E3754E"/>
    <w:rsid w:val="00E630C9"/>
    <w:rsid w:val="00E70E2F"/>
    <w:rsid w:val="00E70EF8"/>
    <w:rsid w:val="00E87311"/>
    <w:rsid w:val="00E91B2A"/>
    <w:rsid w:val="00E95069"/>
    <w:rsid w:val="00EA220A"/>
    <w:rsid w:val="00EA402B"/>
    <w:rsid w:val="00EA4677"/>
    <w:rsid w:val="00EB4553"/>
    <w:rsid w:val="00EF1AC8"/>
    <w:rsid w:val="00EF214B"/>
    <w:rsid w:val="00EF49F5"/>
    <w:rsid w:val="00F04505"/>
    <w:rsid w:val="00F050D2"/>
    <w:rsid w:val="00F12FB2"/>
    <w:rsid w:val="00F237B2"/>
    <w:rsid w:val="00F251AE"/>
    <w:rsid w:val="00F27BBE"/>
    <w:rsid w:val="00F309B8"/>
    <w:rsid w:val="00F33D00"/>
    <w:rsid w:val="00F3791B"/>
    <w:rsid w:val="00F402C6"/>
    <w:rsid w:val="00F45252"/>
    <w:rsid w:val="00F525D5"/>
    <w:rsid w:val="00F54E9C"/>
    <w:rsid w:val="00F60141"/>
    <w:rsid w:val="00F629BD"/>
    <w:rsid w:val="00F85AA2"/>
    <w:rsid w:val="00F86343"/>
    <w:rsid w:val="00F87580"/>
    <w:rsid w:val="00F93AAF"/>
    <w:rsid w:val="00F97BEC"/>
    <w:rsid w:val="00FA0D67"/>
    <w:rsid w:val="00FA6286"/>
    <w:rsid w:val="00FC23F3"/>
    <w:rsid w:val="00FC64C0"/>
    <w:rsid w:val="00FD1E25"/>
    <w:rsid w:val="00FD2247"/>
    <w:rsid w:val="00FE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73E3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0"/>
    <w:link w:val="30"/>
    <w:qFormat/>
    <w:rsid w:val="007C73E3"/>
    <w:pPr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Arial" w:eastAsia="Times New Roman" w:hAnsi="Arial" w:cs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7C73E3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9">
    <w:name w:val="heading 9"/>
    <w:basedOn w:val="a"/>
    <w:next w:val="a"/>
    <w:link w:val="90"/>
    <w:qFormat/>
    <w:rsid w:val="00D26B82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C73E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0">
    <w:name w:val="Body Text"/>
    <w:basedOn w:val="a"/>
    <w:link w:val="a4"/>
    <w:rsid w:val="007C73E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7C73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7C73E3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7C73E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D26B82"/>
    <w:rPr>
      <w:rFonts w:ascii="Cambria" w:eastAsia="Times New Roman" w:hAnsi="Cambria" w:cs="Times New Roman"/>
    </w:rPr>
  </w:style>
  <w:style w:type="paragraph" w:styleId="a5">
    <w:name w:val="Title"/>
    <w:basedOn w:val="a"/>
    <w:link w:val="a6"/>
    <w:uiPriority w:val="99"/>
    <w:qFormat/>
    <w:rsid w:val="00D26B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1"/>
    <w:link w:val="a5"/>
    <w:uiPriority w:val="99"/>
    <w:rsid w:val="00D26B8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7">
    <w:name w:val="Базовый"/>
    <w:uiPriority w:val="99"/>
    <w:rsid w:val="00D26B82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26B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basedOn w:val="a1"/>
    <w:link w:val="20"/>
    <w:uiPriority w:val="99"/>
    <w:locked/>
    <w:rsid w:val="00860EE2"/>
    <w:rPr>
      <w:rFonts w:ascii="Times New Roman" w:hAnsi="Times New Roman"/>
      <w:b/>
      <w:bCs/>
      <w:spacing w:val="2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60EE2"/>
    <w:pPr>
      <w:widowControl w:val="0"/>
      <w:shd w:val="clear" w:color="auto" w:fill="FFFFFF"/>
      <w:spacing w:after="600" w:line="480" w:lineRule="exact"/>
      <w:jc w:val="center"/>
    </w:pPr>
    <w:rPr>
      <w:rFonts w:ascii="Times New Roman" w:hAnsi="Times New Roman"/>
      <w:b/>
      <w:bCs/>
      <w:spacing w:val="20"/>
      <w:sz w:val="26"/>
      <w:szCs w:val="26"/>
    </w:rPr>
  </w:style>
  <w:style w:type="character" w:customStyle="1" w:styleId="11">
    <w:name w:val="Заголовок №1_"/>
    <w:basedOn w:val="a1"/>
    <w:link w:val="12"/>
    <w:uiPriority w:val="99"/>
    <w:locked/>
    <w:rsid w:val="00860EE2"/>
    <w:rPr>
      <w:rFonts w:ascii="Times New Roman" w:hAnsi="Times New Roman"/>
      <w:b/>
      <w:bCs/>
      <w:spacing w:val="30"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860EE2"/>
    <w:pPr>
      <w:widowControl w:val="0"/>
      <w:shd w:val="clear" w:color="auto" w:fill="FFFFFF"/>
      <w:spacing w:before="600" w:after="480" w:line="240" w:lineRule="atLeast"/>
      <w:jc w:val="center"/>
      <w:outlineLvl w:val="0"/>
    </w:pPr>
    <w:rPr>
      <w:rFonts w:ascii="Times New Roman" w:hAnsi="Times New Roman"/>
      <w:b/>
      <w:bCs/>
      <w:spacing w:val="30"/>
      <w:sz w:val="34"/>
      <w:szCs w:val="34"/>
    </w:rPr>
  </w:style>
  <w:style w:type="paragraph" w:styleId="a8">
    <w:name w:val="List Paragraph"/>
    <w:basedOn w:val="a"/>
    <w:uiPriority w:val="99"/>
    <w:qFormat/>
    <w:rsid w:val="000145B6"/>
    <w:pPr>
      <w:ind w:left="720"/>
      <w:contextualSpacing/>
    </w:pPr>
  </w:style>
  <w:style w:type="character" w:customStyle="1" w:styleId="a9">
    <w:name w:val="Основной текст_"/>
    <w:basedOn w:val="a1"/>
    <w:link w:val="13"/>
    <w:locked/>
    <w:rsid w:val="00E91B2A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9"/>
    <w:rsid w:val="00E91B2A"/>
    <w:pPr>
      <w:widowControl w:val="0"/>
      <w:shd w:val="clear" w:color="auto" w:fill="FFFFFF"/>
      <w:spacing w:before="480" w:after="840" w:line="240" w:lineRule="atLeast"/>
      <w:jc w:val="center"/>
    </w:pPr>
    <w:rPr>
      <w:rFonts w:ascii="Times New Roman" w:hAnsi="Times New Roman"/>
      <w:sz w:val="25"/>
      <w:szCs w:val="25"/>
    </w:rPr>
  </w:style>
  <w:style w:type="character" w:customStyle="1" w:styleId="WW8Num2z0">
    <w:name w:val="WW8Num2z0"/>
    <w:rsid w:val="007C73E3"/>
    <w:rPr>
      <w:rFonts w:ascii="Symbol" w:hAnsi="Symbol"/>
    </w:rPr>
  </w:style>
  <w:style w:type="character" w:customStyle="1" w:styleId="WW8Num3z0">
    <w:name w:val="WW8Num3z0"/>
    <w:rsid w:val="007C73E3"/>
    <w:rPr>
      <w:rFonts w:ascii="Symbol" w:hAnsi="Symbol"/>
    </w:rPr>
  </w:style>
  <w:style w:type="character" w:customStyle="1" w:styleId="Absatz-Standardschriftart">
    <w:name w:val="Absatz-Standardschriftart"/>
    <w:rsid w:val="007C73E3"/>
  </w:style>
  <w:style w:type="character" w:customStyle="1" w:styleId="WW-Absatz-Standardschriftart">
    <w:name w:val="WW-Absatz-Standardschriftart"/>
    <w:rsid w:val="007C73E3"/>
  </w:style>
  <w:style w:type="character" w:customStyle="1" w:styleId="WW-Absatz-Standardschriftart1">
    <w:name w:val="WW-Absatz-Standardschriftart1"/>
    <w:rsid w:val="007C73E3"/>
  </w:style>
  <w:style w:type="character" w:customStyle="1" w:styleId="WW-Absatz-Standardschriftart11">
    <w:name w:val="WW-Absatz-Standardschriftart11"/>
    <w:rsid w:val="007C73E3"/>
  </w:style>
  <w:style w:type="character" w:customStyle="1" w:styleId="WW-Absatz-Standardschriftart111">
    <w:name w:val="WW-Absatz-Standardschriftart111"/>
    <w:rsid w:val="007C73E3"/>
  </w:style>
  <w:style w:type="character" w:customStyle="1" w:styleId="WW-Absatz-Standardschriftart1111">
    <w:name w:val="WW-Absatz-Standardschriftart1111"/>
    <w:rsid w:val="007C73E3"/>
  </w:style>
  <w:style w:type="character" w:customStyle="1" w:styleId="WW-Absatz-Standardschriftart11111">
    <w:name w:val="WW-Absatz-Standardschriftart11111"/>
    <w:rsid w:val="007C73E3"/>
  </w:style>
  <w:style w:type="character" w:customStyle="1" w:styleId="WW8Num1z0">
    <w:name w:val="WW8Num1z0"/>
    <w:rsid w:val="007C73E3"/>
    <w:rPr>
      <w:rFonts w:ascii="Symbol" w:hAnsi="Symbol"/>
    </w:rPr>
  </w:style>
  <w:style w:type="character" w:customStyle="1" w:styleId="WW8Num1z1">
    <w:name w:val="WW8Num1z1"/>
    <w:rsid w:val="007C73E3"/>
    <w:rPr>
      <w:rFonts w:ascii="Courier New" w:hAnsi="Courier New" w:cs="Courier New"/>
    </w:rPr>
  </w:style>
  <w:style w:type="character" w:customStyle="1" w:styleId="WW8Num1z2">
    <w:name w:val="WW8Num1z2"/>
    <w:rsid w:val="007C73E3"/>
    <w:rPr>
      <w:rFonts w:ascii="Wingdings" w:hAnsi="Wingdings"/>
    </w:rPr>
  </w:style>
  <w:style w:type="character" w:customStyle="1" w:styleId="WW8Num2z1">
    <w:name w:val="WW8Num2z1"/>
    <w:rsid w:val="007C73E3"/>
    <w:rPr>
      <w:rFonts w:ascii="Courier New" w:hAnsi="Courier New" w:cs="Courier New"/>
    </w:rPr>
  </w:style>
  <w:style w:type="character" w:customStyle="1" w:styleId="WW8Num2z2">
    <w:name w:val="WW8Num2z2"/>
    <w:rsid w:val="007C73E3"/>
    <w:rPr>
      <w:rFonts w:ascii="Wingdings" w:hAnsi="Wingdings"/>
    </w:rPr>
  </w:style>
  <w:style w:type="character" w:customStyle="1" w:styleId="14">
    <w:name w:val="Основной шрифт абзаца1"/>
    <w:rsid w:val="007C73E3"/>
  </w:style>
  <w:style w:type="paragraph" w:customStyle="1" w:styleId="aa">
    <w:name w:val="Заголовок"/>
    <w:basedOn w:val="a"/>
    <w:next w:val="a0"/>
    <w:rsid w:val="007C73E3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b">
    <w:name w:val="List"/>
    <w:basedOn w:val="a0"/>
    <w:rsid w:val="007C73E3"/>
    <w:rPr>
      <w:rFonts w:cs="Tahoma"/>
    </w:rPr>
  </w:style>
  <w:style w:type="paragraph" w:customStyle="1" w:styleId="15">
    <w:name w:val="Название1"/>
    <w:basedOn w:val="a"/>
    <w:rsid w:val="007C73E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7C73E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c">
    <w:name w:val="Normal (Web)"/>
    <w:basedOn w:val="a"/>
    <w:rsid w:val="007C73E3"/>
    <w:pPr>
      <w:suppressAutoHyphens/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rsid w:val="007C73E3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1"/>
    <w:link w:val="ad"/>
    <w:uiPriority w:val="99"/>
    <w:rsid w:val="007C73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7C73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7C73E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">
    <w:name w:val="Balloon Text"/>
    <w:basedOn w:val="a"/>
    <w:link w:val="af0"/>
    <w:uiPriority w:val="99"/>
    <w:rsid w:val="007C73E3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0">
    <w:name w:val="Текст выноски Знак"/>
    <w:basedOn w:val="a1"/>
    <w:link w:val="af"/>
    <w:uiPriority w:val="99"/>
    <w:rsid w:val="007C73E3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7C73E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1">
    <w:name w:val="Содержимое таблицы"/>
    <w:basedOn w:val="a"/>
    <w:rsid w:val="007C73E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7C73E3"/>
    <w:pPr>
      <w:jc w:val="center"/>
    </w:pPr>
    <w:rPr>
      <w:b/>
      <w:bCs/>
    </w:rPr>
  </w:style>
  <w:style w:type="character" w:customStyle="1" w:styleId="110">
    <w:name w:val="Основной текст + 11"/>
    <w:aliases w:val="5 pt1"/>
    <w:rsid w:val="007C73E3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1">
    <w:name w:val="Основной текст2"/>
    <w:basedOn w:val="a"/>
    <w:rsid w:val="007C73E3"/>
    <w:pPr>
      <w:widowControl w:val="0"/>
      <w:shd w:val="clear" w:color="auto" w:fill="FFFFFF"/>
      <w:spacing w:after="0" w:line="322" w:lineRule="exact"/>
      <w:ind w:hanging="8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22">
    <w:name w:val="Body Text Indent 2"/>
    <w:basedOn w:val="a"/>
    <w:link w:val="23"/>
    <w:rsid w:val="007C73E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1"/>
    <w:link w:val="22"/>
    <w:rsid w:val="007C73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Схема документа Знак"/>
    <w:basedOn w:val="a1"/>
    <w:link w:val="af4"/>
    <w:semiHidden/>
    <w:rsid w:val="007C73E3"/>
    <w:rPr>
      <w:rFonts w:ascii="Tahoma" w:eastAsia="Times New Roman" w:hAnsi="Tahoma" w:cs="Times New Roman"/>
      <w:sz w:val="20"/>
      <w:szCs w:val="20"/>
      <w:shd w:val="clear" w:color="auto" w:fill="000080"/>
      <w:lang w:eastAsia="ar-SA"/>
    </w:rPr>
  </w:style>
  <w:style w:type="paragraph" w:styleId="af4">
    <w:name w:val="Document Map"/>
    <w:basedOn w:val="a"/>
    <w:link w:val="af3"/>
    <w:semiHidden/>
    <w:rsid w:val="007C73E3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paragraph" w:styleId="af5">
    <w:name w:val="header"/>
    <w:basedOn w:val="a"/>
    <w:link w:val="af6"/>
    <w:uiPriority w:val="99"/>
    <w:rsid w:val="007C73E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Верхний колонтитул Знак"/>
    <w:basedOn w:val="a1"/>
    <w:link w:val="af5"/>
    <w:uiPriority w:val="99"/>
    <w:rsid w:val="007C73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7C73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Название Знак1"/>
    <w:basedOn w:val="a1"/>
    <w:uiPriority w:val="10"/>
    <w:rsid w:val="007C73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7C7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C73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2">
    <w:name w:val="Основной текст (3)_"/>
    <w:link w:val="33"/>
    <w:uiPriority w:val="99"/>
    <w:locked/>
    <w:rsid w:val="007C73E3"/>
    <w:rPr>
      <w:b/>
      <w:bCs/>
      <w:i/>
      <w:i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7C73E3"/>
    <w:pPr>
      <w:widowControl w:val="0"/>
      <w:shd w:val="clear" w:color="auto" w:fill="FFFFFF"/>
      <w:spacing w:before="840" w:after="0" w:line="322" w:lineRule="exact"/>
      <w:jc w:val="center"/>
    </w:pPr>
    <w:rPr>
      <w:b/>
      <w:bCs/>
      <w:i/>
      <w:iCs/>
      <w:sz w:val="26"/>
      <w:szCs w:val="26"/>
    </w:rPr>
  </w:style>
  <w:style w:type="table" w:styleId="af7">
    <w:name w:val="Table Grid"/>
    <w:basedOn w:val="a2"/>
    <w:uiPriority w:val="59"/>
    <w:rsid w:val="009D4F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1"/>
    <w:uiPriority w:val="99"/>
    <w:semiHidden/>
    <w:unhideWhenUsed/>
    <w:rsid w:val="008C7B95"/>
    <w:rPr>
      <w:color w:val="0000FF"/>
      <w:u w:val="single"/>
    </w:rPr>
  </w:style>
  <w:style w:type="character" w:styleId="af9">
    <w:name w:val="FollowedHyperlink"/>
    <w:basedOn w:val="a1"/>
    <w:uiPriority w:val="99"/>
    <w:semiHidden/>
    <w:unhideWhenUsed/>
    <w:rsid w:val="008C7B95"/>
    <w:rPr>
      <w:color w:val="800080"/>
      <w:u w:val="single"/>
    </w:rPr>
  </w:style>
  <w:style w:type="paragraph" w:customStyle="1" w:styleId="xl63">
    <w:name w:val="xl63"/>
    <w:basedOn w:val="a"/>
    <w:rsid w:val="008C7B9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69">
    <w:name w:val="xl69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0">
    <w:name w:val="xl70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8C7B95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8C7B9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43634"/>
      <w:sz w:val="24"/>
      <w:szCs w:val="24"/>
    </w:rPr>
  </w:style>
  <w:style w:type="paragraph" w:customStyle="1" w:styleId="xl84">
    <w:name w:val="xl84"/>
    <w:basedOn w:val="a"/>
    <w:rsid w:val="008C7B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8C7B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8C7B9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8C7B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8C7B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8C7B9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0">
    <w:name w:val="xl130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8C7B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4">
    <w:name w:val="xl134"/>
    <w:basedOn w:val="a"/>
    <w:rsid w:val="008C7B9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5">
    <w:name w:val="xl135"/>
    <w:basedOn w:val="a"/>
    <w:rsid w:val="008C7B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0">
    <w:name w:val="xl140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1">
    <w:name w:val="xl141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2">
    <w:name w:val="xl142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3">
    <w:name w:val="xl143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7">
    <w:name w:val="xl147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8">
    <w:name w:val="xl148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9">
    <w:name w:val="xl149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0">
    <w:name w:val="xl150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D094C"/>
    <w:pPr>
      <w:pBdr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73E3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0"/>
    <w:link w:val="30"/>
    <w:qFormat/>
    <w:rsid w:val="007C73E3"/>
    <w:pPr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Arial" w:eastAsia="Times New Roman" w:hAnsi="Arial" w:cs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7C73E3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9">
    <w:name w:val="heading 9"/>
    <w:basedOn w:val="a"/>
    <w:next w:val="a"/>
    <w:link w:val="90"/>
    <w:qFormat/>
    <w:rsid w:val="00D26B82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C73E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0">
    <w:name w:val="Body Text"/>
    <w:basedOn w:val="a"/>
    <w:link w:val="a4"/>
    <w:rsid w:val="007C73E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7C73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7C73E3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7C73E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D26B82"/>
    <w:rPr>
      <w:rFonts w:ascii="Cambria" w:eastAsia="Times New Roman" w:hAnsi="Cambria" w:cs="Times New Roman"/>
    </w:rPr>
  </w:style>
  <w:style w:type="paragraph" w:styleId="a5">
    <w:name w:val="Title"/>
    <w:basedOn w:val="a"/>
    <w:link w:val="a6"/>
    <w:uiPriority w:val="99"/>
    <w:qFormat/>
    <w:rsid w:val="00D26B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1"/>
    <w:link w:val="a5"/>
    <w:uiPriority w:val="99"/>
    <w:rsid w:val="00D26B8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7">
    <w:name w:val="Базовый"/>
    <w:uiPriority w:val="99"/>
    <w:rsid w:val="00D26B82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26B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basedOn w:val="a1"/>
    <w:link w:val="20"/>
    <w:uiPriority w:val="99"/>
    <w:locked/>
    <w:rsid w:val="00860EE2"/>
    <w:rPr>
      <w:rFonts w:ascii="Times New Roman" w:hAnsi="Times New Roman"/>
      <w:b/>
      <w:bCs/>
      <w:spacing w:val="2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60EE2"/>
    <w:pPr>
      <w:widowControl w:val="0"/>
      <w:shd w:val="clear" w:color="auto" w:fill="FFFFFF"/>
      <w:spacing w:after="600" w:line="480" w:lineRule="exact"/>
      <w:jc w:val="center"/>
    </w:pPr>
    <w:rPr>
      <w:rFonts w:ascii="Times New Roman" w:hAnsi="Times New Roman"/>
      <w:b/>
      <w:bCs/>
      <w:spacing w:val="20"/>
      <w:sz w:val="26"/>
      <w:szCs w:val="26"/>
    </w:rPr>
  </w:style>
  <w:style w:type="character" w:customStyle="1" w:styleId="11">
    <w:name w:val="Заголовок №1_"/>
    <w:basedOn w:val="a1"/>
    <w:link w:val="12"/>
    <w:uiPriority w:val="99"/>
    <w:locked/>
    <w:rsid w:val="00860EE2"/>
    <w:rPr>
      <w:rFonts w:ascii="Times New Roman" w:hAnsi="Times New Roman"/>
      <w:b/>
      <w:bCs/>
      <w:spacing w:val="30"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860EE2"/>
    <w:pPr>
      <w:widowControl w:val="0"/>
      <w:shd w:val="clear" w:color="auto" w:fill="FFFFFF"/>
      <w:spacing w:before="600" w:after="480" w:line="240" w:lineRule="atLeast"/>
      <w:jc w:val="center"/>
      <w:outlineLvl w:val="0"/>
    </w:pPr>
    <w:rPr>
      <w:rFonts w:ascii="Times New Roman" w:hAnsi="Times New Roman"/>
      <w:b/>
      <w:bCs/>
      <w:spacing w:val="30"/>
      <w:sz w:val="34"/>
      <w:szCs w:val="34"/>
    </w:rPr>
  </w:style>
  <w:style w:type="paragraph" w:styleId="a8">
    <w:name w:val="List Paragraph"/>
    <w:basedOn w:val="a"/>
    <w:uiPriority w:val="99"/>
    <w:qFormat/>
    <w:rsid w:val="000145B6"/>
    <w:pPr>
      <w:ind w:left="720"/>
      <w:contextualSpacing/>
    </w:pPr>
  </w:style>
  <w:style w:type="character" w:customStyle="1" w:styleId="a9">
    <w:name w:val="Основной текст_"/>
    <w:basedOn w:val="a1"/>
    <w:link w:val="13"/>
    <w:locked/>
    <w:rsid w:val="00E91B2A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9"/>
    <w:rsid w:val="00E91B2A"/>
    <w:pPr>
      <w:widowControl w:val="0"/>
      <w:shd w:val="clear" w:color="auto" w:fill="FFFFFF"/>
      <w:spacing w:before="480" w:after="840" w:line="240" w:lineRule="atLeast"/>
      <w:jc w:val="center"/>
    </w:pPr>
    <w:rPr>
      <w:rFonts w:ascii="Times New Roman" w:hAnsi="Times New Roman"/>
      <w:sz w:val="25"/>
      <w:szCs w:val="25"/>
    </w:rPr>
  </w:style>
  <w:style w:type="character" w:customStyle="1" w:styleId="WW8Num2z0">
    <w:name w:val="WW8Num2z0"/>
    <w:rsid w:val="007C73E3"/>
    <w:rPr>
      <w:rFonts w:ascii="Symbol" w:hAnsi="Symbol"/>
    </w:rPr>
  </w:style>
  <w:style w:type="character" w:customStyle="1" w:styleId="WW8Num3z0">
    <w:name w:val="WW8Num3z0"/>
    <w:rsid w:val="007C73E3"/>
    <w:rPr>
      <w:rFonts w:ascii="Symbol" w:hAnsi="Symbol"/>
    </w:rPr>
  </w:style>
  <w:style w:type="character" w:customStyle="1" w:styleId="Absatz-Standardschriftart">
    <w:name w:val="Absatz-Standardschriftart"/>
    <w:rsid w:val="007C73E3"/>
  </w:style>
  <w:style w:type="character" w:customStyle="1" w:styleId="WW-Absatz-Standardschriftart">
    <w:name w:val="WW-Absatz-Standardschriftart"/>
    <w:rsid w:val="007C73E3"/>
  </w:style>
  <w:style w:type="character" w:customStyle="1" w:styleId="WW-Absatz-Standardschriftart1">
    <w:name w:val="WW-Absatz-Standardschriftart1"/>
    <w:rsid w:val="007C73E3"/>
  </w:style>
  <w:style w:type="character" w:customStyle="1" w:styleId="WW-Absatz-Standardschriftart11">
    <w:name w:val="WW-Absatz-Standardschriftart11"/>
    <w:rsid w:val="007C73E3"/>
  </w:style>
  <w:style w:type="character" w:customStyle="1" w:styleId="WW-Absatz-Standardschriftart111">
    <w:name w:val="WW-Absatz-Standardschriftart111"/>
    <w:rsid w:val="007C73E3"/>
  </w:style>
  <w:style w:type="character" w:customStyle="1" w:styleId="WW-Absatz-Standardschriftart1111">
    <w:name w:val="WW-Absatz-Standardschriftart1111"/>
    <w:rsid w:val="007C73E3"/>
  </w:style>
  <w:style w:type="character" w:customStyle="1" w:styleId="WW-Absatz-Standardschriftart11111">
    <w:name w:val="WW-Absatz-Standardschriftart11111"/>
    <w:rsid w:val="007C73E3"/>
  </w:style>
  <w:style w:type="character" w:customStyle="1" w:styleId="WW8Num1z0">
    <w:name w:val="WW8Num1z0"/>
    <w:rsid w:val="007C73E3"/>
    <w:rPr>
      <w:rFonts w:ascii="Symbol" w:hAnsi="Symbol"/>
    </w:rPr>
  </w:style>
  <w:style w:type="character" w:customStyle="1" w:styleId="WW8Num1z1">
    <w:name w:val="WW8Num1z1"/>
    <w:rsid w:val="007C73E3"/>
    <w:rPr>
      <w:rFonts w:ascii="Courier New" w:hAnsi="Courier New" w:cs="Courier New"/>
    </w:rPr>
  </w:style>
  <w:style w:type="character" w:customStyle="1" w:styleId="WW8Num1z2">
    <w:name w:val="WW8Num1z2"/>
    <w:rsid w:val="007C73E3"/>
    <w:rPr>
      <w:rFonts w:ascii="Wingdings" w:hAnsi="Wingdings"/>
    </w:rPr>
  </w:style>
  <w:style w:type="character" w:customStyle="1" w:styleId="WW8Num2z1">
    <w:name w:val="WW8Num2z1"/>
    <w:rsid w:val="007C73E3"/>
    <w:rPr>
      <w:rFonts w:ascii="Courier New" w:hAnsi="Courier New" w:cs="Courier New"/>
    </w:rPr>
  </w:style>
  <w:style w:type="character" w:customStyle="1" w:styleId="WW8Num2z2">
    <w:name w:val="WW8Num2z2"/>
    <w:rsid w:val="007C73E3"/>
    <w:rPr>
      <w:rFonts w:ascii="Wingdings" w:hAnsi="Wingdings"/>
    </w:rPr>
  </w:style>
  <w:style w:type="character" w:customStyle="1" w:styleId="14">
    <w:name w:val="Основной шрифт абзаца1"/>
    <w:rsid w:val="007C73E3"/>
  </w:style>
  <w:style w:type="paragraph" w:customStyle="1" w:styleId="aa">
    <w:name w:val="Заголовок"/>
    <w:basedOn w:val="a"/>
    <w:next w:val="a0"/>
    <w:rsid w:val="007C73E3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b">
    <w:name w:val="List"/>
    <w:basedOn w:val="a0"/>
    <w:rsid w:val="007C73E3"/>
    <w:rPr>
      <w:rFonts w:cs="Tahoma"/>
    </w:rPr>
  </w:style>
  <w:style w:type="paragraph" w:customStyle="1" w:styleId="15">
    <w:name w:val="Название1"/>
    <w:basedOn w:val="a"/>
    <w:rsid w:val="007C73E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7C73E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c">
    <w:name w:val="Normal (Web)"/>
    <w:basedOn w:val="a"/>
    <w:rsid w:val="007C73E3"/>
    <w:pPr>
      <w:suppressAutoHyphens/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rsid w:val="007C73E3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1"/>
    <w:link w:val="ad"/>
    <w:uiPriority w:val="99"/>
    <w:rsid w:val="007C73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7C73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7C73E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">
    <w:name w:val="Balloon Text"/>
    <w:basedOn w:val="a"/>
    <w:link w:val="af0"/>
    <w:uiPriority w:val="99"/>
    <w:rsid w:val="007C73E3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0">
    <w:name w:val="Текст выноски Знак"/>
    <w:basedOn w:val="a1"/>
    <w:link w:val="af"/>
    <w:uiPriority w:val="99"/>
    <w:rsid w:val="007C73E3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7C73E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1">
    <w:name w:val="Содержимое таблицы"/>
    <w:basedOn w:val="a"/>
    <w:rsid w:val="007C73E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7C73E3"/>
    <w:pPr>
      <w:jc w:val="center"/>
    </w:pPr>
    <w:rPr>
      <w:b/>
      <w:bCs/>
    </w:rPr>
  </w:style>
  <w:style w:type="character" w:customStyle="1" w:styleId="110">
    <w:name w:val="Основной текст + 11"/>
    <w:aliases w:val="5 pt1"/>
    <w:rsid w:val="007C73E3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1">
    <w:name w:val="Основной текст2"/>
    <w:basedOn w:val="a"/>
    <w:rsid w:val="007C73E3"/>
    <w:pPr>
      <w:widowControl w:val="0"/>
      <w:shd w:val="clear" w:color="auto" w:fill="FFFFFF"/>
      <w:spacing w:after="0" w:line="322" w:lineRule="exact"/>
      <w:ind w:hanging="8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22">
    <w:name w:val="Body Text Indent 2"/>
    <w:basedOn w:val="a"/>
    <w:link w:val="23"/>
    <w:rsid w:val="007C73E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1"/>
    <w:link w:val="22"/>
    <w:rsid w:val="007C73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Схема документа Знак"/>
    <w:basedOn w:val="a1"/>
    <w:link w:val="af4"/>
    <w:semiHidden/>
    <w:rsid w:val="007C73E3"/>
    <w:rPr>
      <w:rFonts w:ascii="Tahoma" w:eastAsia="Times New Roman" w:hAnsi="Tahoma" w:cs="Times New Roman"/>
      <w:sz w:val="20"/>
      <w:szCs w:val="20"/>
      <w:shd w:val="clear" w:color="auto" w:fill="000080"/>
      <w:lang w:eastAsia="ar-SA"/>
    </w:rPr>
  </w:style>
  <w:style w:type="paragraph" w:styleId="af4">
    <w:name w:val="Document Map"/>
    <w:basedOn w:val="a"/>
    <w:link w:val="af3"/>
    <w:semiHidden/>
    <w:rsid w:val="007C73E3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paragraph" w:styleId="af5">
    <w:name w:val="header"/>
    <w:basedOn w:val="a"/>
    <w:link w:val="af6"/>
    <w:uiPriority w:val="99"/>
    <w:rsid w:val="007C73E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Верхний колонтитул Знак"/>
    <w:basedOn w:val="a1"/>
    <w:link w:val="af5"/>
    <w:uiPriority w:val="99"/>
    <w:rsid w:val="007C73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7C73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Название Знак1"/>
    <w:basedOn w:val="a1"/>
    <w:uiPriority w:val="10"/>
    <w:rsid w:val="007C73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7C7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C73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2">
    <w:name w:val="Основной текст (3)_"/>
    <w:link w:val="33"/>
    <w:uiPriority w:val="99"/>
    <w:locked/>
    <w:rsid w:val="007C73E3"/>
    <w:rPr>
      <w:b/>
      <w:bCs/>
      <w:i/>
      <w:i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7C73E3"/>
    <w:pPr>
      <w:widowControl w:val="0"/>
      <w:shd w:val="clear" w:color="auto" w:fill="FFFFFF"/>
      <w:spacing w:before="840" w:after="0" w:line="322" w:lineRule="exact"/>
      <w:jc w:val="center"/>
    </w:pPr>
    <w:rPr>
      <w:b/>
      <w:bCs/>
      <w:i/>
      <w:iCs/>
      <w:sz w:val="26"/>
      <w:szCs w:val="26"/>
    </w:rPr>
  </w:style>
  <w:style w:type="table" w:styleId="af7">
    <w:name w:val="Table Grid"/>
    <w:basedOn w:val="a2"/>
    <w:uiPriority w:val="59"/>
    <w:rsid w:val="009D4F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1"/>
    <w:uiPriority w:val="99"/>
    <w:semiHidden/>
    <w:unhideWhenUsed/>
    <w:rsid w:val="008C7B95"/>
    <w:rPr>
      <w:color w:val="0000FF"/>
      <w:u w:val="single"/>
    </w:rPr>
  </w:style>
  <w:style w:type="character" w:styleId="af9">
    <w:name w:val="FollowedHyperlink"/>
    <w:basedOn w:val="a1"/>
    <w:uiPriority w:val="99"/>
    <w:semiHidden/>
    <w:unhideWhenUsed/>
    <w:rsid w:val="008C7B95"/>
    <w:rPr>
      <w:color w:val="800080"/>
      <w:u w:val="single"/>
    </w:rPr>
  </w:style>
  <w:style w:type="paragraph" w:customStyle="1" w:styleId="xl63">
    <w:name w:val="xl63"/>
    <w:basedOn w:val="a"/>
    <w:rsid w:val="008C7B9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69">
    <w:name w:val="xl69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0">
    <w:name w:val="xl70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8C7B95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8C7B9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43634"/>
      <w:sz w:val="24"/>
      <w:szCs w:val="24"/>
    </w:rPr>
  </w:style>
  <w:style w:type="paragraph" w:customStyle="1" w:styleId="xl84">
    <w:name w:val="xl84"/>
    <w:basedOn w:val="a"/>
    <w:rsid w:val="008C7B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8C7B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8C7B9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8C7B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8C7B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8C7B9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0">
    <w:name w:val="xl130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8C7B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4">
    <w:name w:val="xl134"/>
    <w:basedOn w:val="a"/>
    <w:rsid w:val="008C7B9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5">
    <w:name w:val="xl135"/>
    <w:basedOn w:val="a"/>
    <w:rsid w:val="008C7B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0">
    <w:name w:val="xl140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1">
    <w:name w:val="xl141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2">
    <w:name w:val="xl142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3">
    <w:name w:val="xl143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7">
    <w:name w:val="xl147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8">
    <w:name w:val="xl148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9">
    <w:name w:val="xl149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0">
    <w:name w:val="xl150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D094C"/>
    <w:pPr>
      <w:pBdr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50272;fld=134;dst=4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D1427-E80D-4A88-B597-E73235539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4478</Words>
  <Characters>25528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Svetlana</cp:lastModifiedBy>
  <cp:revision>3</cp:revision>
  <cp:lastPrinted>2018-09-19T02:14:00Z</cp:lastPrinted>
  <dcterms:created xsi:type="dcterms:W3CDTF">2018-09-21T06:46:00Z</dcterms:created>
  <dcterms:modified xsi:type="dcterms:W3CDTF">2018-09-21T06:46:00Z</dcterms:modified>
</cp:coreProperties>
</file>