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24" w:rsidRPr="00DD5C31" w:rsidRDefault="00F02F24" w:rsidP="00F02F24">
      <w:pPr>
        <w:pStyle w:val="20"/>
        <w:shd w:val="clear" w:color="auto" w:fill="auto"/>
        <w:spacing w:after="712"/>
        <w:ind w:right="20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4" name="Рисунок 4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DB0">
        <w:rPr>
          <w:sz w:val="28"/>
          <w:szCs w:val="28"/>
        </w:rPr>
        <w:br/>
        <w:t xml:space="preserve"> </w:t>
      </w:r>
    </w:p>
    <w:p w:rsidR="00F02F24" w:rsidRDefault="00F02F24" w:rsidP="00F02F24">
      <w:pPr>
        <w:pStyle w:val="20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F02F24" w:rsidRPr="00DD5C31" w:rsidRDefault="00F02F24" w:rsidP="00F02F24">
      <w:pPr>
        <w:pStyle w:val="20"/>
        <w:shd w:val="clear" w:color="auto" w:fill="auto"/>
        <w:spacing w:after="0" w:line="240" w:lineRule="auto"/>
        <w:ind w:right="23"/>
        <w:rPr>
          <w:sz w:val="16"/>
          <w:szCs w:val="16"/>
        </w:rPr>
      </w:pPr>
      <w:r w:rsidRPr="009F5DB0">
        <w:rPr>
          <w:sz w:val="28"/>
          <w:szCs w:val="28"/>
        </w:rPr>
        <w:t xml:space="preserve">КЕМЕРОВСКАЯ ОБЛАСТЬ </w:t>
      </w:r>
      <w:r w:rsidRPr="009F5DB0">
        <w:rPr>
          <w:sz w:val="28"/>
          <w:szCs w:val="28"/>
        </w:rPr>
        <w:br/>
      </w:r>
    </w:p>
    <w:p w:rsidR="00F02F24" w:rsidRPr="00DD5C31" w:rsidRDefault="00F02F24" w:rsidP="00F02F24">
      <w:pPr>
        <w:pStyle w:val="20"/>
        <w:shd w:val="clear" w:color="auto" w:fill="auto"/>
        <w:spacing w:after="0" w:line="240" w:lineRule="auto"/>
        <w:ind w:right="23"/>
        <w:rPr>
          <w:sz w:val="16"/>
          <w:szCs w:val="16"/>
        </w:rPr>
      </w:pPr>
      <w:r w:rsidRPr="009F5DB0">
        <w:rPr>
          <w:sz w:val="28"/>
          <w:szCs w:val="28"/>
        </w:rPr>
        <w:t xml:space="preserve">КАЛТАНСКИЙ ГОРОДСКОЙ ОКРУГ </w:t>
      </w:r>
      <w:r w:rsidRPr="009F5DB0">
        <w:rPr>
          <w:sz w:val="28"/>
          <w:szCs w:val="28"/>
        </w:rPr>
        <w:br/>
      </w:r>
    </w:p>
    <w:p w:rsidR="00F02F24" w:rsidRPr="00697624" w:rsidRDefault="00F02F24" w:rsidP="00F02F24">
      <w:pPr>
        <w:pStyle w:val="20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697624">
        <w:rPr>
          <w:sz w:val="28"/>
          <w:szCs w:val="28"/>
        </w:rPr>
        <w:t>АДМИНИСТРАЦИЯ КАЛТАНСКОГО ГОРОДСКОГО ОКРУГА</w:t>
      </w:r>
      <w:bookmarkStart w:id="0" w:name="bookmark0"/>
    </w:p>
    <w:p w:rsidR="00F02F24" w:rsidRDefault="00F02F24" w:rsidP="00F02F24">
      <w:pPr>
        <w:pStyle w:val="20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F02F24" w:rsidRPr="00697624" w:rsidRDefault="00F02F24" w:rsidP="00F02F24">
      <w:pPr>
        <w:pStyle w:val="20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F02F24" w:rsidRPr="00DD5C31" w:rsidRDefault="00F02F24" w:rsidP="00F02F24">
      <w:pPr>
        <w:pStyle w:val="13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DD5C31">
        <w:rPr>
          <w:sz w:val="36"/>
          <w:szCs w:val="36"/>
        </w:rPr>
        <w:t>ПОСТАНОВЛЕНИЕ</w:t>
      </w:r>
      <w:bookmarkEnd w:id="0"/>
    </w:p>
    <w:p w:rsidR="00F02F24" w:rsidRPr="008B0F8E" w:rsidRDefault="00F02F24" w:rsidP="008B0F8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F8E">
        <w:rPr>
          <w:rFonts w:ascii="Times New Roman" w:hAnsi="Times New Roman" w:cs="Times New Roman"/>
          <w:sz w:val="28"/>
          <w:szCs w:val="28"/>
        </w:rPr>
        <w:t xml:space="preserve">от </w:t>
      </w:r>
      <w:r w:rsidR="00B07459">
        <w:rPr>
          <w:rFonts w:ascii="Times New Roman" w:hAnsi="Times New Roman" w:cs="Times New Roman"/>
          <w:sz w:val="28"/>
          <w:szCs w:val="28"/>
        </w:rPr>
        <w:t>10.04.</w:t>
      </w:r>
      <w:r w:rsidRPr="008B0F8E">
        <w:rPr>
          <w:rFonts w:ascii="Times New Roman" w:hAnsi="Times New Roman" w:cs="Times New Roman"/>
          <w:sz w:val="28"/>
          <w:szCs w:val="28"/>
        </w:rPr>
        <w:t xml:space="preserve">2018 г.          № </w:t>
      </w:r>
      <w:r w:rsidR="00B07459">
        <w:rPr>
          <w:rFonts w:ascii="Times New Roman" w:hAnsi="Times New Roman" w:cs="Times New Roman"/>
          <w:sz w:val="28"/>
          <w:szCs w:val="28"/>
        </w:rPr>
        <w:t xml:space="preserve">73 </w:t>
      </w:r>
      <w:r w:rsidRPr="008B0F8E">
        <w:rPr>
          <w:rFonts w:ascii="Times New Roman" w:hAnsi="Times New Roman" w:cs="Times New Roman"/>
          <w:sz w:val="28"/>
          <w:szCs w:val="28"/>
        </w:rPr>
        <w:t>-</w:t>
      </w:r>
      <w:r w:rsidR="00B07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F8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02F24" w:rsidRPr="008B0F8E" w:rsidRDefault="00F02F24" w:rsidP="008B0F8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F24" w:rsidRPr="008B0F8E" w:rsidRDefault="00F02F24" w:rsidP="008B0F8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0F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утверждении отчета «Об исполнении муниципальной программы «Развитие физической культуры, спорта и молодежной политики Калтанского городского округа на 2014 – 2019 годы» </w:t>
      </w:r>
    </w:p>
    <w:p w:rsidR="00F02F24" w:rsidRPr="008B0F8E" w:rsidRDefault="00F02F24" w:rsidP="008B0F8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0F8E">
        <w:rPr>
          <w:rFonts w:ascii="Times New Roman" w:hAnsi="Times New Roman" w:cs="Times New Roman"/>
          <w:b/>
          <w:bCs/>
          <w:iCs/>
          <w:sz w:val="28"/>
          <w:szCs w:val="28"/>
        </w:rPr>
        <w:t>за 2017 год</w:t>
      </w:r>
    </w:p>
    <w:p w:rsidR="00F02F24" w:rsidRDefault="00F02F24" w:rsidP="00F02F24">
      <w:pPr>
        <w:pStyle w:val="30"/>
        <w:shd w:val="clear" w:color="auto" w:fill="auto"/>
        <w:spacing w:before="0"/>
        <w:jc w:val="both"/>
        <w:rPr>
          <w:b w:val="0"/>
          <w:i w:val="0"/>
          <w:sz w:val="28"/>
          <w:szCs w:val="28"/>
        </w:rPr>
      </w:pPr>
    </w:p>
    <w:p w:rsidR="00F02F24" w:rsidRDefault="00F02F24" w:rsidP="00F02F24">
      <w:pPr>
        <w:pStyle w:val="30"/>
        <w:shd w:val="clear" w:color="auto" w:fill="auto"/>
        <w:spacing w:before="0"/>
        <w:ind w:firstLine="709"/>
        <w:jc w:val="both"/>
        <w:rPr>
          <w:b w:val="0"/>
          <w:i w:val="0"/>
          <w:sz w:val="28"/>
          <w:szCs w:val="28"/>
        </w:rPr>
      </w:pPr>
      <w:proofErr w:type="gramStart"/>
      <w:r w:rsidRPr="002E3F91">
        <w:rPr>
          <w:b w:val="0"/>
          <w:i w:val="0"/>
          <w:sz w:val="28"/>
          <w:szCs w:val="28"/>
        </w:rPr>
        <w:t>На основании решения коллегии администрации Калтанского го</w:t>
      </w:r>
      <w:r>
        <w:rPr>
          <w:b w:val="0"/>
          <w:i w:val="0"/>
          <w:sz w:val="28"/>
          <w:szCs w:val="28"/>
        </w:rPr>
        <w:t>родского округа от 10.04.2018  № 04</w:t>
      </w:r>
      <w:r w:rsidRPr="002E3F91">
        <w:rPr>
          <w:b w:val="0"/>
          <w:i w:val="0"/>
          <w:sz w:val="28"/>
          <w:szCs w:val="28"/>
        </w:rPr>
        <w:t xml:space="preserve">- </w:t>
      </w:r>
      <w:proofErr w:type="spellStart"/>
      <w:r w:rsidRPr="002E3F91">
        <w:rPr>
          <w:b w:val="0"/>
          <w:i w:val="0"/>
          <w:sz w:val="28"/>
          <w:szCs w:val="28"/>
        </w:rPr>
        <w:t>рк</w:t>
      </w:r>
      <w:proofErr w:type="spellEnd"/>
      <w:r w:rsidRPr="002E3F91">
        <w:rPr>
          <w:b w:val="0"/>
          <w:i w:val="0"/>
          <w:sz w:val="28"/>
          <w:szCs w:val="28"/>
        </w:rPr>
        <w:t xml:space="preserve">  «Об утверждении </w:t>
      </w:r>
      <w:r>
        <w:rPr>
          <w:b w:val="0"/>
          <w:i w:val="0"/>
          <w:sz w:val="28"/>
          <w:szCs w:val="28"/>
        </w:rPr>
        <w:t xml:space="preserve">отчета об исполнении </w:t>
      </w:r>
      <w:r w:rsidRPr="002E3F91">
        <w:rPr>
          <w:b w:val="0"/>
          <w:i w:val="0"/>
          <w:sz w:val="28"/>
          <w:szCs w:val="28"/>
        </w:rPr>
        <w:t xml:space="preserve">муниципальной программы </w:t>
      </w:r>
      <w:r w:rsidRPr="003D4A51">
        <w:rPr>
          <w:b w:val="0"/>
          <w:i w:val="0"/>
          <w:sz w:val="28"/>
          <w:szCs w:val="28"/>
        </w:rPr>
        <w:t>«</w:t>
      </w:r>
      <w:r>
        <w:rPr>
          <w:b w:val="0"/>
          <w:i w:val="0"/>
          <w:sz w:val="28"/>
          <w:szCs w:val="28"/>
        </w:rPr>
        <w:t>Развитие физической культуры, спорта и молодежной политики</w:t>
      </w:r>
      <w:r w:rsidRPr="003D4A51">
        <w:rPr>
          <w:b w:val="0"/>
          <w:i w:val="0"/>
          <w:sz w:val="28"/>
          <w:szCs w:val="28"/>
        </w:rPr>
        <w:t xml:space="preserve"> Калтан</w:t>
      </w:r>
      <w:r>
        <w:rPr>
          <w:b w:val="0"/>
          <w:i w:val="0"/>
          <w:sz w:val="28"/>
          <w:szCs w:val="28"/>
        </w:rPr>
        <w:t>ского городского округа» на 2014 – 2019 годы</w:t>
      </w:r>
      <w:r>
        <w:rPr>
          <w:b w:val="0"/>
          <w:bCs w:val="0"/>
          <w:i w:val="0"/>
          <w:iCs w:val="0"/>
          <w:sz w:val="28"/>
          <w:szCs w:val="28"/>
        </w:rPr>
        <w:t xml:space="preserve"> за 2017</w:t>
      </w:r>
      <w:r w:rsidRPr="003D4A51">
        <w:rPr>
          <w:b w:val="0"/>
          <w:bCs w:val="0"/>
          <w:i w:val="0"/>
          <w:iCs w:val="0"/>
          <w:sz w:val="28"/>
          <w:szCs w:val="28"/>
        </w:rPr>
        <w:t xml:space="preserve"> год</w:t>
      </w:r>
      <w:r w:rsidRPr="002E3F91">
        <w:rPr>
          <w:b w:val="0"/>
          <w:i w:val="0"/>
          <w:sz w:val="28"/>
          <w:szCs w:val="28"/>
        </w:rPr>
        <w:t xml:space="preserve">, </w:t>
      </w:r>
      <w:r w:rsidRPr="00186C45">
        <w:rPr>
          <w:b w:val="0"/>
          <w:i w:val="0"/>
          <w:sz w:val="28"/>
          <w:szCs w:val="28"/>
        </w:rPr>
        <w:t xml:space="preserve">в целях повышения </w:t>
      </w:r>
      <w:r>
        <w:rPr>
          <w:b w:val="0"/>
          <w:i w:val="0"/>
          <w:sz w:val="28"/>
          <w:szCs w:val="28"/>
        </w:rPr>
        <w:t>уровня развития физической культуры, спорта и молодежной политики в</w:t>
      </w:r>
      <w:r w:rsidRPr="00186C45">
        <w:rPr>
          <w:b w:val="0"/>
          <w:i w:val="0"/>
          <w:sz w:val="28"/>
          <w:szCs w:val="28"/>
        </w:rPr>
        <w:t xml:space="preserve"> Калтанско</w:t>
      </w:r>
      <w:r>
        <w:rPr>
          <w:b w:val="0"/>
          <w:i w:val="0"/>
          <w:sz w:val="28"/>
          <w:szCs w:val="28"/>
        </w:rPr>
        <w:t>м</w:t>
      </w:r>
      <w:r w:rsidRPr="00186C45">
        <w:rPr>
          <w:b w:val="0"/>
          <w:i w:val="0"/>
          <w:sz w:val="28"/>
          <w:szCs w:val="28"/>
        </w:rPr>
        <w:t xml:space="preserve"> городско</w:t>
      </w:r>
      <w:r>
        <w:rPr>
          <w:b w:val="0"/>
          <w:i w:val="0"/>
          <w:sz w:val="28"/>
          <w:szCs w:val="28"/>
        </w:rPr>
        <w:t>м</w:t>
      </w:r>
      <w:r w:rsidRPr="00186C45">
        <w:rPr>
          <w:b w:val="0"/>
          <w:i w:val="0"/>
          <w:sz w:val="28"/>
          <w:szCs w:val="28"/>
        </w:rPr>
        <w:t xml:space="preserve"> округ</w:t>
      </w:r>
      <w:r>
        <w:rPr>
          <w:b w:val="0"/>
          <w:i w:val="0"/>
          <w:sz w:val="28"/>
          <w:szCs w:val="28"/>
        </w:rPr>
        <w:t>е</w:t>
      </w:r>
      <w:r w:rsidRPr="00186C45">
        <w:rPr>
          <w:b w:val="0"/>
          <w:i w:val="0"/>
          <w:sz w:val="28"/>
          <w:szCs w:val="28"/>
        </w:rPr>
        <w:t>:</w:t>
      </w:r>
      <w:proofErr w:type="gramEnd"/>
    </w:p>
    <w:p w:rsidR="00F02F24" w:rsidRPr="00CC1A2C" w:rsidRDefault="00F02F24" w:rsidP="00F02F24">
      <w:pPr>
        <w:pStyle w:val="30"/>
        <w:shd w:val="clear" w:color="auto" w:fill="auto"/>
        <w:spacing w:before="0"/>
        <w:ind w:firstLine="709"/>
        <w:jc w:val="both"/>
        <w:rPr>
          <w:b w:val="0"/>
          <w:i w:val="0"/>
          <w:sz w:val="28"/>
          <w:szCs w:val="28"/>
        </w:rPr>
      </w:pPr>
      <w:r w:rsidRPr="00CC1A2C">
        <w:rPr>
          <w:b w:val="0"/>
          <w:i w:val="0"/>
          <w:sz w:val="28"/>
          <w:szCs w:val="28"/>
        </w:rPr>
        <w:t xml:space="preserve">1. Утвердить отчет </w:t>
      </w:r>
      <w:r w:rsidRPr="002E3F91">
        <w:rPr>
          <w:b w:val="0"/>
          <w:i w:val="0"/>
          <w:sz w:val="28"/>
          <w:szCs w:val="28"/>
        </w:rPr>
        <w:t xml:space="preserve">«Об утверждении </w:t>
      </w:r>
      <w:r>
        <w:rPr>
          <w:b w:val="0"/>
          <w:i w:val="0"/>
          <w:sz w:val="28"/>
          <w:szCs w:val="28"/>
        </w:rPr>
        <w:t xml:space="preserve">отчета об исполнении </w:t>
      </w:r>
      <w:r w:rsidRPr="002E3F91">
        <w:rPr>
          <w:b w:val="0"/>
          <w:i w:val="0"/>
          <w:sz w:val="28"/>
          <w:szCs w:val="28"/>
        </w:rPr>
        <w:t xml:space="preserve">муниципальной программы </w:t>
      </w:r>
      <w:r w:rsidRPr="003D4A51">
        <w:rPr>
          <w:b w:val="0"/>
          <w:i w:val="0"/>
          <w:sz w:val="28"/>
          <w:szCs w:val="28"/>
        </w:rPr>
        <w:t>«</w:t>
      </w:r>
      <w:r>
        <w:rPr>
          <w:b w:val="0"/>
          <w:i w:val="0"/>
          <w:sz w:val="28"/>
          <w:szCs w:val="28"/>
        </w:rPr>
        <w:t>Развитие физической культуры, спорта и молодежной политики</w:t>
      </w:r>
      <w:r w:rsidRPr="003D4A51">
        <w:rPr>
          <w:b w:val="0"/>
          <w:i w:val="0"/>
          <w:sz w:val="28"/>
          <w:szCs w:val="28"/>
        </w:rPr>
        <w:t xml:space="preserve"> Калтан</w:t>
      </w:r>
      <w:r>
        <w:rPr>
          <w:b w:val="0"/>
          <w:i w:val="0"/>
          <w:sz w:val="28"/>
          <w:szCs w:val="28"/>
        </w:rPr>
        <w:t>ского городского округа» на 2014 – 2019 годы</w:t>
      </w:r>
      <w:r>
        <w:rPr>
          <w:b w:val="0"/>
          <w:bCs w:val="0"/>
          <w:i w:val="0"/>
          <w:iCs w:val="0"/>
          <w:sz w:val="28"/>
          <w:szCs w:val="28"/>
        </w:rPr>
        <w:t xml:space="preserve"> за 2017</w:t>
      </w:r>
      <w:r w:rsidRPr="003D4A51">
        <w:rPr>
          <w:b w:val="0"/>
          <w:bCs w:val="0"/>
          <w:i w:val="0"/>
          <w:iCs w:val="0"/>
          <w:sz w:val="28"/>
          <w:szCs w:val="28"/>
        </w:rPr>
        <w:t xml:space="preserve"> год</w:t>
      </w:r>
      <w:r w:rsidRPr="00CC1A2C">
        <w:rPr>
          <w:b w:val="0"/>
          <w:i w:val="0"/>
          <w:sz w:val="28"/>
          <w:szCs w:val="28"/>
        </w:rPr>
        <w:t>.</w:t>
      </w:r>
    </w:p>
    <w:p w:rsidR="00F02F24" w:rsidRPr="00CC1A2C" w:rsidRDefault="00F02F24" w:rsidP="00F02F24">
      <w:pPr>
        <w:pStyle w:val="30"/>
        <w:shd w:val="clear" w:color="auto" w:fill="auto"/>
        <w:spacing w:before="0"/>
        <w:ind w:firstLine="709"/>
        <w:jc w:val="both"/>
        <w:rPr>
          <w:b w:val="0"/>
          <w:i w:val="0"/>
          <w:sz w:val="28"/>
          <w:szCs w:val="28"/>
        </w:rPr>
      </w:pPr>
      <w:r w:rsidRPr="00CC1A2C">
        <w:rPr>
          <w:b w:val="0"/>
          <w:i w:val="0"/>
          <w:sz w:val="28"/>
          <w:szCs w:val="28"/>
        </w:rPr>
        <w:t xml:space="preserve">2. </w:t>
      </w:r>
      <w:r>
        <w:rPr>
          <w:b w:val="0"/>
          <w:i w:val="0"/>
          <w:sz w:val="28"/>
          <w:szCs w:val="28"/>
        </w:rPr>
        <w:t>Начальнику отдела организационной и кадровой работы администрации Калтанского городского округа (Т.А. Верещагина) обеспечить размещение настоящего</w:t>
      </w:r>
      <w:r w:rsidRPr="00CC1A2C">
        <w:rPr>
          <w:b w:val="0"/>
          <w:i w:val="0"/>
          <w:sz w:val="28"/>
          <w:szCs w:val="28"/>
        </w:rPr>
        <w:t xml:space="preserve"> постановления на сайте администрации Калтанского городского округа.</w:t>
      </w:r>
    </w:p>
    <w:p w:rsidR="00F02F24" w:rsidRPr="00CC1A2C" w:rsidRDefault="00F02F24" w:rsidP="00F02F24">
      <w:pPr>
        <w:pStyle w:val="30"/>
        <w:shd w:val="clear" w:color="auto" w:fill="auto"/>
        <w:spacing w:before="0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Pr="00CC1A2C">
        <w:rPr>
          <w:b w:val="0"/>
          <w:i w:val="0"/>
          <w:sz w:val="28"/>
          <w:szCs w:val="28"/>
        </w:rPr>
        <w:t xml:space="preserve">. </w:t>
      </w:r>
      <w:proofErr w:type="gramStart"/>
      <w:r w:rsidRPr="00CC1A2C">
        <w:rPr>
          <w:b w:val="0"/>
          <w:i w:val="0"/>
          <w:sz w:val="28"/>
          <w:szCs w:val="28"/>
        </w:rPr>
        <w:t>Контроль за</w:t>
      </w:r>
      <w:proofErr w:type="gramEnd"/>
      <w:r w:rsidRPr="00CC1A2C">
        <w:rPr>
          <w:b w:val="0"/>
          <w:i w:val="0"/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социальным вопросам А.Б.</w:t>
      </w:r>
      <w:r w:rsidR="008B0F8E">
        <w:rPr>
          <w:b w:val="0"/>
          <w:i w:val="0"/>
          <w:sz w:val="28"/>
          <w:szCs w:val="28"/>
        </w:rPr>
        <w:t xml:space="preserve"> </w:t>
      </w:r>
      <w:r w:rsidRPr="00CC1A2C">
        <w:rPr>
          <w:b w:val="0"/>
          <w:i w:val="0"/>
          <w:sz w:val="28"/>
          <w:szCs w:val="28"/>
        </w:rPr>
        <w:t>Клюеву.</w:t>
      </w:r>
    </w:p>
    <w:p w:rsidR="00F02F24" w:rsidRDefault="00F02F24" w:rsidP="00F02F24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420" w:right="23"/>
        <w:jc w:val="both"/>
        <w:rPr>
          <w:b/>
          <w:sz w:val="28"/>
          <w:szCs w:val="28"/>
        </w:rPr>
      </w:pPr>
    </w:p>
    <w:p w:rsidR="00F02F24" w:rsidRDefault="00F02F24" w:rsidP="00F02F24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420" w:right="23"/>
        <w:jc w:val="both"/>
        <w:rPr>
          <w:b/>
          <w:sz w:val="28"/>
          <w:szCs w:val="28"/>
        </w:rPr>
      </w:pPr>
    </w:p>
    <w:p w:rsidR="00F02F24" w:rsidRDefault="00F02F24" w:rsidP="00F02F24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420" w:right="23"/>
        <w:jc w:val="both"/>
        <w:rPr>
          <w:b/>
          <w:sz w:val="28"/>
          <w:szCs w:val="28"/>
        </w:rPr>
      </w:pPr>
    </w:p>
    <w:p w:rsidR="00F02F24" w:rsidRPr="00CC1A2C" w:rsidRDefault="00F02F24" w:rsidP="008B0F8E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  <w:r w:rsidRPr="00CC1A2C">
        <w:rPr>
          <w:b/>
          <w:sz w:val="28"/>
          <w:szCs w:val="28"/>
        </w:rPr>
        <w:t xml:space="preserve">Глава Калтанского </w:t>
      </w:r>
    </w:p>
    <w:p w:rsidR="00F02F24" w:rsidRDefault="00F02F24" w:rsidP="008B0F8E">
      <w:pPr>
        <w:pStyle w:val="14"/>
        <w:shd w:val="clear" w:color="auto" w:fill="auto"/>
        <w:tabs>
          <w:tab w:val="left" w:pos="726"/>
        </w:tabs>
        <w:spacing w:before="0" w:after="600" w:line="322" w:lineRule="exact"/>
        <w:ind w:right="20"/>
        <w:jc w:val="both"/>
        <w:rPr>
          <w:b/>
          <w:sz w:val="28"/>
          <w:szCs w:val="28"/>
        </w:rPr>
      </w:pPr>
      <w:r w:rsidRPr="00CC1A2C">
        <w:rPr>
          <w:b/>
          <w:sz w:val="28"/>
          <w:szCs w:val="28"/>
        </w:rPr>
        <w:t>городского округа</w:t>
      </w:r>
      <w:r w:rsidRPr="00CC1A2C">
        <w:rPr>
          <w:b/>
          <w:sz w:val="28"/>
          <w:szCs w:val="28"/>
        </w:rPr>
        <w:tab/>
      </w:r>
      <w:r w:rsidRPr="00CC1A2C">
        <w:rPr>
          <w:b/>
          <w:sz w:val="28"/>
          <w:szCs w:val="28"/>
        </w:rPr>
        <w:tab/>
      </w:r>
      <w:r w:rsidRPr="00CC1A2C">
        <w:rPr>
          <w:b/>
          <w:sz w:val="28"/>
          <w:szCs w:val="28"/>
        </w:rPr>
        <w:tab/>
      </w:r>
      <w:r w:rsidRPr="00CC1A2C">
        <w:rPr>
          <w:b/>
          <w:sz w:val="28"/>
          <w:szCs w:val="28"/>
        </w:rPr>
        <w:tab/>
      </w:r>
      <w:r w:rsidRPr="00CC1A2C">
        <w:rPr>
          <w:b/>
          <w:sz w:val="28"/>
          <w:szCs w:val="28"/>
        </w:rPr>
        <w:tab/>
      </w:r>
      <w:r w:rsidRPr="00CC1A2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CC1A2C">
        <w:rPr>
          <w:b/>
          <w:sz w:val="28"/>
          <w:szCs w:val="28"/>
        </w:rPr>
        <w:t>И.Ф. Голдинов</w:t>
      </w:r>
    </w:p>
    <w:p w:rsidR="00F02F24" w:rsidRDefault="00F02F24" w:rsidP="00F02F24">
      <w:pPr>
        <w:pStyle w:val="14"/>
        <w:shd w:val="clear" w:color="auto" w:fill="auto"/>
        <w:tabs>
          <w:tab w:val="left" w:pos="726"/>
        </w:tabs>
        <w:spacing w:before="0" w:after="600" w:line="322" w:lineRule="exact"/>
        <w:ind w:left="420" w:right="20"/>
        <w:jc w:val="both"/>
        <w:rPr>
          <w:b/>
          <w:sz w:val="28"/>
          <w:szCs w:val="28"/>
        </w:rPr>
      </w:pPr>
    </w:p>
    <w:p w:rsidR="00F02F24" w:rsidRDefault="00F02F24" w:rsidP="00F02F24">
      <w:pPr>
        <w:pStyle w:val="14"/>
        <w:shd w:val="clear" w:color="auto" w:fill="auto"/>
        <w:tabs>
          <w:tab w:val="left" w:pos="726"/>
        </w:tabs>
        <w:spacing w:before="0" w:after="600" w:line="322" w:lineRule="exact"/>
        <w:ind w:left="420" w:right="20"/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3" name="Рисунок 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F24" w:rsidRDefault="00F02F24" w:rsidP="00F02F24">
      <w:pPr>
        <w:pStyle w:val="20"/>
        <w:shd w:val="clear" w:color="auto" w:fill="auto"/>
        <w:spacing w:after="0" w:line="240" w:lineRule="auto"/>
      </w:pPr>
    </w:p>
    <w:p w:rsidR="00F02F24" w:rsidRDefault="00F02F24" w:rsidP="00F02F2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F02F24" w:rsidRPr="00DD5C31" w:rsidRDefault="00F02F24" w:rsidP="00F02F24">
      <w:pPr>
        <w:pStyle w:val="20"/>
        <w:shd w:val="clear" w:color="auto" w:fill="auto"/>
        <w:spacing w:after="0" w:line="240" w:lineRule="auto"/>
        <w:rPr>
          <w:sz w:val="16"/>
          <w:szCs w:val="16"/>
        </w:rPr>
      </w:pPr>
      <w:r w:rsidRPr="009F5DB0">
        <w:rPr>
          <w:sz w:val="28"/>
          <w:szCs w:val="28"/>
        </w:rPr>
        <w:t xml:space="preserve">КОЛЛЕГИЯ АДМИНИСТРАЦИИ </w:t>
      </w:r>
      <w:r w:rsidRPr="009F5DB0">
        <w:rPr>
          <w:sz w:val="28"/>
          <w:szCs w:val="28"/>
        </w:rPr>
        <w:br/>
      </w:r>
    </w:p>
    <w:p w:rsidR="00F02F24" w:rsidRPr="009F5DB0" w:rsidRDefault="00F02F24" w:rsidP="00F02F2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9F5DB0">
        <w:rPr>
          <w:sz w:val="28"/>
          <w:szCs w:val="28"/>
        </w:rPr>
        <w:t>КАЛТАНСКОГО ГОРОДСКОГО ОКРУГА</w:t>
      </w:r>
    </w:p>
    <w:p w:rsidR="00F02F24" w:rsidRPr="00697624" w:rsidRDefault="00F02F24" w:rsidP="00F02F24">
      <w:pPr>
        <w:pStyle w:val="13"/>
        <w:keepNext/>
        <w:keepLines/>
        <w:shd w:val="clear" w:color="auto" w:fill="auto"/>
        <w:spacing w:before="0" w:after="396" w:line="340" w:lineRule="exact"/>
        <w:rPr>
          <w:sz w:val="32"/>
          <w:szCs w:val="32"/>
        </w:rPr>
      </w:pPr>
    </w:p>
    <w:p w:rsidR="00F02F24" w:rsidRPr="00DD5C31" w:rsidRDefault="00F02F24" w:rsidP="00F02F24">
      <w:pPr>
        <w:pStyle w:val="13"/>
        <w:keepNext/>
        <w:keepLines/>
        <w:shd w:val="clear" w:color="auto" w:fill="auto"/>
        <w:spacing w:before="0" w:after="396" w:line="340" w:lineRule="exact"/>
        <w:rPr>
          <w:sz w:val="36"/>
          <w:szCs w:val="36"/>
        </w:rPr>
      </w:pPr>
      <w:r w:rsidRPr="00DD5C31">
        <w:rPr>
          <w:sz w:val="36"/>
          <w:szCs w:val="36"/>
        </w:rPr>
        <w:t>РЕШЕНИЕ</w:t>
      </w:r>
    </w:p>
    <w:p w:rsidR="00F02F24" w:rsidRPr="00DD5C31" w:rsidRDefault="00F02F24" w:rsidP="00F02F24">
      <w:pPr>
        <w:pStyle w:val="14"/>
        <w:shd w:val="clear" w:color="auto" w:fill="auto"/>
        <w:tabs>
          <w:tab w:val="left" w:leader="underscore" w:pos="1930"/>
          <w:tab w:val="left" w:leader="underscore" w:pos="4483"/>
        </w:tabs>
        <w:spacing w:before="0" w:after="718" w:line="260" w:lineRule="exact"/>
        <w:rPr>
          <w:sz w:val="28"/>
          <w:szCs w:val="28"/>
        </w:rPr>
      </w:pPr>
      <w:r w:rsidRPr="00DD5C31">
        <w:rPr>
          <w:sz w:val="28"/>
          <w:szCs w:val="28"/>
        </w:rPr>
        <w:t xml:space="preserve">От </w:t>
      </w:r>
      <w:r>
        <w:rPr>
          <w:sz w:val="28"/>
          <w:szCs w:val="28"/>
        </w:rPr>
        <w:t>10.04</w:t>
      </w:r>
      <w:r w:rsidRPr="00DD5C31">
        <w:rPr>
          <w:sz w:val="28"/>
          <w:szCs w:val="28"/>
        </w:rPr>
        <w:t xml:space="preserve">.2018 </w:t>
      </w:r>
      <w:r>
        <w:rPr>
          <w:sz w:val="28"/>
          <w:szCs w:val="28"/>
        </w:rPr>
        <w:t>г.</w:t>
      </w:r>
      <w:r w:rsidRPr="00DD5C31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04</w:t>
      </w:r>
      <w:r w:rsidRPr="00DD5C31">
        <w:rPr>
          <w:sz w:val="28"/>
          <w:szCs w:val="28"/>
        </w:rPr>
        <w:t xml:space="preserve">- </w:t>
      </w:r>
      <w:proofErr w:type="spellStart"/>
      <w:r w:rsidRPr="00DD5C31">
        <w:rPr>
          <w:sz w:val="28"/>
          <w:szCs w:val="28"/>
        </w:rPr>
        <w:t>рк</w:t>
      </w:r>
      <w:proofErr w:type="spellEnd"/>
    </w:p>
    <w:p w:rsidR="00F02F24" w:rsidRPr="008B0F8E" w:rsidRDefault="00F02F24" w:rsidP="008B0F8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0F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утверждении отчета «Об исполнении муниципальной программы «Социальная поддержка населения Калтанского городского округа </w:t>
      </w:r>
    </w:p>
    <w:p w:rsidR="00F02F24" w:rsidRPr="008B0F8E" w:rsidRDefault="00F02F24" w:rsidP="008B0F8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0F8E">
        <w:rPr>
          <w:rFonts w:ascii="Times New Roman" w:hAnsi="Times New Roman" w:cs="Times New Roman"/>
          <w:b/>
          <w:bCs/>
          <w:iCs/>
          <w:sz w:val="28"/>
          <w:szCs w:val="28"/>
        </w:rPr>
        <w:t>на 2014 – 20</w:t>
      </w:r>
      <w:r w:rsidR="008B0F8E">
        <w:rPr>
          <w:rFonts w:ascii="Times New Roman" w:hAnsi="Times New Roman" w:cs="Times New Roman"/>
          <w:b/>
          <w:bCs/>
          <w:iCs/>
          <w:sz w:val="28"/>
          <w:szCs w:val="28"/>
        </w:rPr>
        <w:t>19</w:t>
      </w:r>
      <w:r w:rsidRPr="008B0F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годы» за 2017 год</w:t>
      </w:r>
    </w:p>
    <w:p w:rsidR="00F02F24" w:rsidRDefault="00F02F24" w:rsidP="00F02F24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F02F24" w:rsidRDefault="00F02F24" w:rsidP="00F02F24">
      <w:pPr>
        <w:pStyle w:val="30"/>
        <w:shd w:val="clear" w:color="auto" w:fill="auto"/>
        <w:spacing w:before="0" w:line="240" w:lineRule="auto"/>
        <w:ind w:firstLine="709"/>
        <w:contextualSpacing/>
        <w:jc w:val="both"/>
        <w:rPr>
          <w:b w:val="0"/>
          <w:i w:val="0"/>
          <w:sz w:val="28"/>
          <w:szCs w:val="28"/>
        </w:rPr>
      </w:pPr>
      <w:proofErr w:type="gramStart"/>
      <w:r w:rsidRPr="0068334B">
        <w:rPr>
          <w:b w:val="0"/>
          <w:i w:val="0"/>
          <w:sz w:val="28"/>
          <w:szCs w:val="28"/>
        </w:rPr>
        <w:t xml:space="preserve">Заслушав и обсудив информацию </w:t>
      </w:r>
      <w:r>
        <w:rPr>
          <w:b w:val="0"/>
          <w:i w:val="0"/>
          <w:sz w:val="28"/>
          <w:szCs w:val="28"/>
        </w:rPr>
        <w:t xml:space="preserve">начальника МКУ Управление молодежной политики и спорта </w:t>
      </w:r>
      <w:r w:rsidRPr="0068334B">
        <w:rPr>
          <w:b w:val="0"/>
          <w:i w:val="0"/>
          <w:sz w:val="28"/>
          <w:szCs w:val="28"/>
        </w:rPr>
        <w:t xml:space="preserve">Калтанского городского округа </w:t>
      </w:r>
      <w:r>
        <w:rPr>
          <w:b w:val="0"/>
          <w:i w:val="0"/>
          <w:sz w:val="28"/>
          <w:szCs w:val="28"/>
        </w:rPr>
        <w:t>Иванова П.В.</w:t>
      </w:r>
      <w:r w:rsidRPr="005B51B8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«Об исполнении</w:t>
      </w:r>
      <w:r w:rsidRPr="005B51B8">
        <w:rPr>
          <w:b w:val="0"/>
          <w:i w:val="0"/>
          <w:sz w:val="28"/>
          <w:szCs w:val="28"/>
        </w:rPr>
        <w:t xml:space="preserve"> муниципальной программ</w:t>
      </w:r>
      <w:r>
        <w:rPr>
          <w:b w:val="0"/>
          <w:i w:val="0"/>
          <w:sz w:val="28"/>
          <w:szCs w:val="28"/>
        </w:rPr>
        <w:t>ы</w:t>
      </w:r>
      <w:r w:rsidRPr="005B51B8">
        <w:rPr>
          <w:b w:val="0"/>
          <w:i w:val="0"/>
          <w:sz w:val="28"/>
          <w:szCs w:val="28"/>
        </w:rPr>
        <w:t xml:space="preserve"> </w:t>
      </w:r>
      <w:r w:rsidRPr="003D4A51">
        <w:rPr>
          <w:b w:val="0"/>
          <w:i w:val="0"/>
          <w:sz w:val="28"/>
          <w:szCs w:val="28"/>
        </w:rPr>
        <w:t>«</w:t>
      </w:r>
      <w:r>
        <w:rPr>
          <w:b w:val="0"/>
          <w:i w:val="0"/>
          <w:sz w:val="28"/>
          <w:szCs w:val="28"/>
        </w:rPr>
        <w:t>Развитие физической культуры, спорта и молодежной политики</w:t>
      </w:r>
      <w:r w:rsidRPr="003D4A51">
        <w:rPr>
          <w:b w:val="0"/>
          <w:i w:val="0"/>
          <w:sz w:val="28"/>
          <w:szCs w:val="28"/>
        </w:rPr>
        <w:t xml:space="preserve"> Калтан</w:t>
      </w:r>
      <w:r>
        <w:rPr>
          <w:b w:val="0"/>
          <w:i w:val="0"/>
          <w:sz w:val="28"/>
          <w:szCs w:val="28"/>
        </w:rPr>
        <w:t>ского городского округа» на 2014 – 2019 годы</w:t>
      </w:r>
      <w:r>
        <w:rPr>
          <w:b w:val="0"/>
          <w:bCs w:val="0"/>
          <w:i w:val="0"/>
          <w:iCs w:val="0"/>
          <w:sz w:val="28"/>
          <w:szCs w:val="28"/>
        </w:rPr>
        <w:t xml:space="preserve"> за 2017</w:t>
      </w:r>
      <w:r w:rsidRPr="003D4A51">
        <w:rPr>
          <w:b w:val="0"/>
          <w:bCs w:val="0"/>
          <w:i w:val="0"/>
          <w:iCs w:val="0"/>
          <w:sz w:val="28"/>
          <w:szCs w:val="28"/>
        </w:rPr>
        <w:t xml:space="preserve"> год</w:t>
      </w:r>
      <w:r>
        <w:rPr>
          <w:b w:val="0"/>
          <w:i w:val="0"/>
          <w:sz w:val="28"/>
          <w:szCs w:val="28"/>
        </w:rPr>
        <w:t xml:space="preserve">, </w:t>
      </w:r>
      <w:r w:rsidRPr="00186C45">
        <w:rPr>
          <w:b w:val="0"/>
          <w:i w:val="0"/>
          <w:sz w:val="28"/>
          <w:szCs w:val="28"/>
        </w:rPr>
        <w:t xml:space="preserve">в целях повышения </w:t>
      </w:r>
      <w:r>
        <w:rPr>
          <w:b w:val="0"/>
          <w:i w:val="0"/>
          <w:sz w:val="28"/>
          <w:szCs w:val="28"/>
        </w:rPr>
        <w:t>уровня развития физической культуры, спорта и молодежной политики в</w:t>
      </w:r>
      <w:r w:rsidRPr="00186C45">
        <w:rPr>
          <w:b w:val="0"/>
          <w:i w:val="0"/>
          <w:sz w:val="28"/>
          <w:szCs w:val="28"/>
        </w:rPr>
        <w:t xml:space="preserve"> Калтанско</w:t>
      </w:r>
      <w:r>
        <w:rPr>
          <w:b w:val="0"/>
          <w:i w:val="0"/>
          <w:sz w:val="28"/>
          <w:szCs w:val="28"/>
        </w:rPr>
        <w:t>м</w:t>
      </w:r>
      <w:r w:rsidRPr="00186C45">
        <w:rPr>
          <w:b w:val="0"/>
          <w:i w:val="0"/>
          <w:sz w:val="28"/>
          <w:szCs w:val="28"/>
        </w:rPr>
        <w:t xml:space="preserve"> городско</w:t>
      </w:r>
      <w:r>
        <w:rPr>
          <w:b w:val="0"/>
          <w:i w:val="0"/>
          <w:sz w:val="28"/>
          <w:szCs w:val="28"/>
        </w:rPr>
        <w:t>м</w:t>
      </w:r>
      <w:r w:rsidRPr="00186C45">
        <w:rPr>
          <w:b w:val="0"/>
          <w:i w:val="0"/>
          <w:sz w:val="28"/>
          <w:szCs w:val="28"/>
        </w:rPr>
        <w:t xml:space="preserve"> округ</w:t>
      </w:r>
      <w:r>
        <w:rPr>
          <w:b w:val="0"/>
          <w:i w:val="0"/>
          <w:sz w:val="28"/>
          <w:szCs w:val="28"/>
        </w:rPr>
        <w:t>е</w:t>
      </w:r>
      <w:r w:rsidRPr="0068334B">
        <w:rPr>
          <w:b w:val="0"/>
          <w:i w:val="0"/>
          <w:sz w:val="28"/>
          <w:szCs w:val="28"/>
        </w:rPr>
        <w:t>:</w:t>
      </w:r>
      <w:proofErr w:type="gramEnd"/>
    </w:p>
    <w:p w:rsidR="00F02F24" w:rsidRPr="0068334B" w:rsidRDefault="00F02F24" w:rsidP="00F02F24">
      <w:pPr>
        <w:pStyle w:val="30"/>
        <w:shd w:val="clear" w:color="auto" w:fill="auto"/>
        <w:spacing w:before="0" w:line="240" w:lineRule="auto"/>
        <w:ind w:firstLine="709"/>
        <w:contextualSpacing/>
        <w:jc w:val="both"/>
        <w:rPr>
          <w:b w:val="0"/>
          <w:i w:val="0"/>
          <w:sz w:val="28"/>
          <w:szCs w:val="28"/>
        </w:rPr>
      </w:pPr>
      <w:r w:rsidRPr="0068334B">
        <w:rPr>
          <w:b w:val="0"/>
          <w:i w:val="0"/>
          <w:sz w:val="28"/>
          <w:szCs w:val="28"/>
        </w:rPr>
        <w:t xml:space="preserve">1. Одобрить отчет </w:t>
      </w:r>
      <w:r>
        <w:rPr>
          <w:b w:val="0"/>
          <w:i w:val="0"/>
          <w:sz w:val="28"/>
          <w:szCs w:val="28"/>
        </w:rPr>
        <w:t>«</w:t>
      </w:r>
      <w:r w:rsidR="008B0F8E">
        <w:rPr>
          <w:b w:val="0"/>
          <w:i w:val="0"/>
          <w:sz w:val="28"/>
          <w:szCs w:val="28"/>
        </w:rPr>
        <w:t>Об исполнении</w:t>
      </w:r>
      <w:r w:rsidR="008B0F8E" w:rsidRPr="005B51B8">
        <w:rPr>
          <w:b w:val="0"/>
          <w:i w:val="0"/>
          <w:sz w:val="28"/>
          <w:szCs w:val="28"/>
        </w:rPr>
        <w:t xml:space="preserve"> муниципальной программ</w:t>
      </w:r>
      <w:r w:rsidR="008B0F8E">
        <w:rPr>
          <w:b w:val="0"/>
          <w:i w:val="0"/>
          <w:sz w:val="28"/>
          <w:szCs w:val="28"/>
        </w:rPr>
        <w:t>ы</w:t>
      </w:r>
      <w:r w:rsidR="008B0F8E" w:rsidRPr="005B51B8">
        <w:rPr>
          <w:b w:val="0"/>
          <w:i w:val="0"/>
          <w:sz w:val="28"/>
          <w:szCs w:val="28"/>
        </w:rPr>
        <w:t xml:space="preserve"> </w:t>
      </w:r>
      <w:r w:rsidR="008B0F8E" w:rsidRPr="003D4A51">
        <w:rPr>
          <w:b w:val="0"/>
          <w:i w:val="0"/>
          <w:sz w:val="28"/>
          <w:szCs w:val="28"/>
        </w:rPr>
        <w:t>«</w:t>
      </w:r>
      <w:r w:rsidR="008B0F8E">
        <w:rPr>
          <w:b w:val="0"/>
          <w:i w:val="0"/>
          <w:sz w:val="28"/>
          <w:szCs w:val="28"/>
        </w:rPr>
        <w:t>Развитие физической культуры, спорта и молодежной политики</w:t>
      </w:r>
      <w:r w:rsidR="008B0F8E" w:rsidRPr="003D4A51">
        <w:rPr>
          <w:b w:val="0"/>
          <w:i w:val="0"/>
          <w:sz w:val="28"/>
          <w:szCs w:val="28"/>
        </w:rPr>
        <w:t xml:space="preserve"> Калтан</w:t>
      </w:r>
      <w:r w:rsidR="008B0F8E">
        <w:rPr>
          <w:b w:val="0"/>
          <w:i w:val="0"/>
          <w:sz w:val="28"/>
          <w:szCs w:val="28"/>
        </w:rPr>
        <w:t>ского городского округа» на 2014 – 2019 годы</w:t>
      </w:r>
      <w:r>
        <w:rPr>
          <w:b w:val="0"/>
          <w:bCs w:val="0"/>
          <w:i w:val="0"/>
          <w:iCs w:val="0"/>
          <w:sz w:val="28"/>
          <w:szCs w:val="28"/>
        </w:rPr>
        <w:t xml:space="preserve"> за 2017</w:t>
      </w:r>
      <w:r w:rsidRPr="003D4A51">
        <w:rPr>
          <w:b w:val="0"/>
          <w:bCs w:val="0"/>
          <w:i w:val="0"/>
          <w:iCs w:val="0"/>
          <w:sz w:val="28"/>
          <w:szCs w:val="28"/>
        </w:rPr>
        <w:t xml:space="preserve"> год</w:t>
      </w:r>
      <w:r w:rsidRPr="0068334B">
        <w:rPr>
          <w:b w:val="0"/>
          <w:i w:val="0"/>
          <w:sz w:val="28"/>
          <w:szCs w:val="28"/>
        </w:rPr>
        <w:t xml:space="preserve"> и утвердить в установленном порядке.</w:t>
      </w:r>
    </w:p>
    <w:p w:rsidR="00F02F24" w:rsidRDefault="00F02F24" w:rsidP="00F02F2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</w:p>
    <w:p w:rsidR="00F02F24" w:rsidRDefault="00F02F24" w:rsidP="00F02F2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</w:p>
    <w:p w:rsidR="00F02F24" w:rsidRDefault="00F02F24" w:rsidP="00F02F2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</w:p>
    <w:p w:rsidR="00F02F24" w:rsidRDefault="00F02F24" w:rsidP="00F02F2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</w:p>
    <w:p w:rsidR="00F02F24" w:rsidRDefault="00F02F24" w:rsidP="00F02F2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</w:p>
    <w:p w:rsidR="00F02F24" w:rsidRPr="005B51B8" w:rsidRDefault="00F02F24" w:rsidP="00F02F24">
      <w:pPr>
        <w:pStyle w:val="14"/>
        <w:shd w:val="clear" w:color="auto" w:fill="auto"/>
        <w:spacing w:before="0" w:after="0" w:line="240" w:lineRule="auto"/>
        <w:ind w:right="20"/>
        <w:jc w:val="both"/>
        <w:rPr>
          <w:b/>
          <w:sz w:val="28"/>
          <w:szCs w:val="28"/>
        </w:rPr>
      </w:pPr>
      <w:r w:rsidRPr="005B51B8">
        <w:rPr>
          <w:b/>
          <w:sz w:val="28"/>
          <w:szCs w:val="28"/>
        </w:rPr>
        <w:t>Председатель коллегии</w:t>
      </w:r>
      <w:r w:rsidRPr="005B51B8">
        <w:rPr>
          <w:b/>
          <w:sz w:val="28"/>
          <w:szCs w:val="28"/>
        </w:rPr>
        <w:tab/>
      </w:r>
      <w:r w:rsidRPr="005B51B8">
        <w:rPr>
          <w:b/>
          <w:sz w:val="28"/>
          <w:szCs w:val="28"/>
        </w:rPr>
        <w:tab/>
      </w:r>
      <w:r w:rsidRPr="005B51B8">
        <w:rPr>
          <w:b/>
          <w:sz w:val="28"/>
          <w:szCs w:val="28"/>
        </w:rPr>
        <w:tab/>
      </w:r>
      <w:r w:rsidRPr="005B51B8">
        <w:rPr>
          <w:b/>
          <w:sz w:val="28"/>
          <w:szCs w:val="28"/>
        </w:rPr>
        <w:tab/>
      </w:r>
      <w:r w:rsidRPr="005B51B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5B51B8">
        <w:rPr>
          <w:b/>
          <w:sz w:val="28"/>
          <w:szCs w:val="28"/>
        </w:rPr>
        <w:t>И.Ф. Голдинов</w:t>
      </w:r>
    </w:p>
    <w:p w:rsidR="00F02F24" w:rsidRDefault="00F02F24" w:rsidP="00F02F24">
      <w:pPr>
        <w:pStyle w:val="14"/>
        <w:shd w:val="clear" w:color="auto" w:fill="auto"/>
        <w:spacing w:before="0" w:after="0" w:line="240" w:lineRule="auto"/>
        <w:ind w:right="20"/>
        <w:jc w:val="both"/>
        <w:rPr>
          <w:b/>
          <w:sz w:val="28"/>
          <w:szCs w:val="28"/>
        </w:rPr>
      </w:pPr>
    </w:p>
    <w:p w:rsidR="00F02F24" w:rsidRPr="005B51B8" w:rsidRDefault="00F02F24" w:rsidP="00F02F24">
      <w:pPr>
        <w:pStyle w:val="14"/>
        <w:shd w:val="clear" w:color="auto" w:fill="auto"/>
        <w:spacing w:before="0" w:after="0" w:line="240" w:lineRule="auto"/>
        <w:ind w:right="20"/>
        <w:jc w:val="both"/>
        <w:rPr>
          <w:b/>
          <w:sz w:val="28"/>
          <w:szCs w:val="28"/>
        </w:rPr>
      </w:pPr>
    </w:p>
    <w:p w:rsidR="00F02F24" w:rsidRDefault="00F02F24" w:rsidP="00F02F24">
      <w:pPr>
        <w:pStyle w:val="14"/>
        <w:shd w:val="clear" w:color="auto" w:fill="auto"/>
        <w:spacing w:before="0" w:after="0" w:line="240" w:lineRule="auto"/>
        <w:ind w:right="20"/>
        <w:jc w:val="both"/>
        <w:rPr>
          <w:b/>
          <w:sz w:val="28"/>
          <w:szCs w:val="28"/>
        </w:rPr>
      </w:pPr>
      <w:r w:rsidRPr="005B51B8">
        <w:rPr>
          <w:b/>
          <w:sz w:val="28"/>
          <w:szCs w:val="28"/>
        </w:rPr>
        <w:t>Секретарь колл</w:t>
      </w:r>
      <w:r>
        <w:rPr>
          <w:b/>
          <w:sz w:val="28"/>
          <w:szCs w:val="28"/>
        </w:rPr>
        <w:t>е</w:t>
      </w:r>
      <w:r w:rsidRPr="005B51B8">
        <w:rPr>
          <w:b/>
          <w:sz w:val="28"/>
          <w:szCs w:val="28"/>
        </w:rPr>
        <w:t>гии</w:t>
      </w:r>
      <w:r w:rsidRPr="005B51B8">
        <w:rPr>
          <w:b/>
          <w:sz w:val="28"/>
          <w:szCs w:val="28"/>
        </w:rPr>
        <w:tab/>
      </w:r>
      <w:r w:rsidRPr="005B51B8">
        <w:rPr>
          <w:b/>
          <w:sz w:val="28"/>
          <w:szCs w:val="28"/>
        </w:rPr>
        <w:tab/>
      </w:r>
      <w:r w:rsidRPr="005B51B8">
        <w:rPr>
          <w:b/>
          <w:sz w:val="28"/>
          <w:szCs w:val="28"/>
        </w:rPr>
        <w:tab/>
      </w:r>
      <w:r w:rsidRPr="005B51B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5B51B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Pr="005B51B8">
        <w:rPr>
          <w:b/>
          <w:sz w:val="28"/>
          <w:szCs w:val="28"/>
        </w:rPr>
        <w:t>Т.А. Верещагина</w:t>
      </w:r>
    </w:p>
    <w:p w:rsidR="007F0B24" w:rsidRPr="00FE7461" w:rsidRDefault="007F0B24" w:rsidP="00FE7461">
      <w:pPr>
        <w:pStyle w:val="14"/>
        <w:shd w:val="clear" w:color="auto" w:fill="auto"/>
        <w:spacing w:before="0" w:after="0" w:line="240" w:lineRule="auto"/>
        <w:ind w:left="380" w:right="20"/>
        <w:jc w:val="left"/>
        <w:rPr>
          <w:b/>
          <w:sz w:val="28"/>
          <w:szCs w:val="28"/>
        </w:rPr>
      </w:pPr>
    </w:p>
    <w:p w:rsidR="00FE7461" w:rsidRDefault="00FE7461" w:rsidP="003A6BF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rFonts w:cs="Times New Roman"/>
          <w:sz w:val="28"/>
          <w:szCs w:val="28"/>
        </w:rPr>
      </w:pPr>
    </w:p>
    <w:p w:rsidR="008B0F8E" w:rsidRDefault="008B0F8E" w:rsidP="003A6BF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rFonts w:cs="Times New Roman"/>
          <w:sz w:val="28"/>
          <w:szCs w:val="28"/>
        </w:rPr>
      </w:pPr>
    </w:p>
    <w:p w:rsidR="008B0F8E" w:rsidRDefault="008B0F8E" w:rsidP="003A6BF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rFonts w:cs="Times New Roman"/>
          <w:sz w:val="28"/>
          <w:szCs w:val="28"/>
        </w:rPr>
      </w:pPr>
    </w:p>
    <w:p w:rsidR="008B0F8E" w:rsidRDefault="008B0F8E" w:rsidP="003A6BF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rFonts w:cs="Times New Roman"/>
          <w:sz w:val="28"/>
          <w:szCs w:val="28"/>
        </w:rPr>
      </w:pPr>
    </w:p>
    <w:p w:rsidR="008B0F8E" w:rsidRDefault="008B0F8E" w:rsidP="003A6BF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rFonts w:cs="Times New Roman"/>
          <w:sz w:val="28"/>
          <w:szCs w:val="28"/>
        </w:rPr>
      </w:pPr>
    </w:p>
    <w:p w:rsidR="008B0F8E" w:rsidRDefault="008B0F8E" w:rsidP="003A6BF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rFonts w:cs="Times New Roman"/>
          <w:sz w:val="28"/>
          <w:szCs w:val="28"/>
        </w:rPr>
      </w:pPr>
    </w:p>
    <w:p w:rsidR="00097DDA" w:rsidRPr="00FE7461" w:rsidRDefault="00097DDA" w:rsidP="003A6BF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rFonts w:cs="Times New Roman"/>
          <w:sz w:val="28"/>
          <w:szCs w:val="28"/>
        </w:rPr>
      </w:pPr>
    </w:p>
    <w:p w:rsidR="00091A6B" w:rsidRDefault="008B0F8E" w:rsidP="008B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126227">
        <w:rPr>
          <w:rFonts w:ascii="Times New Roman" w:hAnsi="Times New Roman" w:cs="Times New Roman"/>
          <w:sz w:val="28"/>
          <w:szCs w:val="28"/>
        </w:rPr>
        <w:t>У</w:t>
      </w:r>
      <w:r w:rsidR="00091A6B">
        <w:rPr>
          <w:rFonts w:ascii="Times New Roman" w:hAnsi="Times New Roman" w:cs="Times New Roman"/>
          <w:sz w:val="28"/>
          <w:szCs w:val="28"/>
        </w:rPr>
        <w:t>твержден</w:t>
      </w:r>
    </w:p>
    <w:p w:rsidR="00091A6B" w:rsidRDefault="00F02F24" w:rsidP="00091A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1A6B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091A6B" w:rsidRDefault="00091A6B" w:rsidP="00091A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Калтанского городского округа</w:t>
      </w:r>
    </w:p>
    <w:p w:rsidR="00091A6B" w:rsidRPr="00091A6B" w:rsidRDefault="00091A6B" w:rsidP="00091A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16A7">
        <w:rPr>
          <w:rFonts w:ascii="Times New Roman" w:hAnsi="Times New Roman" w:cs="Times New Roman"/>
          <w:sz w:val="28"/>
          <w:szCs w:val="28"/>
        </w:rPr>
        <w:t xml:space="preserve"> </w:t>
      </w:r>
      <w:r w:rsidR="00B07459">
        <w:rPr>
          <w:rFonts w:ascii="Times New Roman" w:hAnsi="Times New Roman" w:cs="Times New Roman"/>
          <w:sz w:val="28"/>
          <w:szCs w:val="28"/>
        </w:rPr>
        <w:t>10.04.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92C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  № </w:t>
      </w:r>
      <w:r w:rsidR="00B07459">
        <w:rPr>
          <w:rFonts w:ascii="Times New Roman" w:hAnsi="Times New Roman" w:cs="Times New Roman"/>
          <w:sz w:val="28"/>
          <w:szCs w:val="28"/>
        </w:rPr>
        <w:t>73</w:t>
      </w:r>
      <w:bookmarkStart w:id="1" w:name="_GoBack"/>
      <w:bookmarkEnd w:id="1"/>
      <w:r w:rsidR="00F6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513EDA" w:rsidRDefault="00513EDA" w:rsidP="00513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227" w:rsidRDefault="00126227" w:rsidP="00513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227" w:rsidRDefault="00126227" w:rsidP="00513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1C8" w:rsidRDefault="008E066E" w:rsidP="00513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C2892">
        <w:rPr>
          <w:rFonts w:ascii="Times New Roman" w:hAnsi="Times New Roman" w:cs="Times New Roman"/>
          <w:b/>
          <w:sz w:val="28"/>
          <w:szCs w:val="28"/>
        </w:rPr>
        <w:t>о</w:t>
      </w:r>
      <w:r w:rsidR="00ED31A9" w:rsidRPr="00860DF7">
        <w:rPr>
          <w:rFonts w:ascii="Times New Roman" w:hAnsi="Times New Roman" w:cs="Times New Roman"/>
          <w:b/>
          <w:sz w:val="28"/>
          <w:szCs w:val="28"/>
        </w:rPr>
        <w:t>б исполнении муниципальной программы</w:t>
      </w:r>
      <w:r w:rsidR="00D67CF0">
        <w:rPr>
          <w:rFonts w:ascii="Times New Roman" w:hAnsi="Times New Roman" w:cs="Times New Roman"/>
          <w:b/>
          <w:sz w:val="28"/>
          <w:szCs w:val="28"/>
        </w:rPr>
        <w:br/>
      </w:r>
      <w:r w:rsidR="00ED31A9" w:rsidRPr="00860DF7">
        <w:rPr>
          <w:rFonts w:ascii="Times New Roman" w:hAnsi="Times New Roman" w:cs="Times New Roman"/>
          <w:b/>
          <w:sz w:val="28"/>
          <w:szCs w:val="28"/>
        </w:rPr>
        <w:t xml:space="preserve"> «Развитие физической культуры</w:t>
      </w:r>
      <w:r w:rsidR="004C2892">
        <w:rPr>
          <w:rFonts w:ascii="Times New Roman" w:hAnsi="Times New Roman" w:cs="Times New Roman"/>
          <w:b/>
          <w:sz w:val="28"/>
          <w:szCs w:val="28"/>
        </w:rPr>
        <w:t>,</w:t>
      </w:r>
      <w:r w:rsidR="00DF7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892" w:rsidRPr="00860DF7">
        <w:rPr>
          <w:rFonts w:ascii="Times New Roman" w:hAnsi="Times New Roman" w:cs="Times New Roman"/>
          <w:b/>
          <w:sz w:val="28"/>
          <w:szCs w:val="28"/>
        </w:rPr>
        <w:t xml:space="preserve">спорта </w:t>
      </w:r>
      <w:r w:rsidR="00ED31A9" w:rsidRPr="00860DF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C2892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политики </w:t>
      </w:r>
      <w:r w:rsidR="004C2892">
        <w:rPr>
          <w:rFonts w:ascii="Times New Roman" w:hAnsi="Times New Roman" w:cs="Times New Roman"/>
          <w:b/>
          <w:sz w:val="28"/>
          <w:szCs w:val="28"/>
        </w:rPr>
        <w:br/>
      </w:r>
      <w:r w:rsidR="00ED31A9" w:rsidRPr="00860DF7">
        <w:rPr>
          <w:rFonts w:ascii="Times New Roman" w:hAnsi="Times New Roman" w:cs="Times New Roman"/>
          <w:b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D31A9" w:rsidRPr="00860DF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D31A9" w:rsidRPr="008E066E">
        <w:rPr>
          <w:rFonts w:ascii="Times New Roman" w:hAnsi="Times New Roman" w:cs="Times New Roman"/>
          <w:b/>
          <w:sz w:val="28"/>
          <w:szCs w:val="28"/>
        </w:rPr>
        <w:t>201</w:t>
      </w:r>
      <w:r w:rsidR="004C2892" w:rsidRPr="008E066E">
        <w:rPr>
          <w:rFonts w:ascii="Times New Roman" w:hAnsi="Times New Roman" w:cs="Times New Roman"/>
          <w:b/>
          <w:sz w:val="28"/>
          <w:szCs w:val="28"/>
        </w:rPr>
        <w:t>4</w:t>
      </w:r>
      <w:r w:rsidR="00ED31A9" w:rsidRPr="008E066E">
        <w:rPr>
          <w:rFonts w:ascii="Times New Roman" w:hAnsi="Times New Roman" w:cs="Times New Roman"/>
          <w:b/>
          <w:sz w:val="28"/>
          <w:szCs w:val="28"/>
        </w:rPr>
        <w:t>-201</w:t>
      </w:r>
      <w:r w:rsidR="002E750C">
        <w:rPr>
          <w:rFonts w:ascii="Times New Roman" w:hAnsi="Times New Roman" w:cs="Times New Roman"/>
          <w:b/>
          <w:sz w:val="28"/>
          <w:szCs w:val="28"/>
        </w:rPr>
        <w:t>9</w:t>
      </w:r>
      <w:r w:rsidR="00ED31A9" w:rsidRPr="00860DF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02F24">
        <w:rPr>
          <w:rFonts w:ascii="Times New Roman" w:hAnsi="Times New Roman" w:cs="Times New Roman"/>
          <w:b/>
          <w:sz w:val="28"/>
          <w:szCs w:val="28"/>
        </w:rPr>
        <w:t>оды</w:t>
      </w:r>
      <w:r w:rsidR="00ED31A9" w:rsidRPr="00860DF7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D67CF0">
        <w:rPr>
          <w:rFonts w:ascii="Times New Roman" w:hAnsi="Times New Roman" w:cs="Times New Roman"/>
          <w:b/>
          <w:sz w:val="28"/>
          <w:szCs w:val="28"/>
        </w:rPr>
        <w:br/>
      </w:r>
      <w:r w:rsidR="00ED31A9" w:rsidRPr="00860DF7">
        <w:rPr>
          <w:rFonts w:ascii="Times New Roman" w:hAnsi="Times New Roman" w:cs="Times New Roman"/>
          <w:b/>
          <w:sz w:val="28"/>
          <w:szCs w:val="28"/>
        </w:rPr>
        <w:t>за 201</w:t>
      </w:r>
      <w:r w:rsidR="00292C14">
        <w:rPr>
          <w:rFonts w:ascii="Times New Roman" w:hAnsi="Times New Roman" w:cs="Times New Roman"/>
          <w:b/>
          <w:sz w:val="28"/>
          <w:szCs w:val="28"/>
        </w:rPr>
        <w:t>7</w:t>
      </w:r>
      <w:r w:rsidR="002E75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3EDA" w:rsidRPr="00860DF7" w:rsidRDefault="00513EDA" w:rsidP="00513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4B8" w:rsidRDefault="008E066E" w:rsidP="004614B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66E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292C14">
        <w:rPr>
          <w:rFonts w:ascii="Times New Roman" w:hAnsi="Times New Roman" w:cs="Times New Roman"/>
          <w:sz w:val="28"/>
          <w:szCs w:val="28"/>
        </w:rPr>
        <w:t>7</w:t>
      </w:r>
      <w:r w:rsidRPr="008E066E">
        <w:rPr>
          <w:rFonts w:ascii="Times New Roman" w:eastAsia="Times New Roman" w:hAnsi="Times New Roman" w:cs="Times New Roman"/>
          <w:sz w:val="28"/>
          <w:szCs w:val="28"/>
        </w:rPr>
        <w:t xml:space="preserve"> году, </w:t>
      </w:r>
      <w:r w:rsidRPr="008E066E">
        <w:rPr>
          <w:rFonts w:ascii="Times New Roman" w:hAnsi="Times New Roman" w:cs="Times New Roman"/>
          <w:color w:val="333333"/>
          <w:sz w:val="28"/>
          <w:szCs w:val="28"/>
        </w:rPr>
        <w:t>в целях повышения уровня развития физической культуры</w:t>
      </w:r>
      <w:r w:rsidR="00CB7EC8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8E066E">
        <w:rPr>
          <w:rFonts w:ascii="Times New Roman" w:hAnsi="Times New Roman" w:cs="Times New Roman"/>
          <w:color w:val="333333"/>
          <w:sz w:val="28"/>
          <w:szCs w:val="28"/>
        </w:rPr>
        <w:t xml:space="preserve"> спорта </w:t>
      </w:r>
      <w:r w:rsidR="00CB7EC8">
        <w:rPr>
          <w:rFonts w:ascii="Times New Roman" w:hAnsi="Times New Roman" w:cs="Times New Roman"/>
          <w:color w:val="333333"/>
          <w:sz w:val="28"/>
          <w:szCs w:val="28"/>
        </w:rPr>
        <w:t xml:space="preserve">и молодежной политики </w:t>
      </w:r>
      <w:r w:rsidRPr="008E066E">
        <w:rPr>
          <w:rFonts w:ascii="Times New Roman" w:hAnsi="Times New Roman" w:cs="Times New Roman"/>
          <w:color w:val="333333"/>
          <w:sz w:val="28"/>
          <w:szCs w:val="28"/>
        </w:rPr>
        <w:t>среди различных слоев населения</w:t>
      </w:r>
      <w:r w:rsidR="00FE002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="0062155C" w:rsidRPr="008E066E">
        <w:rPr>
          <w:rFonts w:ascii="Times New Roman" w:eastAsia="Times New Roman" w:hAnsi="Times New Roman" w:cs="Times New Roman"/>
          <w:sz w:val="28"/>
          <w:szCs w:val="28"/>
        </w:rPr>
        <w:t>была разработана и принята муниципальная программа «</w:t>
      </w:r>
      <w:r w:rsidR="0062155C" w:rsidRPr="0062155C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культуры, спорта и </w:t>
      </w:r>
      <w:r w:rsidR="0062155C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="0062155C" w:rsidRPr="0062155C">
        <w:rPr>
          <w:rFonts w:ascii="Times New Roman" w:hAnsi="Times New Roman" w:cs="Times New Roman"/>
          <w:sz w:val="28"/>
          <w:szCs w:val="28"/>
        </w:rPr>
        <w:t>Калтанского городского округа» на 2014-201</w:t>
      </w:r>
      <w:r w:rsidR="002E750C">
        <w:rPr>
          <w:rFonts w:ascii="Times New Roman" w:hAnsi="Times New Roman" w:cs="Times New Roman"/>
          <w:sz w:val="28"/>
          <w:szCs w:val="28"/>
        </w:rPr>
        <w:t>9</w:t>
      </w:r>
      <w:r w:rsidR="0062155C" w:rsidRPr="0062155C">
        <w:rPr>
          <w:rFonts w:ascii="Times New Roman" w:hAnsi="Times New Roman" w:cs="Times New Roman"/>
          <w:sz w:val="28"/>
          <w:szCs w:val="28"/>
        </w:rPr>
        <w:t xml:space="preserve"> г</w:t>
      </w:r>
      <w:r w:rsidR="00F02F24">
        <w:rPr>
          <w:rFonts w:ascii="Times New Roman" w:hAnsi="Times New Roman" w:cs="Times New Roman"/>
          <w:sz w:val="28"/>
          <w:szCs w:val="28"/>
        </w:rPr>
        <w:t>оды</w:t>
      </w:r>
      <w:r w:rsidR="0062155C" w:rsidRPr="0062155C">
        <w:rPr>
          <w:rFonts w:ascii="Times New Roman" w:hAnsi="Times New Roman" w:cs="Times New Roman"/>
          <w:sz w:val="28"/>
          <w:szCs w:val="28"/>
        </w:rPr>
        <w:t>»</w:t>
      </w:r>
      <w:r w:rsidR="004614B8" w:rsidRPr="004614B8">
        <w:rPr>
          <w:rFonts w:ascii="Times New Roman" w:hAnsi="Times New Roman" w:cs="Times New Roman"/>
          <w:sz w:val="28"/>
          <w:szCs w:val="28"/>
        </w:rPr>
        <w:t>.</w:t>
      </w:r>
    </w:p>
    <w:p w:rsidR="00AF6D1D" w:rsidRDefault="00AF6D1D" w:rsidP="00CB7E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AF6D1D">
        <w:rPr>
          <w:rFonts w:ascii="Times New Roman" w:hAnsi="Times New Roman" w:cs="Times New Roman"/>
          <w:b/>
          <w:sz w:val="28"/>
          <w:szCs w:val="28"/>
          <w:u w:val="single"/>
        </w:rPr>
        <w:t>Целями данной программы</w:t>
      </w:r>
      <w:r w:rsidR="007314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F6D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являлись</w:t>
      </w:r>
      <w:r w:rsidRPr="00AF6D1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14EE8" w:rsidRDefault="00CB7EC8" w:rsidP="00165A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7EC8">
        <w:rPr>
          <w:rFonts w:ascii="Times New Roman" w:hAnsi="Times New Roman" w:cs="Times New Roman"/>
          <w:sz w:val="28"/>
          <w:szCs w:val="28"/>
        </w:rPr>
        <w:t>1.</w:t>
      </w:r>
      <w:r w:rsidR="007568FC">
        <w:rPr>
          <w:rFonts w:ascii="Times New Roman" w:hAnsi="Times New Roman" w:cs="Times New Roman"/>
          <w:sz w:val="28"/>
          <w:szCs w:val="28"/>
        </w:rPr>
        <w:t xml:space="preserve"> </w:t>
      </w:r>
      <w:r w:rsidR="00165A98">
        <w:rPr>
          <w:rFonts w:ascii="Times New Roman" w:hAnsi="Times New Roman"/>
          <w:sz w:val="28"/>
          <w:szCs w:val="28"/>
        </w:rPr>
        <w:t>С</w:t>
      </w:r>
      <w:r w:rsidR="00165A98" w:rsidRPr="00CB7EC8">
        <w:rPr>
          <w:rFonts w:ascii="Times New Roman" w:hAnsi="Times New Roman"/>
          <w:sz w:val="28"/>
          <w:szCs w:val="28"/>
        </w:rPr>
        <w:t xml:space="preserve">оздание условий  для  всестороннего  развития  человека, пропаганда здорового образа жизни, формирование потребности </w:t>
      </w:r>
      <w:r w:rsidR="00514EE8">
        <w:rPr>
          <w:rFonts w:ascii="Times New Roman" w:hAnsi="Times New Roman"/>
          <w:sz w:val="28"/>
          <w:szCs w:val="28"/>
        </w:rPr>
        <w:t xml:space="preserve">в систематических занятиях физической культурой и спортом </w:t>
      </w:r>
      <w:r w:rsidR="00165A98" w:rsidRPr="00CB7EC8">
        <w:rPr>
          <w:rFonts w:ascii="Times New Roman" w:hAnsi="Times New Roman"/>
          <w:sz w:val="28"/>
          <w:szCs w:val="28"/>
        </w:rPr>
        <w:t>и создание  условий  для физичес</w:t>
      </w:r>
      <w:r w:rsidR="00514EE8">
        <w:rPr>
          <w:rFonts w:ascii="Times New Roman" w:hAnsi="Times New Roman"/>
          <w:sz w:val="28"/>
          <w:szCs w:val="28"/>
        </w:rPr>
        <w:t xml:space="preserve">кого и нравственного воспитания; </w:t>
      </w:r>
      <w:r w:rsidR="00165A98" w:rsidRPr="00CB7EC8">
        <w:rPr>
          <w:rFonts w:ascii="Times New Roman" w:hAnsi="Times New Roman"/>
          <w:sz w:val="28"/>
          <w:szCs w:val="28"/>
        </w:rPr>
        <w:t>про</w:t>
      </w:r>
      <w:r w:rsidR="00514EE8">
        <w:rPr>
          <w:rFonts w:ascii="Times New Roman" w:hAnsi="Times New Roman"/>
          <w:sz w:val="28"/>
          <w:szCs w:val="28"/>
        </w:rPr>
        <w:t xml:space="preserve">филактика заболеваний и вредных </w:t>
      </w:r>
      <w:r w:rsidR="00165A98" w:rsidRPr="00CB7EC8">
        <w:rPr>
          <w:rFonts w:ascii="Times New Roman" w:hAnsi="Times New Roman"/>
          <w:sz w:val="28"/>
          <w:szCs w:val="28"/>
        </w:rPr>
        <w:t>привычек</w:t>
      </w:r>
      <w:r w:rsidR="00513EDA" w:rsidRPr="00165A98">
        <w:rPr>
          <w:rFonts w:ascii="Times New Roman" w:hAnsi="Times New Roman"/>
          <w:sz w:val="28"/>
          <w:szCs w:val="28"/>
        </w:rPr>
        <w:t>;</w:t>
      </w:r>
      <w:r w:rsidR="00514EE8">
        <w:rPr>
          <w:rFonts w:ascii="Times New Roman" w:hAnsi="Times New Roman"/>
          <w:sz w:val="28"/>
          <w:szCs w:val="28"/>
        </w:rPr>
        <w:t xml:space="preserve"> </w:t>
      </w:r>
    </w:p>
    <w:p w:rsidR="00D67CF0" w:rsidRPr="00165A98" w:rsidRDefault="00165A98" w:rsidP="00165A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6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D31A9" w:rsidRPr="00165A98">
        <w:rPr>
          <w:rFonts w:ascii="Times New Roman" w:hAnsi="Times New Roman" w:cs="Times New Roman"/>
          <w:sz w:val="28"/>
          <w:szCs w:val="28"/>
        </w:rPr>
        <w:t>ормирование условий, способствующих самореализации и гражданскому становлению молодых граждан округа, как одного из основных ресур</w:t>
      </w:r>
      <w:r w:rsidR="00513EDA" w:rsidRPr="00165A98">
        <w:rPr>
          <w:rFonts w:ascii="Times New Roman" w:hAnsi="Times New Roman" w:cs="Times New Roman"/>
          <w:sz w:val="28"/>
          <w:szCs w:val="28"/>
        </w:rPr>
        <w:t xml:space="preserve">сов </w:t>
      </w:r>
      <w:r w:rsidR="00C4043E">
        <w:rPr>
          <w:rFonts w:ascii="Times New Roman" w:hAnsi="Times New Roman" w:cs="Times New Roman"/>
          <w:sz w:val="28"/>
          <w:szCs w:val="28"/>
        </w:rPr>
        <w:t xml:space="preserve"> </w:t>
      </w:r>
      <w:r w:rsidR="00513EDA" w:rsidRPr="00165A98">
        <w:rPr>
          <w:rFonts w:ascii="Times New Roman" w:hAnsi="Times New Roman" w:cs="Times New Roman"/>
          <w:sz w:val="28"/>
          <w:szCs w:val="28"/>
        </w:rPr>
        <w:t>комплексного развития</w:t>
      </w:r>
      <w:r w:rsidR="00A77E2D" w:rsidRPr="00A77E2D">
        <w:rPr>
          <w:rFonts w:ascii="Times New Roman" w:hAnsi="Times New Roman" w:cs="Times New Roman"/>
          <w:sz w:val="28"/>
          <w:szCs w:val="28"/>
        </w:rPr>
        <w:t xml:space="preserve"> </w:t>
      </w:r>
      <w:r w:rsidR="00A77E2D" w:rsidRPr="00165A98">
        <w:rPr>
          <w:rFonts w:ascii="Times New Roman" w:hAnsi="Times New Roman" w:cs="Times New Roman"/>
          <w:sz w:val="28"/>
          <w:szCs w:val="28"/>
        </w:rPr>
        <w:t xml:space="preserve">Калтанского городского </w:t>
      </w:r>
      <w:r w:rsidR="00A77E2D">
        <w:rPr>
          <w:rFonts w:ascii="Times New Roman" w:hAnsi="Times New Roman" w:cs="Times New Roman"/>
          <w:sz w:val="28"/>
          <w:szCs w:val="28"/>
        </w:rPr>
        <w:t>округа.</w:t>
      </w:r>
    </w:p>
    <w:p w:rsidR="00D67CF0" w:rsidRPr="00AF6D1D" w:rsidRDefault="00513EDA" w:rsidP="00B645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C6B9F" w:rsidRPr="005C6B9F">
        <w:rPr>
          <w:rFonts w:ascii="Times New Roman" w:hAnsi="Times New Roman"/>
          <w:b/>
          <w:sz w:val="28"/>
          <w:szCs w:val="28"/>
        </w:rPr>
        <w:t xml:space="preserve">        </w:t>
      </w:r>
      <w:r w:rsidR="005C6B9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D31A9" w:rsidRPr="00AF6D1D">
        <w:rPr>
          <w:rFonts w:ascii="Times New Roman" w:hAnsi="Times New Roman"/>
          <w:b/>
          <w:sz w:val="28"/>
          <w:szCs w:val="28"/>
          <w:u w:val="single"/>
        </w:rPr>
        <w:t xml:space="preserve">Для достижения поставленных целей </w:t>
      </w:r>
      <w:r w:rsidR="00A12F60" w:rsidRPr="00AF6D1D">
        <w:rPr>
          <w:rFonts w:ascii="Times New Roman" w:hAnsi="Times New Roman"/>
          <w:b/>
          <w:sz w:val="28"/>
          <w:szCs w:val="28"/>
          <w:u w:val="single"/>
        </w:rPr>
        <w:t>были решены</w:t>
      </w:r>
      <w:r w:rsidR="00ED31A9" w:rsidRPr="00AF6D1D">
        <w:rPr>
          <w:rFonts w:ascii="Times New Roman" w:hAnsi="Times New Roman"/>
          <w:b/>
          <w:sz w:val="28"/>
          <w:szCs w:val="28"/>
          <w:u w:val="single"/>
        </w:rPr>
        <w:t xml:space="preserve"> следующие задачи</w:t>
      </w:r>
      <w:r w:rsidR="00ED31A9" w:rsidRPr="00AF6D1D">
        <w:rPr>
          <w:rFonts w:ascii="Times New Roman" w:hAnsi="Times New Roman"/>
          <w:sz w:val="28"/>
          <w:szCs w:val="28"/>
          <w:u w:val="single"/>
        </w:rPr>
        <w:t>:</w:t>
      </w:r>
    </w:p>
    <w:p w:rsidR="005A2DC1" w:rsidRDefault="00165A98" w:rsidP="00B645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A98">
        <w:rPr>
          <w:rFonts w:ascii="Times New Roman" w:hAnsi="Times New Roman"/>
          <w:sz w:val="28"/>
          <w:szCs w:val="28"/>
        </w:rPr>
        <w:t>1.</w:t>
      </w:r>
      <w:r w:rsidR="007A0180">
        <w:rPr>
          <w:rFonts w:ascii="Times New Roman" w:hAnsi="Times New Roman"/>
          <w:sz w:val="28"/>
          <w:szCs w:val="28"/>
        </w:rPr>
        <w:t xml:space="preserve"> </w:t>
      </w:r>
      <w:r w:rsidR="00111ED5">
        <w:rPr>
          <w:rFonts w:ascii="Times New Roman" w:hAnsi="Times New Roman"/>
          <w:sz w:val="28"/>
          <w:szCs w:val="28"/>
        </w:rPr>
        <w:t>Привлечение</w:t>
      </w:r>
      <w:r w:rsidR="00D67CF0" w:rsidRPr="00ED31A9">
        <w:rPr>
          <w:rFonts w:ascii="Times New Roman" w:hAnsi="Times New Roman"/>
          <w:sz w:val="28"/>
          <w:szCs w:val="28"/>
        </w:rPr>
        <w:t xml:space="preserve">  жителей  </w:t>
      </w:r>
      <w:r w:rsidR="00D67CF0">
        <w:rPr>
          <w:rFonts w:ascii="Times New Roman" w:hAnsi="Times New Roman"/>
          <w:sz w:val="28"/>
          <w:szCs w:val="28"/>
        </w:rPr>
        <w:t>Калтанского городского округа</w:t>
      </w:r>
      <w:r w:rsidR="00D67CF0" w:rsidRPr="00ED31A9">
        <w:rPr>
          <w:rFonts w:ascii="Times New Roman" w:hAnsi="Times New Roman"/>
          <w:sz w:val="28"/>
          <w:szCs w:val="28"/>
        </w:rPr>
        <w:t xml:space="preserve"> </w:t>
      </w:r>
      <w:r w:rsidR="00731459" w:rsidRPr="00731459">
        <w:rPr>
          <w:rFonts w:ascii="Times New Roman" w:hAnsi="Times New Roman" w:cs="Times New Roman"/>
          <w:sz w:val="28"/>
          <w:szCs w:val="28"/>
        </w:rPr>
        <w:t>всех возрастов</w:t>
      </w:r>
      <w:r w:rsidR="00731459">
        <w:rPr>
          <w:rFonts w:ascii="Times New Roman" w:hAnsi="Times New Roman" w:cs="Times New Roman"/>
          <w:sz w:val="24"/>
          <w:szCs w:val="24"/>
        </w:rPr>
        <w:t xml:space="preserve"> </w:t>
      </w:r>
      <w:r w:rsidR="00D67CF0" w:rsidRPr="00ED31A9">
        <w:rPr>
          <w:rFonts w:ascii="Times New Roman" w:hAnsi="Times New Roman"/>
          <w:sz w:val="28"/>
          <w:szCs w:val="28"/>
        </w:rPr>
        <w:t>к  систематическим  занятиям физической  культурой  и спортом, проведение спортивно-массовых и оздоровительных мероприятий</w:t>
      </w:r>
      <w:r w:rsidR="00D67CF0">
        <w:rPr>
          <w:rFonts w:ascii="Times New Roman" w:hAnsi="Times New Roman"/>
          <w:sz w:val="28"/>
          <w:szCs w:val="28"/>
        </w:rPr>
        <w:t>;</w:t>
      </w:r>
    </w:p>
    <w:p w:rsidR="00D67CF0" w:rsidRPr="005A2DC1" w:rsidRDefault="00165A98" w:rsidP="00B645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A0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67CF0" w:rsidRPr="00ED31A9">
        <w:rPr>
          <w:rFonts w:ascii="Times New Roman" w:hAnsi="Times New Roman"/>
          <w:sz w:val="28"/>
          <w:szCs w:val="28"/>
        </w:rPr>
        <w:t>риобщение детей к здоровому образу жизни</w:t>
      </w:r>
      <w:r w:rsidR="0066754F">
        <w:rPr>
          <w:rFonts w:ascii="Times New Roman" w:hAnsi="Times New Roman"/>
          <w:sz w:val="28"/>
          <w:szCs w:val="28"/>
        </w:rPr>
        <w:t>;</w:t>
      </w:r>
      <w:r w:rsidR="00D67CF0" w:rsidRPr="00ED31A9">
        <w:rPr>
          <w:rFonts w:ascii="Times New Roman" w:hAnsi="Times New Roman"/>
          <w:sz w:val="28"/>
          <w:szCs w:val="28"/>
        </w:rPr>
        <w:t xml:space="preserve"> </w:t>
      </w:r>
    </w:p>
    <w:p w:rsidR="00D67CF0" w:rsidRDefault="00165A98" w:rsidP="00B645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A0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67CF0" w:rsidRPr="00ED31A9">
        <w:rPr>
          <w:rFonts w:ascii="Times New Roman" w:hAnsi="Times New Roman"/>
          <w:sz w:val="28"/>
          <w:szCs w:val="28"/>
        </w:rPr>
        <w:t xml:space="preserve">беспечение </w:t>
      </w:r>
      <w:r w:rsidR="0066754F">
        <w:rPr>
          <w:rFonts w:ascii="Times New Roman" w:hAnsi="Times New Roman"/>
          <w:sz w:val="28"/>
          <w:szCs w:val="28"/>
        </w:rPr>
        <w:t xml:space="preserve">материально-технической базы учреждений </w:t>
      </w:r>
      <w:r w:rsidR="00D67CF0" w:rsidRPr="00ED31A9">
        <w:rPr>
          <w:rFonts w:ascii="Times New Roman" w:hAnsi="Times New Roman"/>
          <w:sz w:val="28"/>
          <w:szCs w:val="28"/>
        </w:rPr>
        <w:t>современным спортивным оборудованием, методической литературой</w:t>
      </w:r>
      <w:r w:rsidR="00111ED5">
        <w:rPr>
          <w:rFonts w:ascii="Times New Roman" w:hAnsi="Times New Roman"/>
          <w:sz w:val="28"/>
          <w:szCs w:val="28"/>
        </w:rPr>
        <w:t>. П</w:t>
      </w:r>
      <w:r w:rsidR="00D67CF0" w:rsidRPr="00ED31A9">
        <w:rPr>
          <w:rFonts w:ascii="Times New Roman" w:hAnsi="Times New Roman"/>
          <w:sz w:val="28"/>
          <w:szCs w:val="28"/>
        </w:rPr>
        <w:t xml:space="preserve">овышение качества учебно-тренировочного процесса в </w:t>
      </w:r>
      <w:r w:rsidR="00D67CF0">
        <w:rPr>
          <w:rFonts w:ascii="Times New Roman" w:hAnsi="Times New Roman"/>
          <w:sz w:val="28"/>
          <w:szCs w:val="28"/>
        </w:rPr>
        <w:t>Калтанском городском округе;</w:t>
      </w:r>
    </w:p>
    <w:p w:rsidR="00D67CF0" w:rsidRDefault="00165A98" w:rsidP="00B6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3C5">
        <w:rPr>
          <w:rFonts w:ascii="Times New Roman" w:hAnsi="Times New Roman"/>
          <w:sz w:val="28"/>
          <w:szCs w:val="28"/>
        </w:rPr>
        <w:t>4.</w:t>
      </w:r>
      <w:r w:rsidR="007A0180" w:rsidRPr="000353C5">
        <w:rPr>
          <w:rFonts w:ascii="Times New Roman" w:hAnsi="Times New Roman"/>
          <w:sz w:val="28"/>
          <w:szCs w:val="28"/>
        </w:rPr>
        <w:t xml:space="preserve"> </w:t>
      </w:r>
      <w:r w:rsidRPr="000353C5">
        <w:rPr>
          <w:rFonts w:ascii="Times New Roman" w:hAnsi="Times New Roman" w:cs="Times New Roman"/>
          <w:sz w:val="28"/>
          <w:szCs w:val="28"/>
        </w:rPr>
        <w:t>С</w:t>
      </w:r>
      <w:r w:rsidR="00D67CF0" w:rsidRPr="000353C5">
        <w:rPr>
          <w:rFonts w:ascii="Times New Roman" w:hAnsi="Times New Roman" w:cs="Times New Roman"/>
          <w:sz w:val="28"/>
          <w:szCs w:val="28"/>
        </w:rPr>
        <w:t xml:space="preserve">одействие занятости молодежи в </w:t>
      </w:r>
      <w:r w:rsidR="00D128AC" w:rsidRPr="000353C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67CF0" w:rsidRPr="000353C5">
        <w:rPr>
          <w:rFonts w:ascii="Times New Roman" w:hAnsi="Times New Roman" w:cs="Times New Roman"/>
          <w:sz w:val="28"/>
          <w:szCs w:val="28"/>
        </w:rPr>
        <w:t>трудо</w:t>
      </w:r>
      <w:r w:rsidR="00D128AC" w:rsidRPr="000353C5">
        <w:rPr>
          <w:rFonts w:ascii="Times New Roman" w:hAnsi="Times New Roman" w:cs="Times New Roman"/>
          <w:sz w:val="28"/>
          <w:szCs w:val="28"/>
        </w:rPr>
        <w:t>устройства</w:t>
      </w:r>
      <w:r w:rsidR="008D46ED" w:rsidRPr="000353C5">
        <w:rPr>
          <w:rFonts w:ascii="Times New Roman" w:hAnsi="Times New Roman" w:cs="Times New Roman"/>
          <w:sz w:val="28"/>
          <w:szCs w:val="28"/>
        </w:rPr>
        <w:t xml:space="preserve"> в подростковые и студенческие отряды </w:t>
      </w:r>
      <w:r w:rsidR="00D128AC" w:rsidRPr="000353C5">
        <w:rPr>
          <w:rFonts w:ascii="Times New Roman" w:hAnsi="Times New Roman" w:cs="Times New Roman"/>
          <w:sz w:val="28"/>
          <w:szCs w:val="28"/>
        </w:rPr>
        <w:t xml:space="preserve"> в свободное от учебы время</w:t>
      </w:r>
      <w:r w:rsidR="00D67CF0" w:rsidRPr="000353C5">
        <w:rPr>
          <w:rFonts w:ascii="Times New Roman" w:hAnsi="Times New Roman" w:cs="Times New Roman"/>
          <w:sz w:val="28"/>
          <w:szCs w:val="28"/>
        </w:rPr>
        <w:t>;</w:t>
      </w:r>
    </w:p>
    <w:p w:rsidR="005C6B9F" w:rsidRDefault="00165A98" w:rsidP="00111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 Ф</w:t>
      </w:r>
      <w:r w:rsidR="00D67CF0" w:rsidRPr="00ED31A9">
        <w:rPr>
          <w:rFonts w:ascii="Times New Roman" w:hAnsi="Times New Roman" w:cs="Times New Roman"/>
          <w:sz w:val="28"/>
          <w:szCs w:val="28"/>
        </w:rPr>
        <w:t>ормирование гражданской</w:t>
      </w:r>
      <w:r w:rsidR="00111ED5">
        <w:rPr>
          <w:rFonts w:ascii="Times New Roman" w:hAnsi="Times New Roman" w:cs="Times New Roman"/>
          <w:sz w:val="28"/>
          <w:szCs w:val="28"/>
        </w:rPr>
        <w:t xml:space="preserve"> позиции молодежи, профилактика </w:t>
      </w:r>
      <w:r w:rsidR="00D67CF0" w:rsidRPr="00ED31A9">
        <w:rPr>
          <w:rFonts w:ascii="Times New Roman" w:hAnsi="Times New Roman" w:cs="Times New Roman"/>
          <w:sz w:val="28"/>
          <w:szCs w:val="28"/>
        </w:rPr>
        <w:t>асоциальных явлений</w:t>
      </w:r>
      <w:r w:rsidR="00111ED5">
        <w:rPr>
          <w:rFonts w:ascii="Times New Roman" w:hAnsi="Times New Roman" w:cs="Times New Roman"/>
          <w:sz w:val="28"/>
          <w:szCs w:val="28"/>
        </w:rPr>
        <w:t xml:space="preserve">: </w:t>
      </w:r>
      <w:r w:rsidR="00111ED5" w:rsidRPr="00ED31A9">
        <w:rPr>
          <w:rFonts w:ascii="Times New Roman" w:hAnsi="Times New Roman"/>
          <w:sz w:val="28"/>
          <w:szCs w:val="28"/>
        </w:rPr>
        <w:t>снижению уровня заболеваемости, детской преступности, алкоголизма, наркоман</w:t>
      </w:r>
      <w:r w:rsidR="00111ED5">
        <w:rPr>
          <w:rFonts w:ascii="Times New Roman" w:hAnsi="Times New Roman"/>
          <w:sz w:val="28"/>
          <w:szCs w:val="28"/>
        </w:rPr>
        <w:t xml:space="preserve">ии и других социально - </w:t>
      </w:r>
      <w:r w:rsidR="00111ED5" w:rsidRPr="00ED31A9">
        <w:rPr>
          <w:rFonts w:ascii="Times New Roman" w:hAnsi="Times New Roman"/>
          <w:sz w:val="28"/>
          <w:szCs w:val="28"/>
        </w:rPr>
        <w:t>опасных явлений;</w:t>
      </w:r>
    </w:p>
    <w:p w:rsidR="00657CE6" w:rsidRDefault="00657CE6" w:rsidP="005C6B9F">
      <w:pPr>
        <w:rPr>
          <w:rFonts w:ascii="Times New Roman" w:hAnsi="Times New Roman" w:cs="Times New Roman"/>
          <w:sz w:val="28"/>
          <w:szCs w:val="28"/>
        </w:rPr>
        <w:sectPr w:rsidR="00657CE6" w:rsidSect="00DA1F33">
          <w:pgSz w:w="11906" w:h="16838" w:code="9"/>
          <w:pgMar w:top="1134" w:right="851" w:bottom="851" w:left="1559" w:header="709" w:footer="709" w:gutter="0"/>
          <w:cols w:space="708"/>
          <w:docGrid w:linePitch="360"/>
        </w:sectPr>
      </w:pPr>
    </w:p>
    <w:p w:rsidR="00657CE6" w:rsidRPr="00165A98" w:rsidRDefault="00657CE6" w:rsidP="00FC6FFA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Отчет об объеме финансовых ресурсов муниципальной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br/>
        <w:t>«Развитие физической культуры, спорта и молодежной политики Калтанского городского округа»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br/>
        <w:t xml:space="preserve"> на 2014-201</w:t>
      </w:r>
      <w:r w:rsidR="002E7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9</w:t>
      </w:r>
      <w:r w:rsidR="00F02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годы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br/>
        <w:t>за 201</w:t>
      </w:r>
      <w:r w:rsidR="00292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год</w:t>
      </w:r>
    </w:p>
    <w:tbl>
      <w:tblPr>
        <w:tblW w:w="262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134"/>
        <w:gridCol w:w="1134"/>
        <w:gridCol w:w="1134"/>
        <w:gridCol w:w="851"/>
        <w:gridCol w:w="569"/>
        <w:gridCol w:w="990"/>
        <w:gridCol w:w="1134"/>
        <w:gridCol w:w="992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5"/>
      </w:tblGrid>
      <w:tr w:rsidR="00657CE6" w:rsidRPr="00E25B96" w:rsidTr="00E561B9">
        <w:trPr>
          <w:gridAfter w:val="9"/>
          <w:wAfter w:w="10215" w:type="dxa"/>
          <w:trHeight w:val="156"/>
        </w:trPr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276" w:type="dxa"/>
            <w:vMerge w:val="restart"/>
          </w:tcPr>
          <w:p w:rsidR="00657CE6" w:rsidRPr="00E25B96" w:rsidRDefault="00657CE6" w:rsidP="002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Объем освоенных средств (тыс.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Факт 201</w:t>
            </w:r>
            <w:r w:rsidR="00292C1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E75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</w:tcPr>
          <w:p w:rsidR="00657CE6" w:rsidRPr="00E25B96" w:rsidRDefault="00657CE6" w:rsidP="002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 xml:space="preserve">План 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br/>
              <w:t>201</w:t>
            </w:r>
            <w:r w:rsidR="00292C1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657CE6" w:rsidRPr="00E25B96" w:rsidRDefault="00657CE6" w:rsidP="002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Уточненный план 20</w:t>
            </w:r>
            <w:r w:rsidR="00292C1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 xml:space="preserve"> г 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br/>
              <w:t>(тыс. рублей)</w:t>
            </w:r>
          </w:p>
        </w:tc>
        <w:tc>
          <w:tcPr>
            <w:tcW w:w="1134" w:type="dxa"/>
            <w:vMerge w:val="restart"/>
          </w:tcPr>
          <w:p w:rsidR="00657CE6" w:rsidRPr="00E25B96" w:rsidRDefault="00657CE6" w:rsidP="002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Объем освоенных средств (тыс.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Факт 201</w:t>
            </w:r>
            <w:r w:rsidR="00292C1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57CE6" w:rsidRPr="00E25B96" w:rsidRDefault="00657CE6" w:rsidP="002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Исполнение программы, за 201</w:t>
            </w:r>
            <w:r w:rsidR="00292C1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405" w:type="dxa"/>
            <w:gridSpan w:val="3"/>
            <w:vMerge w:val="restart"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 xml:space="preserve">План 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объема финансирования 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br/>
              <w:t>(тыс. рублей)</w:t>
            </w:r>
          </w:p>
        </w:tc>
      </w:tr>
      <w:tr w:rsidR="00657CE6" w:rsidRPr="00E25B96" w:rsidTr="00E561B9">
        <w:trPr>
          <w:gridAfter w:val="9"/>
          <w:wAfter w:w="10215" w:type="dxa"/>
          <w:trHeight w:val="203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/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vMerge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CE6" w:rsidRPr="00E25B96" w:rsidTr="00E561B9">
        <w:trPr>
          <w:gridAfter w:val="9"/>
          <w:wAfter w:w="10215" w:type="dxa"/>
          <w:trHeight w:val="230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vMerge/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CE6" w:rsidRPr="00E25B96" w:rsidTr="00E561B9">
        <w:trPr>
          <w:gridAfter w:val="9"/>
          <w:wAfter w:w="10215" w:type="dxa"/>
          <w:trHeight w:val="285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657CE6" w:rsidRPr="00E25B96" w:rsidRDefault="00657CE6" w:rsidP="00292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292C1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657CE6" w:rsidRPr="00E25B96" w:rsidRDefault="00657CE6" w:rsidP="00292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292C1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657CE6" w:rsidRPr="00E25B96" w:rsidRDefault="00657CE6" w:rsidP="00292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292C1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657CE6" w:rsidRPr="00E25B96" w:rsidTr="00E561B9">
        <w:trPr>
          <w:gridAfter w:val="9"/>
          <w:wAfter w:w="10215" w:type="dxa"/>
          <w:trHeight w:val="432"/>
        </w:trPr>
        <w:tc>
          <w:tcPr>
            <w:tcW w:w="16021" w:type="dxa"/>
            <w:gridSpan w:val="13"/>
            <w:tcBorders>
              <w:left w:val="single" w:sz="4" w:space="0" w:color="auto"/>
            </w:tcBorders>
          </w:tcPr>
          <w:p w:rsidR="00657CE6" w:rsidRPr="001A6134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134">
              <w:rPr>
                <w:rFonts w:ascii="Times New Roman" w:hAnsi="Times New Roman"/>
                <w:b/>
                <w:sz w:val="24"/>
                <w:szCs w:val="24"/>
              </w:rPr>
              <w:t>1. Подпрограмма «Развитие физической культуры, спорта и молодежной политики»</w:t>
            </w:r>
          </w:p>
        </w:tc>
      </w:tr>
      <w:tr w:rsidR="00657CE6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1.1 «Развитие материально-технической базы»</w:t>
            </w:r>
          </w:p>
        </w:tc>
        <w:tc>
          <w:tcPr>
            <w:tcW w:w="1276" w:type="dxa"/>
          </w:tcPr>
          <w:p w:rsidR="00657CE6" w:rsidRPr="001261BF" w:rsidRDefault="00FC6FF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314,7</w:t>
            </w:r>
          </w:p>
        </w:tc>
        <w:tc>
          <w:tcPr>
            <w:tcW w:w="1134" w:type="dxa"/>
          </w:tcPr>
          <w:p w:rsidR="00657CE6" w:rsidRPr="00FC6FF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053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8D471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877,7</w:t>
            </w:r>
          </w:p>
        </w:tc>
        <w:tc>
          <w:tcPr>
            <w:tcW w:w="1134" w:type="dxa"/>
          </w:tcPr>
          <w:p w:rsidR="00657CE6" w:rsidRPr="008D471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877,7</w:t>
            </w:r>
          </w:p>
        </w:tc>
        <w:tc>
          <w:tcPr>
            <w:tcW w:w="851" w:type="dxa"/>
          </w:tcPr>
          <w:p w:rsidR="00657CE6" w:rsidRPr="008D471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657CE6" w:rsidRPr="008D471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57CE6" w:rsidRPr="008D471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8D471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756,7</w:t>
            </w:r>
          </w:p>
        </w:tc>
        <w:tc>
          <w:tcPr>
            <w:tcW w:w="992" w:type="dxa"/>
          </w:tcPr>
          <w:p w:rsidR="00657CE6" w:rsidRPr="008D471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86,2</w:t>
            </w:r>
            <w:r w:rsidR="00657CE6" w:rsidRPr="008D471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657CE6" w:rsidRPr="00253577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657CE6" w:rsidRPr="00253577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657CE6" w:rsidRPr="00253577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57CE6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1.2 «Проведение спортивно-массовых  и физкультурно-оздоровительных мероприятий, учебно-тренировочных сборов»</w:t>
            </w:r>
          </w:p>
        </w:tc>
        <w:tc>
          <w:tcPr>
            <w:tcW w:w="1276" w:type="dxa"/>
          </w:tcPr>
          <w:p w:rsidR="00657CE6" w:rsidRPr="001261BF" w:rsidRDefault="000F5786" w:rsidP="00FC6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1 016,38</w:t>
            </w:r>
          </w:p>
        </w:tc>
        <w:tc>
          <w:tcPr>
            <w:tcW w:w="1134" w:type="dxa"/>
          </w:tcPr>
          <w:p w:rsidR="00657CE6" w:rsidRPr="00E5053C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657CE6" w:rsidRPr="00ED4ED8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1700,2</w:t>
            </w:r>
          </w:p>
        </w:tc>
        <w:tc>
          <w:tcPr>
            <w:tcW w:w="1134" w:type="dxa"/>
          </w:tcPr>
          <w:p w:rsidR="00657CE6" w:rsidRPr="008D471A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640,2</w:t>
            </w:r>
          </w:p>
        </w:tc>
        <w:tc>
          <w:tcPr>
            <w:tcW w:w="851" w:type="dxa"/>
          </w:tcPr>
          <w:p w:rsidR="00657CE6" w:rsidRPr="008D471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657CE6" w:rsidRPr="008D471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57CE6" w:rsidRPr="008D471A" w:rsidRDefault="00ED4ED8" w:rsidP="005B50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1134" w:type="dxa"/>
          </w:tcPr>
          <w:p w:rsidR="00657CE6" w:rsidRPr="00E25B96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1689,1</w:t>
            </w:r>
          </w:p>
        </w:tc>
        <w:tc>
          <w:tcPr>
            <w:tcW w:w="992" w:type="dxa"/>
          </w:tcPr>
          <w:p w:rsidR="00657CE6" w:rsidRPr="008D471A" w:rsidRDefault="00ED4ED8" w:rsidP="00A33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  <w:r w:rsidR="00657CE6" w:rsidRPr="00A336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657CE6" w:rsidRPr="00253577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5" w:type="dxa"/>
          </w:tcPr>
          <w:p w:rsidR="00657CE6" w:rsidRPr="00253577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5" w:type="dxa"/>
          </w:tcPr>
          <w:p w:rsidR="00657CE6" w:rsidRPr="00253577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</w:tr>
      <w:tr w:rsidR="00657CE6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 xml:space="preserve">1.3 «Дети России образованы  и здоровы </w:t>
            </w:r>
            <w:r w:rsidR="000064BA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5B96">
              <w:rPr>
                <w:rFonts w:ascii="Times New Roman" w:hAnsi="Times New Roman"/>
                <w:sz w:val="20"/>
                <w:szCs w:val="20"/>
              </w:rPr>
              <w:t xml:space="preserve"> ДРОЗД</w:t>
            </w:r>
          </w:p>
        </w:tc>
        <w:tc>
          <w:tcPr>
            <w:tcW w:w="1276" w:type="dxa"/>
          </w:tcPr>
          <w:p w:rsidR="00657CE6" w:rsidRPr="001261BF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1B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E5053C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53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015F00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F0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015F00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F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57CE6" w:rsidRPr="00015F00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F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657CE6" w:rsidRPr="00015F00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F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57CE6" w:rsidRPr="00015F00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F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7CE6" w:rsidRPr="008D471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471A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135" w:type="dxa"/>
          </w:tcPr>
          <w:p w:rsidR="00657CE6" w:rsidRPr="00253577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7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57CE6" w:rsidRPr="00253577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7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57CE6" w:rsidRPr="00253577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7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57CE6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657CE6" w:rsidRPr="00C0269A" w:rsidRDefault="00657CE6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69A">
              <w:rPr>
                <w:rFonts w:ascii="Times New Roman" w:hAnsi="Times New Roman"/>
                <w:sz w:val="20"/>
                <w:szCs w:val="20"/>
              </w:rPr>
              <w:t>1.4 «Реализация мер в области государственной политики и спорта»</w:t>
            </w:r>
          </w:p>
        </w:tc>
        <w:tc>
          <w:tcPr>
            <w:tcW w:w="1276" w:type="dxa"/>
          </w:tcPr>
          <w:p w:rsidR="00657CE6" w:rsidRPr="00C0269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69A">
              <w:rPr>
                <w:rFonts w:ascii="Times New Roman" w:hAnsi="Times New Roman"/>
                <w:b/>
                <w:sz w:val="20"/>
                <w:szCs w:val="20"/>
              </w:rPr>
              <w:t>144,7</w:t>
            </w:r>
          </w:p>
        </w:tc>
        <w:tc>
          <w:tcPr>
            <w:tcW w:w="1134" w:type="dxa"/>
          </w:tcPr>
          <w:p w:rsidR="00657CE6" w:rsidRPr="00C0269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69A">
              <w:rPr>
                <w:rFonts w:ascii="Times New Roman" w:hAnsi="Times New Roman"/>
                <w:b/>
                <w:sz w:val="20"/>
                <w:szCs w:val="20"/>
              </w:rPr>
              <w:t>144,7</w:t>
            </w:r>
          </w:p>
        </w:tc>
        <w:tc>
          <w:tcPr>
            <w:tcW w:w="1134" w:type="dxa"/>
          </w:tcPr>
          <w:p w:rsidR="00657CE6" w:rsidRPr="00C0269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139,5</w:t>
            </w:r>
          </w:p>
        </w:tc>
        <w:tc>
          <w:tcPr>
            <w:tcW w:w="1134" w:type="dxa"/>
          </w:tcPr>
          <w:p w:rsidR="00657CE6" w:rsidRPr="00C0269A" w:rsidRDefault="005B5092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57CE6" w:rsidRPr="00C0269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139,5</w:t>
            </w:r>
          </w:p>
        </w:tc>
        <w:tc>
          <w:tcPr>
            <w:tcW w:w="569" w:type="dxa"/>
          </w:tcPr>
          <w:p w:rsidR="00657CE6" w:rsidRPr="00C0269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57CE6" w:rsidRPr="00C0269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C0269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139,4</w:t>
            </w:r>
          </w:p>
        </w:tc>
        <w:tc>
          <w:tcPr>
            <w:tcW w:w="992" w:type="dxa"/>
          </w:tcPr>
          <w:p w:rsidR="00657CE6" w:rsidRPr="00C0269A" w:rsidRDefault="00ED4ED8" w:rsidP="007E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  <w:r w:rsidR="00657CE6" w:rsidRPr="00C0269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657CE6" w:rsidRPr="00C0269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139,5</w:t>
            </w:r>
          </w:p>
        </w:tc>
        <w:tc>
          <w:tcPr>
            <w:tcW w:w="1135" w:type="dxa"/>
          </w:tcPr>
          <w:p w:rsidR="00657CE6" w:rsidRPr="00C0269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139,5</w:t>
            </w:r>
          </w:p>
        </w:tc>
        <w:tc>
          <w:tcPr>
            <w:tcW w:w="1135" w:type="dxa"/>
          </w:tcPr>
          <w:p w:rsidR="00657CE6" w:rsidRPr="00C0269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139,5</w:t>
            </w:r>
          </w:p>
        </w:tc>
      </w:tr>
      <w:tr w:rsidR="00657CE6" w:rsidRPr="00E25B96" w:rsidTr="00E561B9">
        <w:trPr>
          <w:gridAfter w:val="9"/>
          <w:wAfter w:w="10215" w:type="dxa"/>
        </w:trPr>
        <w:tc>
          <w:tcPr>
            <w:tcW w:w="16021" w:type="dxa"/>
            <w:gridSpan w:val="13"/>
            <w:tcBorders>
              <w:left w:val="single" w:sz="4" w:space="0" w:color="auto"/>
            </w:tcBorders>
          </w:tcPr>
          <w:p w:rsidR="00657CE6" w:rsidRPr="000064BA" w:rsidRDefault="00657CE6" w:rsidP="000064B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BA">
              <w:rPr>
                <w:rFonts w:ascii="Times New Roman" w:hAnsi="Times New Roman"/>
                <w:b/>
                <w:sz w:val="24"/>
                <w:szCs w:val="24"/>
              </w:rPr>
              <w:t>Подпрограмма «Организация и развитие физической культуры и спорта</w:t>
            </w:r>
            <w:r w:rsidRPr="000064B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7CE6" w:rsidRPr="00692219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E6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 xml:space="preserve">2.1 </w:t>
            </w:r>
            <w:r w:rsidR="000064BA">
              <w:rPr>
                <w:rFonts w:ascii="Times New Roman" w:hAnsi="Times New Roman"/>
                <w:sz w:val="20"/>
                <w:szCs w:val="20"/>
              </w:rPr>
              <w:t>«</w:t>
            </w:r>
            <w:r w:rsidRPr="00E25B96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труда»</w:t>
            </w:r>
          </w:p>
        </w:tc>
        <w:tc>
          <w:tcPr>
            <w:tcW w:w="1276" w:type="dxa"/>
          </w:tcPr>
          <w:p w:rsidR="00657CE6" w:rsidRPr="001261BF" w:rsidRDefault="00FC6FF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10 566,1</w:t>
            </w:r>
          </w:p>
        </w:tc>
        <w:tc>
          <w:tcPr>
            <w:tcW w:w="1134" w:type="dxa"/>
          </w:tcPr>
          <w:p w:rsidR="00657CE6" w:rsidRPr="00FC6FFA" w:rsidRDefault="00E5053C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053C">
              <w:rPr>
                <w:rFonts w:ascii="Times New Roman" w:hAnsi="Times New Roman"/>
                <w:b/>
                <w:sz w:val="20"/>
                <w:szCs w:val="20"/>
              </w:rPr>
              <w:t>10 043,1</w:t>
            </w:r>
          </w:p>
        </w:tc>
        <w:tc>
          <w:tcPr>
            <w:tcW w:w="1134" w:type="dxa"/>
          </w:tcPr>
          <w:p w:rsidR="00657CE6" w:rsidRPr="008D471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10892,1</w:t>
            </w:r>
          </w:p>
        </w:tc>
        <w:tc>
          <w:tcPr>
            <w:tcW w:w="1134" w:type="dxa"/>
          </w:tcPr>
          <w:p w:rsidR="00657CE6" w:rsidRPr="008D471A" w:rsidRDefault="00ED4ED8" w:rsidP="00015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10892,1</w:t>
            </w:r>
          </w:p>
        </w:tc>
        <w:tc>
          <w:tcPr>
            <w:tcW w:w="851" w:type="dxa"/>
          </w:tcPr>
          <w:p w:rsidR="00657CE6" w:rsidRPr="008D471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657CE6" w:rsidRPr="008D471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57CE6" w:rsidRPr="008D471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8D471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10892,1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7CE6" w:rsidRPr="008D471A" w:rsidRDefault="00657CE6" w:rsidP="008D4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471A">
              <w:rPr>
                <w:rFonts w:ascii="Times New Roman" w:hAnsi="Times New Roman"/>
                <w:sz w:val="20"/>
                <w:szCs w:val="20"/>
              </w:rPr>
              <w:t>10</w:t>
            </w:r>
            <w:r w:rsidR="00ED4ED8">
              <w:rPr>
                <w:rFonts w:ascii="Times New Roman" w:hAnsi="Times New Roman"/>
                <w:sz w:val="20"/>
                <w:szCs w:val="20"/>
              </w:rPr>
              <w:t>0</w:t>
            </w:r>
            <w:r w:rsidRPr="008D471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57CE6" w:rsidRPr="00253577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13 858,5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57CE6" w:rsidRPr="00253577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13858,5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57CE6" w:rsidRPr="00253577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13858,5</w:t>
            </w:r>
          </w:p>
        </w:tc>
      </w:tr>
      <w:tr w:rsidR="00657CE6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2.2 «Обеспечение условий для развития на территории городского округа физической культуры и массового спорта, в части расходов на оплату труда»</w:t>
            </w:r>
          </w:p>
        </w:tc>
        <w:tc>
          <w:tcPr>
            <w:tcW w:w="1276" w:type="dxa"/>
          </w:tcPr>
          <w:p w:rsidR="00657CE6" w:rsidRPr="001261BF" w:rsidRDefault="00657CE6" w:rsidP="00FC6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1B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C6FFA">
              <w:rPr>
                <w:rFonts w:ascii="Times New Roman" w:hAnsi="Times New Roman"/>
                <w:b/>
                <w:sz w:val="20"/>
                <w:szCs w:val="20"/>
              </w:rPr>
              <w:t> 295,3</w:t>
            </w:r>
          </w:p>
        </w:tc>
        <w:tc>
          <w:tcPr>
            <w:tcW w:w="1134" w:type="dxa"/>
          </w:tcPr>
          <w:p w:rsidR="00657CE6" w:rsidRPr="00FC6FFA" w:rsidRDefault="00E5053C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053C">
              <w:rPr>
                <w:rFonts w:ascii="Times New Roman" w:hAnsi="Times New Roman"/>
                <w:b/>
                <w:sz w:val="20"/>
                <w:szCs w:val="20"/>
              </w:rPr>
              <w:t>3 033,2</w:t>
            </w:r>
          </w:p>
        </w:tc>
        <w:tc>
          <w:tcPr>
            <w:tcW w:w="1134" w:type="dxa"/>
          </w:tcPr>
          <w:p w:rsidR="00657CE6" w:rsidRPr="00A3360E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2986,1</w:t>
            </w:r>
          </w:p>
        </w:tc>
        <w:tc>
          <w:tcPr>
            <w:tcW w:w="1134" w:type="dxa"/>
          </w:tcPr>
          <w:p w:rsidR="00657CE6" w:rsidRPr="00A3360E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2986,1</w:t>
            </w:r>
          </w:p>
        </w:tc>
        <w:tc>
          <w:tcPr>
            <w:tcW w:w="851" w:type="dxa"/>
          </w:tcPr>
          <w:p w:rsidR="00657CE6" w:rsidRPr="00A3360E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657CE6" w:rsidRPr="00A3360E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57CE6" w:rsidRPr="00A3360E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A3360E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2986,1</w:t>
            </w:r>
          </w:p>
        </w:tc>
        <w:tc>
          <w:tcPr>
            <w:tcW w:w="992" w:type="dxa"/>
          </w:tcPr>
          <w:p w:rsidR="00657CE6" w:rsidRPr="008D471A" w:rsidRDefault="00657CE6" w:rsidP="00A33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360E">
              <w:rPr>
                <w:rFonts w:ascii="Times New Roman" w:hAnsi="Times New Roman"/>
                <w:sz w:val="20"/>
                <w:szCs w:val="20"/>
              </w:rPr>
              <w:t>10</w:t>
            </w:r>
            <w:r w:rsidR="00ED4ED8">
              <w:rPr>
                <w:rFonts w:ascii="Times New Roman" w:hAnsi="Times New Roman"/>
                <w:sz w:val="20"/>
                <w:szCs w:val="20"/>
              </w:rPr>
              <w:t>0</w:t>
            </w:r>
            <w:r w:rsidRPr="00A336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657CE6" w:rsidRPr="00253577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3154,5</w:t>
            </w:r>
          </w:p>
        </w:tc>
        <w:tc>
          <w:tcPr>
            <w:tcW w:w="1135" w:type="dxa"/>
          </w:tcPr>
          <w:p w:rsidR="00657CE6" w:rsidRPr="00253577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3154,5</w:t>
            </w:r>
          </w:p>
        </w:tc>
        <w:tc>
          <w:tcPr>
            <w:tcW w:w="1135" w:type="dxa"/>
          </w:tcPr>
          <w:p w:rsidR="00657CE6" w:rsidRPr="00253577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3154,5</w:t>
            </w:r>
          </w:p>
        </w:tc>
      </w:tr>
      <w:tr w:rsidR="00657CE6" w:rsidRPr="00ED4ED8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 xml:space="preserve">2.3 </w:t>
            </w:r>
            <w:r w:rsidR="000064BA">
              <w:rPr>
                <w:rFonts w:ascii="Times New Roman" w:hAnsi="Times New Roman"/>
                <w:sz w:val="20"/>
                <w:szCs w:val="20"/>
              </w:rPr>
              <w:t>«</w:t>
            </w:r>
            <w:r w:rsidRPr="00E25B96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</w:t>
            </w:r>
            <w:r w:rsidRPr="00E25B96">
              <w:rPr>
                <w:rFonts w:ascii="Times New Roman" w:hAnsi="Times New Roman"/>
                <w:sz w:val="20"/>
                <w:szCs w:val="20"/>
              </w:rPr>
              <w:lastRenderedPageBreak/>
              <w:t>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  <w:r w:rsidR="000064B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57CE6" w:rsidRPr="001261BF" w:rsidRDefault="00FC6FF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796,1</w:t>
            </w:r>
          </w:p>
        </w:tc>
        <w:tc>
          <w:tcPr>
            <w:tcW w:w="1134" w:type="dxa"/>
          </w:tcPr>
          <w:p w:rsidR="00657CE6" w:rsidRPr="00FC6FFA" w:rsidRDefault="00E5053C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053C">
              <w:rPr>
                <w:rFonts w:ascii="Times New Roman" w:hAnsi="Times New Roman"/>
                <w:b/>
                <w:sz w:val="20"/>
                <w:szCs w:val="20"/>
              </w:rPr>
              <w:t>1 126,28</w:t>
            </w:r>
          </w:p>
        </w:tc>
        <w:tc>
          <w:tcPr>
            <w:tcW w:w="1134" w:type="dxa"/>
          </w:tcPr>
          <w:p w:rsidR="00657CE6" w:rsidRPr="00A3360E" w:rsidRDefault="00ED4ED8" w:rsidP="00527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827,9</w:t>
            </w:r>
          </w:p>
        </w:tc>
        <w:tc>
          <w:tcPr>
            <w:tcW w:w="1134" w:type="dxa"/>
          </w:tcPr>
          <w:p w:rsidR="00657CE6" w:rsidRPr="00A3360E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823,9</w:t>
            </w:r>
          </w:p>
        </w:tc>
        <w:tc>
          <w:tcPr>
            <w:tcW w:w="851" w:type="dxa"/>
          </w:tcPr>
          <w:p w:rsidR="00657CE6" w:rsidRPr="00A3360E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657CE6" w:rsidRPr="00A3360E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57CE6" w:rsidRPr="00A3360E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57CE6" w:rsidRPr="00A3360E" w:rsidRDefault="00ED4ED8" w:rsidP="000F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827,9</w:t>
            </w:r>
          </w:p>
        </w:tc>
        <w:tc>
          <w:tcPr>
            <w:tcW w:w="992" w:type="dxa"/>
          </w:tcPr>
          <w:p w:rsidR="00657CE6" w:rsidRPr="008D471A" w:rsidRDefault="00ED4ED8" w:rsidP="007E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657CE6" w:rsidRPr="00A336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657CE6" w:rsidRPr="00253577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1778,2</w:t>
            </w:r>
          </w:p>
        </w:tc>
        <w:tc>
          <w:tcPr>
            <w:tcW w:w="1135" w:type="dxa"/>
          </w:tcPr>
          <w:p w:rsidR="00657CE6" w:rsidRPr="00253577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1778,2</w:t>
            </w:r>
          </w:p>
        </w:tc>
        <w:tc>
          <w:tcPr>
            <w:tcW w:w="1135" w:type="dxa"/>
          </w:tcPr>
          <w:p w:rsidR="00657CE6" w:rsidRPr="00ED4ED8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1778,2</w:t>
            </w:r>
          </w:p>
        </w:tc>
      </w:tr>
      <w:tr w:rsidR="00657CE6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2.4 </w:t>
            </w:r>
            <w:r w:rsidR="000064BA">
              <w:rPr>
                <w:rFonts w:ascii="Times New Roman" w:hAnsi="Times New Roman"/>
                <w:sz w:val="20"/>
                <w:szCs w:val="20"/>
              </w:rPr>
              <w:t>«</w:t>
            </w:r>
            <w:r w:rsidRPr="00E25B96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на территории городского округа физической культуры и массового спорта, в части расходов оплаты на оплату коммунальных услуг</w:t>
            </w:r>
            <w:r w:rsidR="000064B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57CE6" w:rsidRPr="001261BF" w:rsidRDefault="00FC6FF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766,4</w:t>
            </w:r>
          </w:p>
        </w:tc>
        <w:tc>
          <w:tcPr>
            <w:tcW w:w="1134" w:type="dxa"/>
          </w:tcPr>
          <w:p w:rsidR="00657CE6" w:rsidRPr="00FC6FFA" w:rsidRDefault="00E5053C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053C">
              <w:rPr>
                <w:rFonts w:ascii="Times New Roman" w:hAnsi="Times New Roman"/>
                <w:b/>
                <w:sz w:val="20"/>
                <w:szCs w:val="20"/>
              </w:rPr>
              <w:t>423,2</w:t>
            </w:r>
          </w:p>
        </w:tc>
        <w:tc>
          <w:tcPr>
            <w:tcW w:w="1134" w:type="dxa"/>
          </w:tcPr>
          <w:p w:rsidR="00657CE6" w:rsidRPr="00A3360E" w:rsidRDefault="00C803A5" w:rsidP="000F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695,3</w:t>
            </w:r>
          </w:p>
        </w:tc>
        <w:tc>
          <w:tcPr>
            <w:tcW w:w="1134" w:type="dxa"/>
          </w:tcPr>
          <w:p w:rsidR="00657CE6" w:rsidRPr="00A3360E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435,1</w:t>
            </w:r>
          </w:p>
        </w:tc>
        <w:tc>
          <w:tcPr>
            <w:tcW w:w="851" w:type="dxa"/>
          </w:tcPr>
          <w:p w:rsidR="00657CE6" w:rsidRPr="00A3360E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657CE6" w:rsidRPr="00A3360E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57CE6" w:rsidRPr="00A3360E" w:rsidRDefault="00C803A5" w:rsidP="005B50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1134" w:type="dxa"/>
          </w:tcPr>
          <w:p w:rsidR="00657CE6" w:rsidRPr="00A3360E" w:rsidRDefault="00A3360E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60E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  <w:r w:rsidR="000F578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7CE6" w:rsidRPr="008D471A" w:rsidRDefault="00C803A5" w:rsidP="007E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657CE6" w:rsidRPr="00A336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657CE6" w:rsidRPr="007724EB" w:rsidRDefault="00C803A5" w:rsidP="00772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441,1</w:t>
            </w:r>
          </w:p>
        </w:tc>
        <w:tc>
          <w:tcPr>
            <w:tcW w:w="1135" w:type="dxa"/>
          </w:tcPr>
          <w:p w:rsidR="00657CE6" w:rsidRPr="007724EB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441,1</w:t>
            </w:r>
          </w:p>
        </w:tc>
        <w:tc>
          <w:tcPr>
            <w:tcW w:w="1135" w:type="dxa"/>
          </w:tcPr>
          <w:p w:rsidR="00657CE6" w:rsidRPr="007724EB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441,1</w:t>
            </w:r>
          </w:p>
        </w:tc>
      </w:tr>
      <w:tr w:rsidR="00657CE6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2.5 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расходов»</w:t>
            </w:r>
          </w:p>
        </w:tc>
        <w:tc>
          <w:tcPr>
            <w:tcW w:w="1276" w:type="dxa"/>
          </w:tcPr>
          <w:p w:rsidR="00657CE6" w:rsidRPr="001261BF" w:rsidRDefault="00FC6FFA" w:rsidP="00FC6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657CE6" w:rsidRPr="001261BF">
              <w:rPr>
                <w:rFonts w:ascii="Times New Roman" w:hAnsi="Times New Roman"/>
                <w:b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57CE6" w:rsidRPr="00FC6FFA" w:rsidRDefault="00E5053C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053C">
              <w:rPr>
                <w:rFonts w:ascii="Times New Roman" w:hAnsi="Times New Roman"/>
                <w:b/>
                <w:sz w:val="20"/>
                <w:szCs w:val="20"/>
              </w:rPr>
              <w:t>22,57</w:t>
            </w:r>
          </w:p>
        </w:tc>
        <w:tc>
          <w:tcPr>
            <w:tcW w:w="1134" w:type="dxa"/>
          </w:tcPr>
          <w:p w:rsidR="00657CE6" w:rsidRPr="00A3360E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34,8</w:t>
            </w:r>
          </w:p>
        </w:tc>
        <w:tc>
          <w:tcPr>
            <w:tcW w:w="1134" w:type="dxa"/>
          </w:tcPr>
          <w:p w:rsidR="00657CE6" w:rsidRPr="00A3360E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851" w:type="dxa"/>
          </w:tcPr>
          <w:p w:rsidR="00657CE6" w:rsidRPr="00A3360E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657CE6" w:rsidRPr="00A3360E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57CE6" w:rsidRPr="00A3360E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A3360E" w:rsidRDefault="000F578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657CE6" w:rsidRPr="008D471A" w:rsidRDefault="00C803A5" w:rsidP="007E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657CE6" w:rsidRPr="00A336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657CE6" w:rsidRPr="007724EB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58,2</w:t>
            </w:r>
          </w:p>
        </w:tc>
        <w:tc>
          <w:tcPr>
            <w:tcW w:w="1135" w:type="dxa"/>
          </w:tcPr>
          <w:p w:rsidR="00657CE6" w:rsidRPr="007724EB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58,2</w:t>
            </w:r>
          </w:p>
        </w:tc>
        <w:tc>
          <w:tcPr>
            <w:tcW w:w="1135" w:type="dxa"/>
          </w:tcPr>
          <w:p w:rsidR="00657CE6" w:rsidRPr="007724EB" w:rsidRDefault="007724EB" w:rsidP="00C803A5">
            <w:pPr>
              <w:tabs>
                <w:tab w:val="left" w:pos="240"/>
                <w:tab w:val="center" w:pos="45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24E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C803A5">
              <w:rPr>
                <w:rFonts w:ascii="Times New Roman" w:hAnsi="Times New Roman"/>
                <w:b/>
                <w:sz w:val="20"/>
                <w:szCs w:val="20"/>
              </w:rPr>
              <w:t>58,2</w:t>
            </w:r>
          </w:p>
        </w:tc>
      </w:tr>
      <w:tr w:rsidR="00657CE6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2.6 «Обеспечение условий для развития на территории городского округа физической культуры и массового спорта, в части оплаты прочих расходов»</w:t>
            </w:r>
          </w:p>
        </w:tc>
        <w:tc>
          <w:tcPr>
            <w:tcW w:w="1276" w:type="dxa"/>
          </w:tcPr>
          <w:p w:rsidR="00657CE6" w:rsidRPr="001261BF" w:rsidRDefault="00657CE6" w:rsidP="00FC6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1B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C6FFA">
              <w:rPr>
                <w:rFonts w:ascii="Times New Roman" w:hAnsi="Times New Roman"/>
                <w:b/>
                <w:sz w:val="20"/>
                <w:szCs w:val="20"/>
              </w:rPr>
              <w:t> 453,8</w:t>
            </w:r>
          </w:p>
        </w:tc>
        <w:tc>
          <w:tcPr>
            <w:tcW w:w="1134" w:type="dxa"/>
          </w:tcPr>
          <w:p w:rsidR="00657CE6" w:rsidRPr="00FC6FFA" w:rsidRDefault="00E5053C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053C">
              <w:rPr>
                <w:rFonts w:ascii="Times New Roman" w:hAnsi="Times New Roman"/>
                <w:b/>
                <w:sz w:val="20"/>
                <w:szCs w:val="20"/>
              </w:rPr>
              <w:t>1 355,03</w:t>
            </w:r>
          </w:p>
        </w:tc>
        <w:tc>
          <w:tcPr>
            <w:tcW w:w="1134" w:type="dxa"/>
          </w:tcPr>
          <w:p w:rsidR="00657CE6" w:rsidRPr="00FC6FFA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1328,9</w:t>
            </w:r>
          </w:p>
        </w:tc>
        <w:tc>
          <w:tcPr>
            <w:tcW w:w="1134" w:type="dxa"/>
          </w:tcPr>
          <w:p w:rsidR="00657CE6" w:rsidRPr="00E561B9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1328,9</w:t>
            </w:r>
          </w:p>
        </w:tc>
        <w:tc>
          <w:tcPr>
            <w:tcW w:w="851" w:type="dxa"/>
          </w:tcPr>
          <w:p w:rsidR="00657CE6" w:rsidRPr="00E561B9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57CE6" w:rsidRPr="00E561B9" w:rsidRDefault="00F46DDE" w:rsidP="005B50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6DDE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1134" w:type="dxa"/>
          </w:tcPr>
          <w:p w:rsidR="00657CE6" w:rsidRPr="00E25B96" w:rsidRDefault="00F46DDE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46DDE">
              <w:rPr>
                <w:rFonts w:ascii="Times New Roman" w:hAnsi="Times New Roman"/>
                <w:b/>
                <w:sz w:val="20"/>
                <w:szCs w:val="20"/>
              </w:rPr>
              <w:t>1 417,6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7CE6" w:rsidRPr="008D471A" w:rsidRDefault="00C803A5" w:rsidP="007E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657CE6" w:rsidRPr="00F46DD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57CE6" w:rsidRPr="007724EB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1320,8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57CE6" w:rsidRPr="007724EB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1320,8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57CE6" w:rsidRPr="007724EB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1320,8</w:t>
            </w:r>
          </w:p>
        </w:tc>
      </w:tr>
      <w:tr w:rsidR="00657CE6" w:rsidRPr="00E25B96" w:rsidTr="00E561B9">
        <w:tc>
          <w:tcPr>
            <w:tcW w:w="16021" w:type="dxa"/>
            <w:gridSpan w:val="13"/>
            <w:tcBorders>
              <w:left w:val="single" w:sz="4" w:space="0" w:color="auto"/>
            </w:tcBorders>
          </w:tcPr>
          <w:p w:rsidR="00657CE6" w:rsidRPr="00692219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19">
              <w:rPr>
                <w:rFonts w:ascii="Times New Roman" w:hAnsi="Times New Roman"/>
                <w:b/>
                <w:sz w:val="24"/>
                <w:szCs w:val="24"/>
              </w:rPr>
              <w:t xml:space="preserve">3.  </w:t>
            </w:r>
            <w:r w:rsidR="000064B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92219">
              <w:rPr>
                <w:rFonts w:ascii="Times New Roman" w:hAnsi="Times New Roman"/>
                <w:b/>
                <w:sz w:val="24"/>
                <w:szCs w:val="24"/>
              </w:rPr>
              <w:t>Реализация политики органов местного самоуправления в сфере молодежной политики и спорта</w:t>
            </w:r>
            <w:r w:rsidR="000064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:rsidR="00657CE6" w:rsidRPr="00E25B96" w:rsidRDefault="00657CE6" w:rsidP="00E561B9"/>
        </w:tc>
        <w:tc>
          <w:tcPr>
            <w:tcW w:w="1135" w:type="dxa"/>
          </w:tcPr>
          <w:p w:rsidR="00657CE6" w:rsidRPr="00E25B96" w:rsidRDefault="00657CE6" w:rsidP="00E561B9"/>
        </w:tc>
        <w:tc>
          <w:tcPr>
            <w:tcW w:w="1135" w:type="dxa"/>
          </w:tcPr>
          <w:p w:rsidR="00657CE6" w:rsidRPr="00E25B96" w:rsidRDefault="00657CE6" w:rsidP="00E561B9"/>
        </w:tc>
        <w:tc>
          <w:tcPr>
            <w:tcW w:w="1135" w:type="dxa"/>
          </w:tcPr>
          <w:p w:rsidR="00657CE6" w:rsidRPr="00E25B96" w:rsidRDefault="00657CE6" w:rsidP="00E561B9"/>
        </w:tc>
        <w:tc>
          <w:tcPr>
            <w:tcW w:w="1135" w:type="dxa"/>
          </w:tcPr>
          <w:p w:rsidR="00657CE6" w:rsidRPr="00E25B96" w:rsidRDefault="00657CE6" w:rsidP="00E561B9"/>
        </w:tc>
        <w:tc>
          <w:tcPr>
            <w:tcW w:w="1135" w:type="dxa"/>
          </w:tcPr>
          <w:p w:rsidR="00657CE6" w:rsidRPr="00E25B96" w:rsidRDefault="00657CE6" w:rsidP="00E561B9"/>
        </w:tc>
        <w:tc>
          <w:tcPr>
            <w:tcW w:w="1135" w:type="dxa"/>
          </w:tcPr>
          <w:p w:rsidR="00657CE6" w:rsidRPr="00E25B96" w:rsidRDefault="00657CE6" w:rsidP="00E561B9"/>
        </w:tc>
        <w:tc>
          <w:tcPr>
            <w:tcW w:w="1135" w:type="dxa"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CE6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="00E561B9">
              <w:rPr>
                <w:rFonts w:ascii="Times New Roman" w:hAnsi="Times New Roman"/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1276" w:type="dxa"/>
          </w:tcPr>
          <w:p w:rsidR="00657CE6" w:rsidRPr="001261BF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FC6FF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053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E561B9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E561B9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57CE6" w:rsidRPr="00E561B9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E25B96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7CE6" w:rsidRPr="00603A64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A6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57CE6" w:rsidRPr="00145B68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57CE6" w:rsidRPr="00145B68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57CE6" w:rsidRPr="00145B68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561B9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E561B9" w:rsidRPr="00E25B96" w:rsidRDefault="00E561B9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5B96">
              <w:rPr>
                <w:rFonts w:ascii="Times New Roman" w:hAnsi="Times New Roman"/>
                <w:sz w:val="20"/>
                <w:szCs w:val="20"/>
              </w:rPr>
              <w:t xml:space="preserve"> Спорт высших достижений</w:t>
            </w:r>
          </w:p>
        </w:tc>
        <w:tc>
          <w:tcPr>
            <w:tcW w:w="1276" w:type="dxa"/>
          </w:tcPr>
          <w:p w:rsidR="00E561B9" w:rsidRPr="001261BF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35,19</w:t>
            </w:r>
          </w:p>
        </w:tc>
        <w:tc>
          <w:tcPr>
            <w:tcW w:w="1134" w:type="dxa"/>
          </w:tcPr>
          <w:p w:rsidR="00E561B9" w:rsidRPr="00FC6FFA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053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561B9" w:rsidRPr="00E561B9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45,7</w:t>
            </w:r>
          </w:p>
        </w:tc>
        <w:tc>
          <w:tcPr>
            <w:tcW w:w="1134" w:type="dxa"/>
          </w:tcPr>
          <w:p w:rsidR="00E561B9" w:rsidRPr="00E561B9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851" w:type="dxa"/>
          </w:tcPr>
          <w:p w:rsidR="00E561B9" w:rsidRPr="00E561B9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E561B9" w:rsidRPr="00E561B9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561B9" w:rsidRPr="00E561B9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561B9" w:rsidRPr="00E25B96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61B9" w:rsidRPr="00603A64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A6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561B9" w:rsidRPr="00145B68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B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561B9" w:rsidRPr="00145B68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B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561B9" w:rsidRPr="00145B68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B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561B9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E561B9" w:rsidRPr="00E25B96" w:rsidRDefault="00E561B9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5B96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МКУ Управление молодежной политики и спорта КГО</w:t>
            </w:r>
          </w:p>
        </w:tc>
        <w:tc>
          <w:tcPr>
            <w:tcW w:w="1276" w:type="dxa"/>
          </w:tcPr>
          <w:p w:rsidR="00E561B9" w:rsidRPr="00E25B96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2 859,3</w:t>
            </w:r>
          </w:p>
        </w:tc>
        <w:tc>
          <w:tcPr>
            <w:tcW w:w="1134" w:type="dxa"/>
          </w:tcPr>
          <w:p w:rsidR="00E561B9" w:rsidRPr="00FC6FFA" w:rsidRDefault="00E561B9" w:rsidP="008A5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053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E5053C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6,2</w:t>
            </w:r>
          </w:p>
        </w:tc>
        <w:tc>
          <w:tcPr>
            <w:tcW w:w="1134" w:type="dxa"/>
          </w:tcPr>
          <w:p w:rsidR="00E561B9" w:rsidRPr="009C05FB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2 884,2</w:t>
            </w:r>
          </w:p>
        </w:tc>
        <w:tc>
          <w:tcPr>
            <w:tcW w:w="1134" w:type="dxa"/>
          </w:tcPr>
          <w:p w:rsidR="00E561B9" w:rsidRPr="009C05FB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2 884,2</w:t>
            </w:r>
          </w:p>
        </w:tc>
        <w:tc>
          <w:tcPr>
            <w:tcW w:w="851" w:type="dxa"/>
          </w:tcPr>
          <w:p w:rsidR="00E561B9" w:rsidRPr="00FC6FFA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61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E561B9" w:rsidRPr="00E25B96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561B9" w:rsidRPr="00E25B96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561B9" w:rsidRPr="00E25B96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2 884,2</w:t>
            </w:r>
          </w:p>
        </w:tc>
        <w:tc>
          <w:tcPr>
            <w:tcW w:w="992" w:type="dxa"/>
          </w:tcPr>
          <w:p w:rsidR="00E561B9" w:rsidRPr="008D471A" w:rsidRDefault="00E561B9" w:rsidP="007E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26F">
              <w:rPr>
                <w:rFonts w:ascii="Times New Roman" w:hAnsi="Times New Roman"/>
                <w:sz w:val="20"/>
                <w:szCs w:val="20"/>
              </w:rPr>
              <w:t>10</w:t>
            </w:r>
            <w:r w:rsidR="00C803A5">
              <w:rPr>
                <w:rFonts w:ascii="Times New Roman" w:hAnsi="Times New Roman"/>
                <w:sz w:val="20"/>
                <w:szCs w:val="20"/>
              </w:rPr>
              <w:t>0</w:t>
            </w:r>
            <w:r w:rsidRPr="007E726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E561B9" w:rsidRPr="00713486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3 050,4</w:t>
            </w:r>
          </w:p>
        </w:tc>
        <w:tc>
          <w:tcPr>
            <w:tcW w:w="1135" w:type="dxa"/>
          </w:tcPr>
          <w:p w:rsidR="00E561B9" w:rsidRPr="00713486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3 050,4</w:t>
            </w:r>
          </w:p>
        </w:tc>
        <w:tc>
          <w:tcPr>
            <w:tcW w:w="1135" w:type="dxa"/>
          </w:tcPr>
          <w:p w:rsidR="00E561B9" w:rsidRPr="00713486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3 050,4</w:t>
            </w:r>
          </w:p>
        </w:tc>
      </w:tr>
      <w:tr w:rsidR="000064BA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0064BA" w:rsidRPr="00E25B96" w:rsidRDefault="000064BA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  <w:r w:rsidRPr="00E25B96"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5B96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МКУ Управление молодежной политики и спорта КГО</w:t>
            </w:r>
          </w:p>
        </w:tc>
        <w:tc>
          <w:tcPr>
            <w:tcW w:w="1276" w:type="dxa"/>
          </w:tcPr>
          <w:p w:rsidR="000064BA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64BA" w:rsidRPr="00E5053C" w:rsidRDefault="000064BA" w:rsidP="008A5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64BA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1,3</w:t>
            </w:r>
          </w:p>
        </w:tc>
        <w:tc>
          <w:tcPr>
            <w:tcW w:w="1134" w:type="dxa"/>
          </w:tcPr>
          <w:p w:rsidR="000064BA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0064BA" w:rsidRPr="00E561B9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0064BA" w:rsidRPr="00E25B96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064BA" w:rsidRPr="00E25B96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64BA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0064BA" w:rsidRPr="007E726F" w:rsidRDefault="000064BA" w:rsidP="007E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5" w:type="dxa"/>
          </w:tcPr>
          <w:p w:rsidR="000064BA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0064BA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0064BA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561B9" w:rsidRPr="000064BA" w:rsidTr="00E561B9">
        <w:trPr>
          <w:gridAfter w:val="9"/>
          <w:wAfter w:w="10215" w:type="dxa"/>
          <w:trHeight w:val="335"/>
        </w:trPr>
        <w:tc>
          <w:tcPr>
            <w:tcW w:w="3402" w:type="dxa"/>
            <w:tcBorders>
              <w:left w:val="single" w:sz="4" w:space="0" w:color="auto"/>
            </w:tcBorders>
          </w:tcPr>
          <w:p w:rsidR="00E561B9" w:rsidRPr="000064BA" w:rsidRDefault="00E561B9" w:rsidP="00E56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4BA">
              <w:rPr>
                <w:rFonts w:ascii="Times New Roman" w:hAnsi="Times New Roman"/>
                <w:b/>
                <w:sz w:val="24"/>
                <w:szCs w:val="24"/>
              </w:rPr>
              <w:t xml:space="preserve">Всего по программе:  </w:t>
            </w:r>
          </w:p>
          <w:p w:rsidR="00E561B9" w:rsidRPr="000064BA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1B9" w:rsidRPr="000064BA" w:rsidRDefault="000064BA" w:rsidP="000F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20354,6</w:t>
            </w:r>
          </w:p>
        </w:tc>
        <w:tc>
          <w:tcPr>
            <w:tcW w:w="1134" w:type="dxa"/>
          </w:tcPr>
          <w:p w:rsidR="00E561B9" w:rsidRPr="000064BA" w:rsidRDefault="000064BA" w:rsidP="008A5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19225,9</w:t>
            </w:r>
          </w:p>
        </w:tc>
        <w:tc>
          <w:tcPr>
            <w:tcW w:w="1134" w:type="dxa"/>
          </w:tcPr>
          <w:p w:rsidR="00E561B9" w:rsidRPr="000064BA" w:rsidRDefault="000064BA" w:rsidP="005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22476,8</w:t>
            </w:r>
          </w:p>
        </w:tc>
        <w:tc>
          <w:tcPr>
            <w:tcW w:w="1134" w:type="dxa"/>
          </w:tcPr>
          <w:p w:rsidR="00E561B9" w:rsidRPr="000064BA" w:rsidRDefault="000064BA" w:rsidP="005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20950,2</w:t>
            </w:r>
          </w:p>
        </w:tc>
        <w:tc>
          <w:tcPr>
            <w:tcW w:w="851" w:type="dxa"/>
          </w:tcPr>
          <w:p w:rsidR="00E561B9" w:rsidRPr="000064BA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139,5</w:t>
            </w:r>
          </w:p>
        </w:tc>
        <w:tc>
          <w:tcPr>
            <w:tcW w:w="569" w:type="dxa"/>
          </w:tcPr>
          <w:p w:rsidR="00E561B9" w:rsidRPr="000064BA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561B9" w:rsidRPr="000064BA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1387,1</w:t>
            </w:r>
          </w:p>
        </w:tc>
        <w:tc>
          <w:tcPr>
            <w:tcW w:w="1134" w:type="dxa"/>
          </w:tcPr>
          <w:p w:rsidR="00E561B9" w:rsidRPr="000064BA" w:rsidRDefault="00C803A5" w:rsidP="0025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19 699,158</w:t>
            </w:r>
          </w:p>
        </w:tc>
        <w:tc>
          <w:tcPr>
            <w:tcW w:w="992" w:type="dxa"/>
          </w:tcPr>
          <w:p w:rsidR="00E561B9" w:rsidRPr="000064BA" w:rsidRDefault="00E561B9" w:rsidP="0025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253577" w:rsidRPr="000064B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E561B9" w:rsidRPr="000064BA" w:rsidRDefault="000064BA" w:rsidP="002F5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23824,4</w:t>
            </w:r>
          </w:p>
        </w:tc>
        <w:tc>
          <w:tcPr>
            <w:tcW w:w="1135" w:type="dxa"/>
          </w:tcPr>
          <w:p w:rsidR="00E561B9" w:rsidRPr="000064BA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23824,4</w:t>
            </w:r>
          </w:p>
        </w:tc>
        <w:tc>
          <w:tcPr>
            <w:tcW w:w="1135" w:type="dxa"/>
          </w:tcPr>
          <w:p w:rsidR="00E561B9" w:rsidRPr="000064BA" w:rsidRDefault="000064BA" w:rsidP="002F5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23824,4</w:t>
            </w:r>
          </w:p>
        </w:tc>
      </w:tr>
    </w:tbl>
    <w:p w:rsidR="00657CE6" w:rsidRPr="000064BA" w:rsidRDefault="00657CE6" w:rsidP="00657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57CE6" w:rsidRDefault="00657CE6" w:rsidP="00657CE6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7CE6" w:rsidRDefault="00657CE6" w:rsidP="007134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657CE6" w:rsidSect="00657CE6">
          <w:pgSz w:w="16838" w:h="11906" w:orient="landscape" w:code="9"/>
          <w:pgMar w:top="1559" w:right="1134" w:bottom="851" w:left="426" w:header="709" w:footer="709" w:gutter="0"/>
          <w:cols w:space="708"/>
          <w:docGrid w:linePitch="360"/>
        </w:sectPr>
      </w:pPr>
    </w:p>
    <w:p w:rsidR="00F72FFD" w:rsidRDefault="00F72FFD" w:rsidP="00F72FF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Муниципальное казенное учреждение </w:t>
      </w:r>
      <w:r w:rsidRPr="00F72FFD">
        <w:rPr>
          <w:rFonts w:ascii="Times New Roman" w:hAnsi="Times New Roman" w:cs="Times New Roman"/>
          <w:b/>
          <w:sz w:val="28"/>
          <w:szCs w:val="28"/>
        </w:rPr>
        <w:t>Управление молодежной политики и спорта Калтанского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2FFD" w:rsidRPr="00F72FFD" w:rsidRDefault="00F72FFD" w:rsidP="006C1642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FFD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Информация по результатам работы учреждений за 201</w:t>
      </w:r>
      <w:r w:rsidR="00292C1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F72FFD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F72FFD" w:rsidRDefault="00F72FFD" w:rsidP="00F7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BB" w:rsidRPr="000F1558" w:rsidRDefault="0078677F" w:rsidP="00F02F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</w:t>
      </w:r>
      <w:r w:rsidR="00F72FFD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2D5B3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F72FFD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04362B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F6DC1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362B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МКУ Управление молодежной политики и спорта Калтанского городского округа и подведомственными ему учреждениями, </w:t>
      </w:r>
      <w:r w:rsidR="00F72FFD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велась активная работа по обеспечению </w:t>
      </w:r>
      <w:r w:rsidR="00F72FFD" w:rsidRPr="00B9366B">
        <w:rPr>
          <w:rFonts w:ascii="Times New Roman" w:hAnsi="Times New Roman" w:cs="Times New Roman"/>
          <w:sz w:val="28"/>
          <w:szCs w:val="28"/>
        </w:rPr>
        <w:t xml:space="preserve">положительной динамики и устойчивого развития физической культуры, спорта и молодежной политики </w:t>
      </w:r>
      <w:r w:rsidR="0004362B" w:rsidRPr="00B9366B">
        <w:rPr>
          <w:rFonts w:ascii="Times New Roman" w:hAnsi="Times New Roman" w:cs="Times New Roman"/>
          <w:sz w:val="28"/>
          <w:szCs w:val="28"/>
        </w:rPr>
        <w:t xml:space="preserve">в </w:t>
      </w:r>
      <w:r w:rsidR="00F72FFD" w:rsidRPr="00B9366B">
        <w:rPr>
          <w:rFonts w:ascii="Times New Roman" w:hAnsi="Times New Roman" w:cs="Times New Roman"/>
          <w:sz w:val="28"/>
          <w:szCs w:val="28"/>
        </w:rPr>
        <w:t>округ</w:t>
      </w:r>
      <w:r w:rsidR="0004362B" w:rsidRPr="00B9366B">
        <w:rPr>
          <w:rFonts w:ascii="Times New Roman" w:hAnsi="Times New Roman" w:cs="Times New Roman"/>
          <w:sz w:val="28"/>
          <w:szCs w:val="28"/>
        </w:rPr>
        <w:t>е</w:t>
      </w:r>
      <w:r w:rsidR="001B1F37" w:rsidRPr="00B9366B">
        <w:rPr>
          <w:rFonts w:ascii="Times New Roman" w:hAnsi="Times New Roman" w:cs="Times New Roman"/>
          <w:sz w:val="28"/>
          <w:szCs w:val="28"/>
        </w:rPr>
        <w:t>.</w:t>
      </w:r>
      <w:r w:rsidR="005F6DC1" w:rsidRPr="00B9366B">
        <w:rPr>
          <w:rFonts w:ascii="Times New Roman" w:hAnsi="Times New Roman" w:cs="Times New Roman"/>
          <w:sz w:val="28"/>
          <w:szCs w:val="28"/>
        </w:rPr>
        <w:t xml:space="preserve"> </w:t>
      </w:r>
      <w:r w:rsidR="00F72FFD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Учреждениями </w:t>
      </w:r>
      <w:r w:rsidR="001B1F37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Управления </w:t>
      </w:r>
      <w:r w:rsidR="005F6DC1" w:rsidRPr="00B9366B">
        <w:rPr>
          <w:rFonts w:ascii="Times New Roman" w:eastAsia="Times New Roman" w:hAnsi="Times New Roman" w:cs="Times New Roman"/>
          <w:sz w:val="28"/>
          <w:szCs w:val="28"/>
        </w:rPr>
        <w:t xml:space="preserve">было проведено </w:t>
      </w:r>
      <w:r w:rsidR="005B4A5A" w:rsidRPr="00B9366B">
        <w:rPr>
          <w:rFonts w:ascii="Times New Roman" w:hAnsi="Times New Roman" w:cs="Times New Roman"/>
          <w:sz w:val="28"/>
          <w:szCs w:val="28"/>
        </w:rPr>
        <w:t>19</w:t>
      </w:r>
      <w:r w:rsidR="00B9366B" w:rsidRPr="00B9366B">
        <w:rPr>
          <w:rFonts w:ascii="Times New Roman" w:hAnsi="Times New Roman" w:cs="Times New Roman"/>
          <w:sz w:val="28"/>
          <w:szCs w:val="28"/>
        </w:rPr>
        <w:t>5</w:t>
      </w:r>
      <w:r w:rsidR="005F6DC1" w:rsidRPr="00B9366B">
        <w:rPr>
          <w:rFonts w:ascii="Times New Roman" w:eastAsia="Times New Roman" w:hAnsi="Times New Roman" w:cs="Times New Roman"/>
          <w:sz w:val="28"/>
          <w:szCs w:val="28"/>
        </w:rPr>
        <w:t xml:space="preserve"> спортивно-массов</w:t>
      </w:r>
      <w:r w:rsidR="005F6DC1" w:rsidRPr="00B9366B">
        <w:rPr>
          <w:rFonts w:ascii="Times New Roman" w:hAnsi="Times New Roman" w:cs="Times New Roman"/>
          <w:sz w:val="28"/>
          <w:szCs w:val="28"/>
        </w:rPr>
        <w:t>ых</w:t>
      </w:r>
      <w:r w:rsidR="005F6DC1" w:rsidRPr="00B9366B">
        <w:rPr>
          <w:rFonts w:ascii="Times New Roman" w:eastAsia="Times New Roman" w:hAnsi="Times New Roman" w:cs="Times New Roman"/>
          <w:sz w:val="28"/>
          <w:szCs w:val="28"/>
        </w:rPr>
        <w:t xml:space="preserve"> мероприят</w:t>
      </w:r>
      <w:r w:rsidR="00111ED5" w:rsidRPr="00B9366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366B" w:rsidRPr="00B9366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F6DC1" w:rsidRPr="00B9366B">
        <w:rPr>
          <w:rFonts w:ascii="Times New Roman" w:eastAsia="Times New Roman" w:hAnsi="Times New Roman" w:cs="Times New Roman"/>
          <w:sz w:val="28"/>
          <w:szCs w:val="28"/>
        </w:rPr>
        <w:t xml:space="preserve"> с охватом </w:t>
      </w:r>
      <w:r w:rsidR="00F02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25E" w:rsidRPr="00B9366B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="00917EC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B4A5A" w:rsidRPr="00B9366B">
        <w:rPr>
          <w:rFonts w:ascii="Times New Roman" w:eastAsia="Times New Roman" w:hAnsi="Times New Roman" w:cs="Times New Roman"/>
          <w:sz w:val="28"/>
          <w:szCs w:val="28"/>
        </w:rPr>
        <w:t>0</w:t>
      </w:r>
      <w:r w:rsidR="00EB525E" w:rsidRPr="00B9366B">
        <w:rPr>
          <w:rFonts w:ascii="Times New Roman" w:eastAsia="Times New Roman" w:hAnsi="Times New Roman" w:cs="Times New Roman"/>
          <w:sz w:val="28"/>
          <w:szCs w:val="28"/>
        </w:rPr>
        <w:t>0</w:t>
      </w:r>
      <w:r w:rsidR="005F6DC1" w:rsidRPr="00B9366B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5F6DC1" w:rsidRPr="00B9366B">
        <w:rPr>
          <w:rFonts w:ascii="Calibri" w:eastAsia="Times New Roman" w:hAnsi="Calibri" w:cs="Times New Roman"/>
        </w:rPr>
        <w:t xml:space="preserve"> </w:t>
      </w:r>
      <w:r w:rsidR="001461BB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>В данных мероприятиях принимали активное участие</w:t>
      </w:r>
      <w:r w:rsidR="00E072FE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F6DC1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61BB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>как жители</w:t>
      </w:r>
      <w:r w:rsidR="00E072FE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461BB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 и гости Калтанского городского округа.</w:t>
      </w:r>
    </w:p>
    <w:p w:rsidR="000B5934" w:rsidRDefault="00D3432F" w:rsidP="00F02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1A6">
        <w:rPr>
          <w:rFonts w:ascii="Times New Roman" w:hAnsi="Times New Roman" w:cs="Times New Roman"/>
          <w:sz w:val="28"/>
          <w:szCs w:val="28"/>
        </w:rPr>
        <w:t>Для приобщения подростков и молодежи к систематическим занятиям физической культурой и сп</w:t>
      </w:r>
      <w:r w:rsidR="00C111A6">
        <w:rPr>
          <w:rFonts w:ascii="Times New Roman" w:hAnsi="Times New Roman" w:cs="Times New Roman"/>
          <w:sz w:val="28"/>
          <w:szCs w:val="28"/>
        </w:rPr>
        <w:t xml:space="preserve">ортом в округе функционирует МБУ </w:t>
      </w:r>
      <w:proofErr w:type="gramStart"/>
      <w:r w:rsidR="00C111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111A6">
        <w:rPr>
          <w:rFonts w:ascii="Times New Roman" w:hAnsi="Times New Roman" w:cs="Times New Roman"/>
          <w:sz w:val="28"/>
          <w:szCs w:val="28"/>
        </w:rPr>
        <w:t xml:space="preserve"> «Комплексная дет</w:t>
      </w:r>
      <w:r w:rsidR="000B5934">
        <w:rPr>
          <w:rFonts w:ascii="Times New Roman" w:hAnsi="Times New Roman" w:cs="Times New Roman"/>
          <w:sz w:val="28"/>
          <w:szCs w:val="28"/>
        </w:rPr>
        <w:t>ско-юношеская спортивная школа».</w:t>
      </w:r>
    </w:p>
    <w:p w:rsidR="000B5934" w:rsidRPr="000B5934" w:rsidRDefault="00D3432F" w:rsidP="00F02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1A6">
        <w:rPr>
          <w:rFonts w:ascii="Times New Roman" w:hAnsi="Times New Roman" w:cs="Times New Roman"/>
          <w:sz w:val="28"/>
          <w:szCs w:val="28"/>
        </w:rPr>
        <w:t xml:space="preserve"> </w:t>
      </w:r>
      <w:r w:rsidR="000B5934" w:rsidRPr="000B5934">
        <w:rPr>
          <w:rFonts w:ascii="Times New Roman" w:eastAsia="Arial Unicode MS" w:hAnsi="Times New Roman" w:cs="Times New Roman"/>
          <w:sz w:val="28"/>
          <w:szCs w:val="28"/>
        </w:rPr>
        <w:t>МБУ ДО «КДЮСШ» работает над реализацией и решением следующих целей и задач:</w:t>
      </w:r>
    </w:p>
    <w:p w:rsidR="000B5934" w:rsidRPr="000B5934" w:rsidRDefault="000B5934" w:rsidP="00F02F24">
      <w:pPr>
        <w:pStyle w:val="a6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934">
        <w:rPr>
          <w:rFonts w:ascii="Times New Roman" w:eastAsia="Arial Unicode MS" w:hAnsi="Times New Roman" w:cs="Times New Roman"/>
          <w:sz w:val="28"/>
          <w:szCs w:val="28"/>
        </w:rPr>
        <w:t xml:space="preserve">привлечение максимального количества детей и подростков к систематическим занятиям физической культурой и спортом, направленных на: развитие личности, пропаганду здорового образа жизни, воспитание физических и волевых качеств, профилактику вредных привычек и правонарушений; </w:t>
      </w:r>
    </w:p>
    <w:p w:rsidR="000B5934" w:rsidRPr="000B5934" w:rsidRDefault="000B5934" w:rsidP="00F02F24">
      <w:pPr>
        <w:pStyle w:val="a6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934">
        <w:rPr>
          <w:rFonts w:ascii="Times New Roman" w:hAnsi="Times New Roman" w:cs="Times New Roman"/>
          <w:sz w:val="28"/>
          <w:szCs w:val="28"/>
        </w:rPr>
        <w:t>воспитание высок</w:t>
      </w:r>
      <w:r w:rsidR="00F02F24">
        <w:rPr>
          <w:rFonts w:ascii="Times New Roman" w:hAnsi="Times New Roman" w:cs="Times New Roman"/>
          <w:sz w:val="28"/>
          <w:szCs w:val="28"/>
        </w:rPr>
        <w:t>ок</w:t>
      </w:r>
      <w:r w:rsidRPr="000B5934">
        <w:rPr>
          <w:rFonts w:ascii="Times New Roman" w:hAnsi="Times New Roman" w:cs="Times New Roman"/>
          <w:sz w:val="28"/>
          <w:szCs w:val="28"/>
        </w:rPr>
        <w:t>валифицированных спортсменов для предоставления в сборные команды области и страны;</w:t>
      </w:r>
    </w:p>
    <w:p w:rsidR="000B5934" w:rsidRPr="000B5934" w:rsidRDefault="000B5934" w:rsidP="00F02F24">
      <w:pPr>
        <w:pStyle w:val="a6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934">
        <w:rPr>
          <w:rFonts w:ascii="Times New Roman" w:eastAsia="Arial Unicode MS" w:hAnsi="Times New Roman" w:cs="Times New Roman"/>
          <w:sz w:val="28"/>
          <w:szCs w:val="28"/>
        </w:rPr>
        <w:t>развитие массового спорта, включающего работу с учащимися спортивно-оздоровительных групп, групп начальной подготовки и  учебно-тренировочных групп;</w:t>
      </w:r>
    </w:p>
    <w:p w:rsidR="000B5934" w:rsidRPr="000B5934" w:rsidRDefault="000B5934" w:rsidP="00F02F24">
      <w:pPr>
        <w:pStyle w:val="a6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934">
        <w:rPr>
          <w:rFonts w:ascii="Times New Roman" w:eastAsia="Arial Unicode MS" w:hAnsi="Times New Roman" w:cs="Times New Roman"/>
          <w:sz w:val="28"/>
          <w:szCs w:val="28"/>
        </w:rPr>
        <w:t xml:space="preserve"> развитие способностей детей в избранном виде спорта, отбор оптимального числа перспективных обучающихся для специализированной подготовки, достижения более высоких, стабильных спортивных результатов, позволяющих спортсменам войти в состав сборных команд области;</w:t>
      </w:r>
    </w:p>
    <w:p w:rsidR="000B5934" w:rsidRPr="000B5934" w:rsidRDefault="000B5934" w:rsidP="00F02F24">
      <w:pPr>
        <w:pStyle w:val="a6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934">
        <w:rPr>
          <w:rFonts w:ascii="Times New Roman" w:eastAsia="Arial Unicode MS" w:hAnsi="Times New Roman" w:cs="Times New Roman"/>
          <w:sz w:val="28"/>
          <w:szCs w:val="28"/>
        </w:rPr>
        <w:t xml:space="preserve"> образовательный  процесс  направлен на развитие мотивации личности каждого ребенка к систематическим занятиям и удовлетворению потребностей в физкультурно-оздоровительной и спортивн</w:t>
      </w:r>
      <w:proofErr w:type="gramStart"/>
      <w:r w:rsidRPr="000B5934">
        <w:rPr>
          <w:rFonts w:ascii="Times New Roman" w:eastAsia="Arial Unicode MS" w:hAnsi="Times New Roman" w:cs="Times New Roman"/>
          <w:sz w:val="28"/>
          <w:szCs w:val="28"/>
        </w:rPr>
        <w:t>о-</w:t>
      </w:r>
      <w:proofErr w:type="gramEnd"/>
      <w:r w:rsidRPr="000B5934">
        <w:rPr>
          <w:rFonts w:ascii="Times New Roman" w:eastAsia="Arial Unicode MS" w:hAnsi="Times New Roman" w:cs="Times New Roman"/>
          <w:sz w:val="28"/>
          <w:szCs w:val="28"/>
        </w:rPr>
        <w:t xml:space="preserve"> массовой деятельности, реализацию программ по культивируемым в видам спорта, участие в соревнованиях различного масштаба:  городских, областных, региональных и российских. </w:t>
      </w:r>
    </w:p>
    <w:p w:rsidR="00996E3F" w:rsidRPr="00996E3F" w:rsidRDefault="000B5934" w:rsidP="00F02F2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4">
        <w:rPr>
          <w:rFonts w:ascii="Times New Roman" w:hAnsi="Times New Roman"/>
          <w:bCs/>
          <w:sz w:val="28"/>
          <w:szCs w:val="28"/>
        </w:rPr>
        <w:t xml:space="preserve">МБУ ДО «КДЮСШ»  осуществляет свою деятельность </w:t>
      </w:r>
      <w:r w:rsidRPr="000B5934">
        <w:rPr>
          <w:rFonts w:ascii="Times New Roman" w:hAnsi="Times New Roman"/>
          <w:sz w:val="28"/>
          <w:szCs w:val="28"/>
        </w:rPr>
        <w:t>с учетом специфики  видов спорта, материально-технического и финансового обеспечения, особенностей социально-экономического развития города, экологической обстановки, а также сложившихся традиций.</w:t>
      </w:r>
      <w:r w:rsidRPr="000B593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996E3F" w:rsidRPr="00996E3F">
        <w:rPr>
          <w:rFonts w:ascii="Times New Roman" w:hAnsi="Times New Roman" w:cs="Times New Roman"/>
          <w:sz w:val="28"/>
          <w:szCs w:val="28"/>
        </w:rPr>
        <w:t xml:space="preserve">МБУ  ДО «КДЮСШ»  в 2017 году   представлена 11 отделениями: баскетбол, бокс, волейбол, дзюдо, </w:t>
      </w:r>
      <w:proofErr w:type="spellStart"/>
      <w:r w:rsidR="00996E3F" w:rsidRPr="00996E3F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996E3F" w:rsidRPr="00996E3F">
        <w:rPr>
          <w:rFonts w:ascii="Times New Roman" w:hAnsi="Times New Roman" w:cs="Times New Roman"/>
          <w:sz w:val="28"/>
          <w:szCs w:val="28"/>
        </w:rPr>
        <w:t>, лыжные гонки, рукопашный бой, шейпинг, вольная борьба, футбол, шахматы.</w:t>
      </w:r>
      <w:proofErr w:type="gramEnd"/>
    </w:p>
    <w:p w:rsidR="000B5934" w:rsidRPr="00996E3F" w:rsidRDefault="00996E3F" w:rsidP="00F02F24">
      <w:pPr>
        <w:pStyle w:val="textstatei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996E3F">
        <w:rPr>
          <w:rFonts w:ascii="Times New Roman" w:hAnsi="Times New Roman"/>
          <w:sz w:val="28"/>
          <w:szCs w:val="28"/>
        </w:rPr>
        <w:t>Общее количество обучающихся составило 1497 человек</w:t>
      </w:r>
      <w:r w:rsidR="000B5934" w:rsidRPr="00996E3F">
        <w:rPr>
          <w:rFonts w:ascii="Times New Roman" w:hAnsi="Times New Roman"/>
          <w:sz w:val="28"/>
          <w:szCs w:val="28"/>
        </w:rPr>
        <w:tab/>
      </w:r>
    </w:p>
    <w:p w:rsidR="00D41296" w:rsidRPr="00D41296" w:rsidRDefault="00D41296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296">
        <w:rPr>
          <w:rFonts w:ascii="Times New Roman" w:hAnsi="Times New Roman" w:cs="Times New Roman"/>
          <w:sz w:val="28"/>
          <w:szCs w:val="28"/>
        </w:rPr>
        <w:t>В  2017 год     5   обучающихся   приняли участие во всероссийских и международных   соревнованиях.</w:t>
      </w:r>
      <w:proofErr w:type="gramEnd"/>
    </w:p>
    <w:p w:rsidR="00D41296" w:rsidRPr="00D41296" w:rsidRDefault="00D41296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96">
        <w:rPr>
          <w:rFonts w:ascii="Times New Roman" w:hAnsi="Times New Roman" w:cs="Times New Roman"/>
          <w:sz w:val="28"/>
          <w:szCs w:val="28"/>
        </w:rPr>
        <w:lastRenderedPageBreak/>
        <w:t xml:space="preserve"> Лучшие результаты: </w:t>
      </w:r>
    </w:p>
    <w:p w:rsidR="00D41296" w:rsidRPr="00D41296" w:rsidRDefault="00D41296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96">
        <w:rPr>
          <w:rFonts w:ascii="Times New Roman" w:hAnsi="Times New Roman" w:cs="Times New Roman"/>
          <w:sz w:val="28"/>
          <w:szCs w:val="28"/>
        </w:rPr>
        <w:t xml:space="preserve">1 место – Первенство  Европы  по </w:t>
      </w:r>
      <w:proofErr w:type="spellStart"/>
      <w:r w:rsidRPr="00D41296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D41296">
        <w:rPr>
          <w:rFonts w:ascii="Times New Roman" w:hAnsi="Times New Roman" w:cs="Times New Roman"/>
          <w:sz w:val="28"/>
          <w:szCs w:val="28"/>
        </w:rPr>
        <w:t xml:space="preserve"> каратэ  среди детей, юношей, девушек, юниоров и юниорок  г. Берлин (Калистратова Анастасия);</w:t>
      </w:r>
    </w:p>
    <w:p w:rsidR="00D41296" w:rsidRPr="00D41296" w:rsidRDefault="00D41296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96">
        <w:rPr>
          <w:rFonts w:ascii="Times New Roman" w:hAnsi="Times New Roman" w:cs="Times New Roman"/>
          <w:sz w:val="28"/>
          <w:szCs w:val="28"/>
        </w:rPr>
        <w:t>1 место</w:t>
      </w:r>
      <w:r w:rsidR="00DD1F13">
        <w:rPr>
          <w:rFonts w:ascii="Times New Roman" w:hAnsi="Times New Roman" w:cs="Times New Roman"/>
          <w:sz w:val="28"/>
          <w:szCs w:val="28"/>
        </w:rPr>
        <w:t xml:space="preserve"> -</w:t>
      </w:r>
      <w:r w:rsidRPr="00D41296">
        <w:rPr>
          <w:rFonts w:ascii="Times New Roman" w:hAnsi="Times New Roman" w:cs="Times New Roman"/>
          <w:sz w:val="28"/>
          <w:szCs w:val="28"/>
        </w:rPr>
        <w:t xml:space="preserve"> Первенство России по </w:t>
      </w:r>
      <w:proofErr w:type="spellStart"/>
      <w:r w:rsidRPr="00D41296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D41296">
        <w:rPr>
          <w:rFonts w:ascii="Times New Roman" w:hAnsi="Times New Roman" w:cs="Times New Roman"/>
          <w:sz w:val="28"/>
          <w:szCs w:val="28"/>
        </w:rPr>
        <w:t xml:space="preserve"> (дисциплина «</w:t>
      </w:r>
      <w:proofErr w:type="spellStart"/>
      <w:r w:rsidRPr="00D41296">
        <w:rPr>
          <w:rFonts w:ascii="Times New Roman" w:hAnsi="Times New Roman" w:cs="Times New Roman"/>
          <w:sz w:val="28"/>
          <w:szCs w:val="28"/>
        </w:rPr>
        <w:t>Синкёкусинкай</w:t>
      </w:r>
      <w:proofErr w:type="spellEnd"/>
      <w:r w:rsidRPr="00D41296">
        <w:rPr>
          <w:rFonts w:ascii="Times New Roman" w:hAnsi="Times New Roman" w:cs="Times New Roman"/>
          <w:sz w:val="28"/>
          <w:szCs w:val="28"/>
        </w:rPr>
        <w:t xml:space="preserve">»)  среди юниоров  и юниорок 16-17 лет, юношей и девушек 12-13 и 14-15 лет в разделах </w:t>
      </w:r>
      <w:proofErr w:type="spellStart"/>
      <w:r w:rsidRPr="00D41296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Pr="00D41296">
        <w:rPr>
          <w:rFonts w:ascii="Times New Roman" w:hAnsi="Times New Roman" w:cs="Times New Roman"/>
          <w:sz w:val="28"/>
          <w:szCs w:val="28"/>
        </w:rPr>
        <w:t xml:space="preserve"> г. Москва  (Калистратова Анастасия);</w:t>
      </w:r>
    </w:p>
    <w:p w:rsidR="00D41296" w:rsidRPr="00D41296" w:rsidRDefault="00D41296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96">
        <w:rPr>
          <w:rFonts w:ascii="Times New Roman" w:hAnsi="Times New Roman" w:cs="Times New Roman"/>
          <w:sz w:val="28"/>
          <w:szCs w:val="28"/>
        </w:rPr>
        <w:t xml:space="preserve">3 место – Первенство России по </w:t>
      </w:r>
      <w:proofErr w:type="spellStart"/>
      <w:r w:rsidRPr="00D41296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D41296">
        <w:rPr>
          <w:rFonts w:ascii="Times New Roman" w:hAnsi="Times New Roman" w:cs="Times New Roman"/>
          <w:sz w:val="28"/>
          <w:szCs w:val="28"/>
        </w:rPr>
        <w:t xml:space="preserve"> (дисциплина «</w:t>
      </w:r>
      <w:proofErr w:type="spellStart"/>
      <w:r w:rsidRPr="00D41296">
        <w:rPr>
          <w:rFonts w:ascii="Times New Roman" w:hAnsi="Times New Roman" w:cs="Times New Roman"/>
          <w:sz w:val="28"/>
          <w:szCs w:val="28"/>
        </w:rPr>
        <w:t>Синкёкусинкай</w:t>
      </w:r>
      <w:proofErr w:type="spellEnd"/>
      <w:r w:rsidRPr="00D41296">
        <w:rPr>
          <w:rFonts w:ascii="Times New Roman" w:hAnsi="Times New Roman" w:cs="Times New Roman"/>
          <w:sz w:val="28"/>
          <w:szCs w:val="28"/>
        </w:rPr>
        <w:t xml:space="preserve">»)  среди юниоров  и юниорок 16-17 лет, юношей и девушек 12-13 и 14-15 лет в разделах </w:t>
      </w:r>
      <w:proofErr w:type="spellStart"/>
      <w:r w:rsidRPr="00D41296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Pr="00D41296">
        <w:rPr>
          <w:rFonts w:ascii="Times New Roman" w:hAnsi="Times New Roman" w:cs="Times New Roman"/>
          <w:sz w:val="28"/>
          <w:szCs w:val="28"/>
        </w:rPr>
        <w:t xml:space="preserve"> г. Москва (</w:t>
      </w:r>
      <w:proofErr w:type="spellStart"/>
      <w:r w:rsidRPr="00D41296">
        <w:rPr>
          <w:rFonts w:ascii="Times New Roman" w:hAnsi="Times New Roman" w:cs="Times New Roman"/>
          <w:sz w:val="28"/>
          <w:szCs w:val="28"/>
        </w:rPr>
        <w:t>Лехтина</w:t>
      </w:r>
      <w:proofErr w:type="spellEnd"/>
      <w:r w:rsidRPr="00D41296">
        <w:rPr>
          <w:rFonts w:ascii="Times New Roman" w:hAnsi="Times New Roman" w:cs="Times New Roman"/>
          <w:sz w:val="28"/>
          <w:szCs w:val="28"/>
        </w:rPr>
        <w:t xml:space="preserve"> Мария);</w:t>
      </w:r>
    </w:p>
    <w:p w:rsidR="00D41296" w:rsidRPr="00D41296" w:rsidRDefault="00D41296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96">
        <w:rPr>
          <w:rFonts w:ascii="Times New Roman" w:hAnsi="Times New Roman" w:cs="Times New Roman"/>
          <w:sz w:val="28"/>
          <w:szCs w:val="28"/>
        </w:rPr>
        <w:t>3 место - первенство России   по рукопашному бою среди девушек и девушек 12-13 лет  г. Орел (Коршунова Алина).</w:t>
      </w:r>
    </w:p>
    <w:p w:rsidR="00D41296" w:rsidRPr="00D41296" w:rsidRDefault="00D41296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96">
        <w:rPr>
          <w:rFonts w:ascii="Times New Roman" w:hAnsi="Times New Roman" w:cs="Times New Roman"/>
          <w:sz w:val="28"/>
          <w:szCs w:val="28"/>
        </w:rPr>
        <w:t xml:space="preserve">В 2017 году  один обучающийся МБУ ДО «КДЮСШ» отделение «спортивная борьба» Гринин Владимир </w:t>
      </w:r>
      <w:proofErr w:type="spellStart"/>
      <w:r w:rsidRPr="00D41296">
        <w:rPr>
          <w:rFonts w:ascii="Times New Roman" w:hAnsi="Times New Roman" w:cs="Times New Roman"/>
          <w:sz w:val="28"/>
          <w:szCs w:val="28"/>
        </w:rPr>
        <w:t>получет</w:t>
      </w:r>
      <w:proofErr w:type="spellEnd"/>
      <w:r w:rsidRPr="00D41296">
        <w:rPr>
          <w:rFonts w:ascii="Times New Roman" w:hAnsi="Times New Roman" w:cs="Times New Roman"/>
          <w:sz w:val="28"/>
          <w:szCs w:val="28"/>
        </w:rPr>
        <w:t xml:space="preserve"> </w:t>
      </w:r>
      <w:r w:rsidRPr="00D41296">
        <w:rPr>
          <w:rFonts w:ascii="Times New Roman" w:eastAsia="Calibri" w:hAnsi="Times New Roman" w:cs="Times New Roman"/>
          <w:sz w:val="28"/>
          <w:szCs w:val="28"/>
        </w:rPr>
        <w:t>ежемесячную денежную выплату</w:t>
      </w:r>
      <w:r w:rsidRPr="00D41296">
        <w:rPr>
          <w:rFonts w:ascii="Times New Roman" w:hAnsi="Times New Roman" w:cs="Times New Roman"/>
          <w:sz w:val="28"/>
          <w:szCs w:val="28"/>
        </w:rPr>
        <w:t xml:space="preserve"> от Департамента молодежной политики и спорта Кемеровской области.</w:t>
      </w:r>
    </w:p>
    <w:p w:rsidR="00996E3F" w:rsidRPr="00996E3F" w:rsidRDefault="00996E3F" w:rsidP="00F02F2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3F">
        <w:rPr>
          <w:rFonts w:ascii="Times New Roman" w:hAnsi="Times New Roman" w:cs="Times New Roman"/>
          <w:sz w:val="28"/>
          <w:szCs w:val="28"/>
        </w:rPr>
        <w:t>Общее количество обучающихся составляет 1497 человек, из них 536 человек обучаются по дополнительным общеразвивающим программам, 961 человек обучаются по дополнительным предпрофессиональным программам.</w:t>
      </w:r>
    </w:p>
    <w:p w:rsidR="00996E3F" w:rsidRPr="00996E3F" w:rsidRDefault="00996E3F" w:rsidP="00F02F2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3F">
        <w:rPr>
          <w:rFonts w:ascii="Times New Roman" w:hAnsi="Times New Roman" w:cs="Times New Roman"/>
          <w:sz w:val="28"/>
          <w:szCs w:val="28"/>
        </w:rPr>
        <w:t>733 человека имеют спортивные разряды, в т.ч. 3 чел. – КМС, 1 чел. – 1 спортивный разряд, 729 чел. -</w:t>
      </w:r>
      <w:r w:rsidR="008B0F8E">
        <w:rPr>
          <w:rFonts w:ascii="Times New Roman" w:hAnsi="Times New Roman" w:cs="Times New Roman"/>
          <w:sz w:val="28"/>
          <w:szCs w:val="28"/>
        </w:rPr>
        <w:t xml:space="preserve"> </w:t>
      </w:r>
      <w:r w:rsidRPr="00996E3F">
        <w:rPr>
          <w:rFonts w:ascii="Times New Roman" w:hAnsi="Times New Roman" w:cs="Times New Roman"/>
          <w:sz w:val="28"/>
          <w:szCs w:val="28"/>
        </w:rPr>
        <w:t>другие спортивные разряды.</w:t>
      </w:r>
    </w:p>
    <w:p w:rsidR="00996E3F" w:rsidRPr="00996E3F" w:rsidRDefault="00996E3F" w:rsidP="00F02F2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3F">
        <w:rPr>
          <w:rFonts w:ascii="Times New Roman" w:hAnsi="Times New Roman" w:cs="Times New Roman"/>
          <w:sz w:val="28"/>
          <w:szCs w:val="28"/>
        </w:rPr>
        <w:t xml:space="preserve"> 1 человек (вольная борьба)  состоял  в списке юношеского состава спортивной сборной команды РФ</w:t>
      </w:r>
    </w:p>
    <w:p w:rsidR="000B5934" w:rsidRPr="000B5934" w:rsidRDefault="000B5934" w:rsidP="00F02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934">
        <w:rPr>
          <w:rFonts w:ascii="Times New Roman" w:hAnsi="Times New Roman" w:cs="Times New Roman"/>
          <w:sz w:val="28"/>
          <w:szCs w:val="28"/>
        </w:rPr>
        <w:t xml:space="preserve">Вместе с тем, повышение требований к качеству дополнительного образования, в первую очередь, физического воспитания, становится все более насущной социальной проблемой, социальным заказом и, одновременно, условием для его развития, стимулом обновления содержания деятельности. </w:t>
      </w:r>
    </w:p>
    <w:p w:rsidR="000B5934" w:rsidRPr="000B5934" w:rsidRDefault="000B5934" w:rsidP="00F02F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4">
        <w:rPr>
          <w:rFonts w:ascii="Times New Roman" w:hAnsi="Times New Roman" w:cs="Times New Roman"/>
          <w:sz w:val="28"/>
          <w:szCs w:val="28"/>
        </w:rPr>
        <w:t>Традиционными стали встречи руководства школы и  тренеров преподавателей по анонсу мероприятий, по результатам участия в  соревнованиях, по выполнению поставленных задач в течение календарного года.</w:t>
      </w:r>
    </w:p>
    <w:p w:rsidR="000B5934" w:rsidRDefault="000B5934" w:rsidP="00F02F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4">
        <w:rPr>
          <w:rFonts w:ascii="Times New Roman" w:hAnsi="Times New Roman" w:cs="Times New Roman"/>
          <w:sz w:val="28"/>
          <w:szCs w:val="28"/>
        </w:rPr>
        <w:t>В целом, работу по агитации и пропаганде физической культуры и спорта,  спортивная школа  считает одной из самых приоритетных в своей работе и будет ее постоянно расширять и совершенствовать.</w:t>
      </w:r>
    </w:p>
    <w:p w:rsidR="005A60A4" w:rsidRDefault="005A60A4" w:rsidP="00F02F2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нескольких лет в городе действует волонтерское движение. Добровольцы принимают активное участие в городских и областных акциях:</w:t>
      </w:r>
    </w:p>
    <w:p w:rsidR="005A60A4" w:rsidRDefault="005A60A4" w:rsidP="00F02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«Рука помощи» (оказание адресной помощи, доставка овощных ветеранам ВОВ, инвалидам, престарелым и одиноким пенсионерам)</w:t>
      </w:r>
    </w:p>
    <w:p w:rsidR="005A60A4" w:rsidRDefault="005A60A4" w:rsidP="00F02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«Рождество для всех и каждого» </w:t>
      </w:r>
    </w:p>
    <w:p w:rsidR="005A60A4" w:rsidRDefault="005A60A4" w:rsidP="00F02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«Вьюга» (работа по очистке от снега и наледи социально значимых объектов города) </w:t>
      </w:r>
    </w:p>
    <w:p w:rsidR="005A60A4" w:rsidRDefault="005A60A4" w:rsidP="00F02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«Весенняя неделя добра» (уборка придомовой территории ветеранам ВОВ, престарелым и одиноким жителям города)</w:t>
      </w:r>
    </w:p>
    <w:p w:rsidR="005A60A4" w:rsidRDefault="005A60A4" w:rsidP="00F02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«1418 шагов к Победе»</w:t>
      </w:r>
    </w:p>
    <w:p w:rsidR="005A60A4" w:rsidRPr="000B5934" w:rsidRDefault="005A60A4" w:rsidP="00F02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«Чистый город», «Чистая река - чистые берега» (уборка территории по городу, береговой зоны, родников)</w:t>
      </w:r>
    </w:p>
    <w:p w:rsidR="00080564" w:rsidRDefault="00080564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традиционном с</w:t>
      </w:r>
      <w:r w:rsidRPr="00AD6E21">
        <w:rPr>
          <w:rFonts w:ascii="Times New Roman" w:hAnsi="Times New Roman" w:cs="Times New Roman"/>
          <w:sz w:val="28"/>
          <w:szCs w:val="28"/>
        </w:rPr>
        <w:t>портивно-развлекательн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6E2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6E21">
        <w:rPr>
          <w:rFonts w:ascii="Times New Roman" w:hAnsi="Times New Roman" w:cs="Times New Roman"/>
          <w:sz w:val="28"/>
          <w:szCs w:val="28"/>
        </w:rPr>
        <w:t xml:space="preserve"> «Поехали!», </w:t>
      </w:r>
      <w:r w:rsidR="005A60A4">
        <w:rPr>
          <w:rFonts w:ascii="Times New Roman" w:hAnsi="Times New Roman" w:cs="Times New Roman"/>
          <w:sz w:val="28"/>
          <w:szCs w:val="28"/>
        </w:rPr>
        <w:t>Приняло участие 24 команды и присутствовало более 1000 зрителей и болельщиков.</w:t>
      </w:r>
    </w:p>
    <w:p w:rsidR="005A60A4" w:rsidRDefault="00080564" w:rsidP="00F02F24">
      <w:pPr>
        <w:pStyle w:val="3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60A4">
        <w:rPr>
          <w:rFonts w:ascii="Times New Roman" w:hAnsi="Times New Roman" w:cs="Times New Roman"/>
          <w:sz w:val="28"/>
          <w:szCs w:val="28"/>
        </w:rPr>
        <w:t>«Веселые старты» среди женских команд, в которых приняло участие 10 команд.</w:t>
      </w:r>
    </w:p>
    <w:p w:rsidR="005A60A4" w:rsidRDefault="005A60A4" w:rsidP="00F02F24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праздник «День молодежи»</w:t>
      </w:r>
    </w:p>
    <w:p w:rsidR="005A60A4" w:rsidRDefault="005A60A4" w:rsidP="00F02F24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«</w:t>
      </w:r>
      <w:r w:rsidRPr="005E485D">
        <w:rPr>
          <w:rFonts w:ascii="Times New Roman" w:hAnsi="Times New Roman" w:cs="Times New Roman"/>
          <w:sz w:val="28"/>
          <w:szCs w:val="28"/>
        </w:rPr>
        <w:t>Когда мы были молодыми», посвященный 95-летию пионерской организации и 100-летию основания ВЛКСМ  для студентов Калтанского многопрофильного техникума</w:t>
      </w:r>
    </w:p>
    <w:p w:rsidR="005A60A4" w:rsidRDefault="005A60A4" w:rsidP="00F02F24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07A97">
        <w:rPr>
          <w:rFonts w:ascii="Times New Roman" w:hAnsi="Times New Roman" w:cs="Times New Roman"/>
          <w:sz w:val="28"/>
          <w:szCs w:val="28"/>
        </w:rPr>
        <w:t xml:space="preserve">ва раза в год проводится </w:t>
      </w:r>
      <w:r w:rsidRPr="00307A97">
        <w:rPr>
          <w:rFonts w:ascii="Times New Roman" w:hAnsi="Times New Roman" w:cs="Times New Roman"/>
          <w:bCs/>
          <w:iCs/>
          <w:sz w:val="28"/>
          <w:szCs w:val="28"/>
        </w:rPr>
        <w:t xml:space="preserve">«Всероссийский день призывника», включающий в себя 2 этапа: </w:t>
      </w:r>
    </w:p>
    <w:p w:rsidR="005A60A4" w:rsidRPr="00307A97" w:rsidRDefault="005A60A4" w:rsidP="00F02F24">
      <w:pPr>
        <w:pStyle w:val="3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307A97">
        <w:rPr>
          <w:rFonts w:ascii="Times New Roman" w:hAnsi="Times New Roman" w:cs="Times New Roman"/>
          <w:bCs/>
          <w:iCs/>
          <w:sz w:val="28"/>
          <w:szCs w:val="28"/>
        </w:rPr>
        <w:t xml:space="preserve">соревнования для допризывной молодежи, в которых принимают участие учащиеся школ и </w:t>
      </w:r>
      <w:r>
        <w:rPr>
          <w:rFonts w:ascii="Times New Roman" w:hAnsi="Times New Roman" w:cs="Times New Roman"/>
          <w:bCs/>
          <w:iCs/>
          <w:sz w:val="28"/>
          <w:szCs w:val="28"/>
        </w:rPr>
        <w:t>студенты Калтанского многопрофильного техникума.</w:t>
      </w:r>
    </w:p>
    <w:p w:rsidR="005A60A4" w:rsidRDefault="005A60A4" w:rsidP="00F02F24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7A97">
        <w:rPr>
          <w:rFonts w:ascii="Times New Roman" w:hAnsi="Times New Roman" w:cs="Times New Roman"/>
          <w:bCs/>
          <w:iCs/>
          <w:sz w:val="28"/>
          <w:szCs w:val="28"/>
        </w:rPr>
        <w:t xml:space="preserve">- торжественное мероприятие для призывной молодежи, с вручением памятных сувениров и праздничным концертом. На встрече присутствуют </w:t>
      </w:r>
      <w:r w:rsidRPr="00307A97"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КГО, военного комиссариата, духовенства, ветераны ВОВ, воины-интернационалисты и участники локальных </w:t>
      </w:r>
      <w:r>
        <w:rPr>
          <w:rFonts w:ascii="Times New Roman" w:hAnsi="Times New Roman" w:cs="Times New Roman"/>
          <w:sz w:val="28"/>
          <w:szCs w:val="28"/>
        </w:rPr>
        <w:t>воин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07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A60A4" w:rsidRDefault="005A60A4" w:rsidP="00F02F24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Всероссийская акция «Мы</w:t>
      </w:r>
      <w:r w:rsidR="008B0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0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 России!» (торжественное мероприятие по вручению паспортов 14-летним гражданам)</w:t>
      </w:r>
    </w:p>
    <w:p w:rsidR="005A60A4" w:rsidRPr="00307A97" w:rsidRDefault="005A60A4" w:rsidP="00F02F24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проводятся акции «Скажи наркотикам - нет», «Твои выбор», беседа-лекция «СПИД-чума 21 века» направленные на профилактику наркомании, алкоголизма и ВИЧ/СПИД</w:t>
      </w:r>
    </w:p>
    <w:p w:rsidR="005A60A4" w:rsidRDefault="005A60A4" w:rsidP="00F02F24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Активная и молодая супружеская пара </w:t>
      </w:r>
      <w:r w:rsidRPr="005E485D">
        <w:rPr>
          <w:rFonts w:ascii="Times New Roman" w:hAnsi="Times New Roman" w:cs="Times New Roman"/>
          <w:bCs/>
          <w:iCs/>
          <w:sz w:val="28"/>
          <w:szCs w:val="28"/>
        </w:rPr>
        <w:t>Николаевых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приняла участие в областном конкурсе супружеских пар «Молодая семья Кузбасса», где выступила достойно и заняла </w:t>
      </w:r>
      <w:r w:rsidRPr="005E485D">
        <w:rPr>
          <w:rFonts w:ascii="Times New Roman" w:hAnsi="Times New Roman" w:cs="Times New Roman"/>
          <w:bCs/>
          <w:iCs/>
          <w:sz w:val="28"/>
          <w:szCs w:val="28"/>
        </w:rPr>
        <w:t>6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почетное место. (Участвовало 23 семьи городов Кузбасса)   </w:t>
      </w:r>
    </w:p>
    <w:p w:rsidR="005A60A4" w:rsidRDefault="005A60A4" w:rsidP="00F02F24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 xml:space="preserve">Воронкова Елена Витальевна – старшая вожатая детской </w:t>
      </w:r>
      <w:r w:rsidRPr="00FE35B6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35B6">
        <w:rPr>
          <w:rFonts w:ascii="Times New Roman" w:hAnsi="Times New Roman" w:cs="Times New Roman"/>
          <w:sz w:val="28"/>
          <w:szCs w:val="28"/>
        </w:rPr>
        <w:t xml:space="preserve">  «Твист»</w:t>
      </w:r>
      <w:r>
        <w:rPr>
          <w:rFonts w:ascii="Times New Roman" w:hAnsi="Times New Roman" w:cs="Times New Roman"/>
          <w:sz w:val="28"/>
          <w:szCs w:val="28"/>
        </w:rPr>
        <w:t>,  пройдя отборочный тур, приняла участие в финале областного конкурса  «Лидер XXI века». Где достойно представила свою работу, за что и была награждена дипломом финалиста.</w:t>
      </w:r>
    </w:p>
    <w:p w:rsidR="005A60A4" w:rsidRPr="005A60A4" w:rsidRDefault="005A60A4" w:rsidP="00F02F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по подбору  и оформлению документации во Всероссийские детские центры «Орленок» и «Океан». Ежегодно в ВДЦ направляются 8-10 активистов округа. С 2016 года так же ведется работа по направлению активистов в МДЦ «Артек» (2017 год – 10 чел., 2016 год – 7 человек). Ребята неоднократно награждались грамотами и дипломами Всероссийских детских центров. Традиционным стало участие активистов города в областной профильной смене «Республика беспокойных сердец». (5 человек).  Приобретенные знания ребята применяют в общественной жизни города.</w:t>
      </w:r>
      <w:r w:rsidRPr="00497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в этом году Ковалева Юлия работала в студенческом отряде в ВДЦ «Океан»</w:t>
      </w:r>
    </w:p>
    <w:p w:rsidR="005A60A4" w:rsidRDefault="005A60A4" w:rsidP="00F02F24">
      <w:pPr>
        <w:tabs>
          <w:tab w:val="left" w:pos="6840"/>
        </w:tabs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Ежегодно ведется работа по организации временной занятости несовершеннолетних в возрасте от 14 до 18 лет, попавшие в трудную жизненную ситуацию.</w:t>
      </w:r>
    </w:p>
    <w:p w:rsidR="005A60A4" w:rsidRDefault="005A60A4" w:rsidP="00F02F24">
      <w:pPr>
        <w:tabs>
          <w:tab w:val="left" w:pos="6840"/>
        </w:tabs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A6041">
        <w:rPr>
          <w:rFonts w:ascii="Times New Roman" w:hAnsi="Times New Roman" w:cs="Times New Roman"/>
          <w:sz w:val="28"/>
          <w:szCs w:val="28"/>
        </w:rPr>
        <w:t>Приоритетным правом при трудоустройстве польз</w:t>
      </w:r>
      <w:r>
        <w:rPr>
          <w:rFonts w:ascii="Times New Roman" w:hAnsi="Times New Roman" w:cs="Times New Roman"/>
          <w:sz w:val="28"/>
          <w:szCs w:val="28"/>
        </w:rPr>
        <w:t xml:space="preserve">уются дети из социально-опасных семей, состоящие на учет в ПДН, </w:t>
      </w:r>
      <w:r w:rsidRPr="002A6041">
        <w:rPr>
          <w:rFonts w:ascii="Times New Roman" w:hAnsi="Times New Roman" w:cs="Times New Roman"/>
          <w:sz w:val="28"/>
          <w:szCs w:val="28"/>
        </w:rPr>
        <w:t xml:space="preserve">дети-сироты, дети из </w:t>
      </w:r>
      <w:r w:rsidRPr="002A6041">
        <w:rPr>
          <w:rFonts w:ascii="Times New Roman" w:hAnsi="Times New Roman" w:cs="Times New Roman"/>
          <w:sz w:val="28"/>
          <w:szCs w:val="28"/>
        </w:rPr>
        <w:lastRenderedPageBreak/>
        <w:t>неблагополучных</w:t>
      </w:r>
      <w:r>
        <w:rPr>
          <w:rFonts w:ascii="Times New Roman" w:hAnsi="Times New Roman" w:cs="Times New Roman"/>
          <w:sz w:val="28"/>
          <w:szCs w:val="28"/>
        </w:rPr>
        <w:t xml:space="preserve">, многодетных </w:t>
      </w:r>
      <w:r w:rsidRPr="002A6041">
        <w:rPr>
          <w:rFonts w:ascii="Times New Roman" w:hAnsi="Times New Roman" w:cs="Times New Roman"/>
          <w:sz w:val="28"/>
          <w:szCs w:val="28"/>
        </w:rPr>
        <w:t>и неполных семей, а так же дети из семей, попавших в трудную жизненную ситуацию</w:t>
      </w:r>
    </w:p>
    <w:p w:rsidR="005A60A4" w:rsidRDefault="005A60A4" w:rsidP="00F02F24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2B">
        <w:rPr>
          <w:rFonts w:ascii="Times New Roman" w:hAnsi="Times New Roman" w:cs="Times New Roman"/>
          <w:sz w:val="28"/>
          <w:szCs w:val="28"/>
        </w:rPr>
        <w:t>При подготовке к летнему трудовому семестру была организована работа по созданию базы данных</w:t>
      </w:r>
      <w:r w:rsidR="008B0F8E">
        <w:rPr>
          <w:rFonts w:ascii="Times New Roman" w:hAnsi="Times New Roman" w:cs="Times New Roman"/>
          <w:sz w:val="28"/>
          <w:szCs w:val="28"/>
        </w:rPr>
        <w:t>,</w:t>
      </w:r>
      <w:r w:rsidRPr="00E05C2B">
        <w:rPr>
          <w:rFonts w:ascii="Times New Roman" w:hAnsi="Times New Roman" w:cs="Times New Roman"/>
          <w:sz w:val="28"/>
          <w:szCs w:val="28"/>
        </w:rPr>
        <w:t xml:space="preserve"> желающих работать</w:t>
      </w:r>
      <w:r>
        <w:rPr>
          <w:rFonts w:ascii="Times New Roman" w:hAnsi="Times New Roman" w:cs="Times New Roman"/>
          <w:sz w:val="28"/>
          <w:szCs w:val="28"/>
        </w:rPr>
        <w:t xml:space="preserve"> (ежегодно это более 100 человек), направлены обращения на предприятия и учреждения округа о рассмотрении возможности трудоустройства несовершеннолетних подростков. К сожалению, большая часть предприятий и учреждений отказали в трудоустройстве подростков (по технике безопасности, отсутствие свободных вакансий или финансирования). </w:t>
      </w:r>
    </w:p>
    <w:p w:rsidR="005A60A4" w:rsidRDefault="005A60A4" w:rsidP="00F02F24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 2017 году совместно с Центром занятости, предприятиями и учреждениями округа трудоустроено 63 человека (в 2016 году 83 чел.) </w:t>
      </w:r>
    </w:p>
    <w:p w:rsidR="007C0F6C" w:rsidRDefault="007C0F6C" w:rsidP="00F02F24">
      <w:pPr>
        <w:pStyle w:val="2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C8">
        <w:rPr>
          <w:rFonts w:ascii="Times New Roman" w:hAnsi="Times New Roman" w:cs="Times New Roman"/>
          <w:sz w:val="28"/>
          <w:szCs w:val="28"/>
        </w:rPr>
        <w:t>В Калтанском городском округе</w:t>
      </w:r>
      <w:r w:rsidRPr="009F3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F3AC8">
        <w:rPr>
          <w:rFonts w:ascii="Times New Roman" w:hAnsi="Times New Roman" w:cs="Times New Roman"/>
          <w:sz w:val="28"/>
          <w:szCs w:val="28"/>
        </w:rPr>
        <w:t>а базе  дошкольных образовательных учреждений  работают физкультурно-оздоровительные группы, занятия в которых с дошкольниками  проводят инструктора по физической культуре и спорту этих детских садов. Во всех дошкольных учреждениях</w:t>
      </w:r>
      <w:r w:rsidRPr="009F3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3AC8">
        <w:rPr>
          <w:rFonts w:ascii="Times New Roman" w:hAnsi="Times New Roman" w:cs="Times New Roman"/>
          <w:sz w:val="28"/>
          <w:szCs w:val="28"/>
        </w:rPr>
        <w:t>разработаны и реализуются программы по воспитанию здорового образа жизни.</w:t>
      </w:r>
      <w:r>
        <w:rPr>
          <w:rFonts w:ascii="Times New Roman" w:hAnsi="Times New Roman" w:cs="Times New Roman"/>
          <w:sz w:val="28"/>
          <w:szCs w:val="28"/>
        </w:rPr>
        <w:t xml:space="preserve"> Процесс физического воспитания основан на выполнении требований соответствующих программ и осуществляется в следующих организационных формах: физкультурные занятия в режиме дня, игры с элементами физических упражнений, спортивные праздники, профилактические и реабилитационные мероприятия (по плану медицинских работников), работа по взаимодействию с семьёй, активный отдых.</w:t>
      </w:r>
      <w:r w:rsidRPr="009F3A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3AC8">
        <w:rPr>
          <w:rFonts w:ascii="Times New Roman" w:hAnsi="Times New Roman" w:cs="Times New Roman"/>
          <w:sz w:val="28"/>
          <w:szCs w:val="28"/>
        </w:rPr>
        <w:t xml:space="preserve">ДОУ созданы благоприятные условия для  работы по формированию у дошкольников здорового образа жизни и их физического воспитания: оборудованы и </w:t>
      </w:r>
      <w:r>
        <w:rPr>
          <w:rFonts w:ascii="Times New Roman" w:hAnsi="Times New Roman" w:cs="Times New Roman"/>
          <w:sz w:val="28"/>
          <w:szCs w:val="28"/>
        </w:rPr>
        <w:t>оснащены необходимым инвентарём</w:t>
      </w:r>
      <w:r w:rsidRPr="009F3AC8">
        <w:rPr>
          <w:rFonts w:ascii="Times New Roman" w:hAnsi="Times New Roman" w:cs="Times New Roman"/>
          <w:sz w:val="28"/>
          <w:szCs w:val="28"/>
        </w:rPr>
        <w:t xml:space="preserve"> физкультур</w:t>
      </w:r>
      <w:r>
        <w:rPr>
          <w:rFonts w:ascii="Times New Roman" w:hAnsi="Times New Roman" w:cs="Times New Roman"/>
          <w:sz w:val="28"/>
          <w:szCs w:val="28"/>
        </w:rPr>
        <w:t>ные залы,  физиотерапевтические кабинеты. В</w:t>
      </w:r>
      <w:r w:rsidRPr="009F3AC8">
        <w:rPr>
          <w:rFonts w:ascii="Times New Roman" w:hAnsi="Times New Roman" w:cs="Times New Roman"/>
          <w:sz w:val="28"/>
          <w:szCs w:val="28"/>
        </w:rPr>
        <w:t xml:space="preserve"> групповых комнатах имеются физкультурные уголки.  Дошкольные учреждения используют в своей работе разнообразные формы проведения физкультурно-оздоровительных занятий: </w:t>
      </w:r>
      <w:r>
        <w:rPr>
          <w:rFonts w:ascii="Times New Roman" w:hAnsi="Times New Roman" w:cs="Times New Roman"/>
          <w:sz w:val="28"/>
          <w:szCs w:val="28"/>
        </w:rPr>
        <w:t>игровые, комплексные,</w:t>
      </w:r>
      <w:r w:rsidRPr="009F3AC8">
        <w:rPr>
          <w:rFonts w:ascii="Times New Roman" w:hAnsi="Times New Roman" w:cs="Times New Roman"/>
          <w:sz w:val="28"/>
          <w:szCs w:val="28"/>
        </w:rPr>
        <w:t xml:space="preserve"> круговые тренировки, </w:t>
      </w:r>
      <w:proofErr w:type="gramStart"/>
      <w:r w:rsidRPr="009F3AC8">
        <w:rPr>
          <w:rFonts w:ascii="Times New Roman" w:hAnsi="Times New Roman" w:cs="Times New Roman"/>
          <w:sz w:val="28"/>
          <w:szCs w:val="28"/>
        </w:rPr>
        <w:t>фитнес-часы</w:t>
      </w:r>
      <w:proofErr w:type="gramEnd"/>
      <w:r w:rsidRPr="009F3AC8">
        <w:rPr>
          <w:rFonts w:ascii="Times New Roman" w:hAnsi="Times New Roman" w:cs="Times New Roman"/>
          <w:sz w:val="28"/>
          <w:szCs w:val="28"/>
        </w:rPr>
        <w:t>, широко применяется ритмическая и дыхательная гимнастика. Кроме этого проводятся мероприятия образовательно-познавательного характера: конкурсы рисунков и поделок на тему зд</w:t>
      </w:r>
      <w:r>
        <w:rPr>
          <w:rFonts w:ascii="Times New Roman" w:hAnsi="Times New Roman" w:cs="Times New Roman"/>
          <w:sz w:val="28"/>
          <w:szCs w:val="28"/>
        </w:rPr>
        <w:t>орового образа жизни,</w:t>
      </w:r>
      <w:r w:rsidRPr="009F3AC8">
        <w:rPr>
          <w:rFonts w:ascii="Times New Roman" w:hAnsi="Times New Roman" w:cs="Times New Roman"/>
          <w:sz w:val="28"/>
          <w:szCs w:val="28"/>
        </w:rPr>
        <w:t xml:space="preserve"> экскурсии</w:t>
      </w:r>
      <w:r>
        <w:rPr>
          <w:rFonts w:ascii="Times New Roman" w:hAnsi="Times New Roman" w:cs="Times New Roman"/>
          <w:sz w:val="28"/>
          <w:szCs w:val="28"/>
        </w:rPr>
        <w:t xml:space="preserve"> на спортивные сооружения округа</w:t>
      </w:r>
      <w:r w:rsidRPr="009F3A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детских садах проводятся спортивные мероприятия к праздникам День защитника Отечества, День физкультурника, День здоровья и т.д. Например: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 ДОУ Центр развития ребенка - Детский сад  «Планета детства» разработана своя спортивная программа  для воспитанников средней, старшей и подготовительных групп: соревнования по пионерболу, соревнования «Цветок здоровья», спортивный досуг «А ну-ка мальчики!», «Весёлые старты», физкультурный досуг «Игры наших бабушек и дедушек», спортивный праздник «Мы весёлые, дружные, мы все одна семья»  и т.д.</w:t>
      </w:r>
      <w:proofErr w:type="gramEnd"/>
    </w:p>
    <w:p w:rsidR="007C0F6C" w:rsidRDefault="007C0F6C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9F3AC8">
        <w:rPr>
          <w:rFonts w:ascii="Times New Roman" w:hAnsi="Times New Roman" w:cs="Times New Roman"/>
          <w:sz w:val="28"/>
          <w:szCs w:val="28"/>
        </w:rPr>
        <w:t xml:space="preserve"> году систематическими зан</w:t>
      </w:r>
      <w:r>
        <w:rPr>
          <w:rFonts w:ascii="Times New Roman" w:hAnsi="Times New Roman" w:cs="Times New Roman"/>
          <w:sz w:val="28"/>
          <w:szCs w:val="28"/>
        </w:rPr>
        <w:t>ятиями физической культурой и спортом было охвачено 3442 учащихся</w:t>
      </w:r>
      <w:r w:rsidRPr="009F3AC8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течение года проведено более 35</w:t>
      </w:r>
      <w:r w:rsidRPr="00A40622">
        <w:rPr>
          <w:rFonts w:ascii="Times New Roman" w:hAnsi="Times New Roman" w:cs="Times New Roman"/>
          <w:sz w:val="28"/>
          <w:szCs w:val="28"/>
        </w:rPr>
        <w:t xml:space="preserve"> </w:t>
      </w:r>
      <w:r w:rsidRPr="009F3AC8">
        <w:rPr>
          <w:rFonts w:ascii="Times New Roman" w:hAnsi="Times New Roman" w:cs="Times New Roman"/>
          <w:sz w:val="28"/>
          <w:szCs w:val="28"/>
        </w:rPr>
        <w:t>городских спортивно-массовых мероприятий среди образовательных учреждений</w:t>
      </w:r>
      <w:r w:rsidRPr="009F3AC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3EE">
        <w:rPr>
          <w:rFonts w:ascii="Times New Roman" w:hAnsi="Times New Roman" w:cs="Times New Roman"/>
          <w:sz w:val="28"/>
          <w:szCs w:val="28"/>
        </w:rPr>
        <w:t>Ежегодно среди учащихся</w:t>
      </w:r>
      <w:r>
        <w:rPr>
          <w:rFonts w:ascii="Times New Roman" w:hAnsi="Times New Roman" w:cs="Times New Roman"/>
          <w:sz w:val="28"/>
          <w:szCs w:val="28"/>
        </w:rPr>
        <w:t xml:space="preserve"> с 5 по 11 классы</w:t>
      </w:r>
      <w:r w:rsidRPr="00E873EE">
        <w:rPr>
          <w:rFonts w:ascii="Times New Roman" w:hAnsi="Times New Roman" w:cs="Times New Roman"/>
          <w:sz w:val="28"/>
          <w:szCs w:val="28"/>
        </w:rPr>
        <w:t xml:space="preserve"> проводятся «Президентские игры» по видам спорта: баскетбол, волейбол, </w:t>
      </w:r>
      <w:proofErr w:type="gramStart"/>
      <w:r w:rsidRPr="00E873E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873EE">
        <w:rPr>
          <w:rFonts w:ascii="Times New Roman" w:hAnsi="Times New Roman" w:cs="Times New Roman"/>
          <w:sz w:val="28"/>
          <w:szCs w:val="28"/>
        </w:rPr>
        <w:t>/атлетика, мини-футбол</w:t>
      </w:r>
      <w:r w:rsidRPr="00AF0482">
        <w:rPr>
          <w:rFonts w:ascii="Times New Roman" w:hAnsi="Times New Roman" w:cs="Times New Roman"/>
          <w:sz w:val="28"/>
          <w:szCs w:val="28"/>
        </w:rPr>
        <w:t xml:space="preserve">. В этом году на базе МАУ «Стадион Энергетик» к выполнению </w:t>
      </w:r>
      <w:r w:rsidRPr="00AF0482">
        <w:rPr>
          <w:rFonts w:ascii="Times New Roman" w:hAnsi="Times New Roman" w:cs="Times New Roman"/>
          <w:sz w:val="28"/>
          <w:szCs w:val="28"/>
        </w:rPr>
        <w:lastRenderedPageBreak/>
        <w:t>нормативо</w:t>
      </w:r>
      <w:r>
        <w:rPr>
          <w:rFonts w:ascii="Times New Roman" w:hAnsi="Times New Roman" w:cs="Times New Roman"/>
          <w:sz w:val="28"/>
          <w:szCs w:val="28"/>
        </w:rPr>
        <w:t xml:space="preserve">м комплекса ГТО приступило 1192 человека, учащиеся образовательных учреждений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0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 выполняли нормативы в тесовом режиме, а выпускники школ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0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</w:t>
      </w:r>
      <w:r w:rsidRPr="005009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выполняли нормативы уже на знак отличия. Впервые в январе этого года был проведён спортивный праздник «Зимний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переполох</w:t>
      </w:r>
      <w:proofErr w:type="gramEnd"/>
      <w:r>
        <w:rPr>
          <w:rFonts w:ascii="Times New Roman" w:hAnsi="Times New Roman" w:cs="Times New Roman"/>
          <w:sz w:val="28"/>
          <w:szCs w:val="28"/>
        </w:rPr>
        <w:t>» в котором приняли участие семь семей Калтанского городского округа, а в феврале в спортивном празднике приняли участие все категории населения округа в количестве 100 человек.</w:t>
      </w:r>
    </w:p>
    <w:p w:rsidR="007C0F6C" w:rsidRPr="00925BD1" w:rsidRDefault="007C0F6C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BD1">
        <w:rPr>
          <w:rFonts w:ascii="Times New Roman" w:hAnsi="Times New Roman" w:cs="Times New Roman"/>
          <w:sz w:val="28"/>
          <w:szCs w:val="28"/>
        </w:rPr>
        <w:t>В этом году на территории Калтанского городского округа был проведен муниципальный этап</w:t>
      </w:r>
      <w:r w:rsidR="008B0F8E">
        <w:rPr>
          <w:rFonts w:ascii="Times New Roman" w:hAnsi="Times New Roman" w:cs="Times New Roman"/>
          <w:sz w:val="28"/>
          <w:szCs w:val="28"/>
        </w:rPr>
        <w:t xml:space="preserve"> </w:t>
      </w:r>
      <w:r w:rsidRPr="00925BD1">
        <w:rPr>
          <w:rFonts w:ascii="Times New Roman" w:hAnsi="Times New Roman" w:cs="Times New Roman"/>
          <w:sz w:val="28"/>
          <w:szCs w:val="28"/>
        </w:rPr>
        <w:t> Летнего фестиваля ВФСК «ГТО» среди обучающихся общеобразовательных</w:t>
      </w:r>
      <w:r w:rsidR="008B0F8E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925BD1">
        <w:rPr>
          <w:rFonts w:ascii="Times New Roman" w:hAnsi="Times New Roman" w:cs="Times New Roman"/>
          <w:sz w:val="28"/>
          <w:szCs w:val="28"/>
        </w:rPr>
        <w:t>. Количество участников составило 82 человека, на МАУ «Стадион Энергетик» Калтанского городского округа была проведена спартакиада среди работников предприятий и учреждений округа. В спартакиаде приняло участие 10 команд с обхватом 92 человека.  В сентябре  к выполнению нормативов комплекса ГТО приступили более 700 человек и большинство из них выполняют нормативы на знаки отличия.</w:t>
      </w:r>
    </w:p>
    <w:p w:rsidR="007C0F6C" w:rsidRPr="005A60A4" w:rsidRDefault="007C0F6C" w:rsidP="00F02F2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количество проведённых комплексных физкультурных и спортивных мероприятий по сдаче норм ГТО составило 35 мероприятий.</w:t>
      </w:r>
    </w:p>
    <w:p w:rsidR="00925BD1" w:rsidRPr="00E873EE" w:rsidRDefault="00925BD1" w:rsidP="00F02F24">
      <w:pPr>
        <w:pStyle w:val="2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Физкультурно-оздоровительная работа в школах проводилась и в каникулярное время. В период продолжительных летних каникул на спортивных площадках продолжалась работа с детьми, которые отдыхали в лагерях дневного пребывания.</w:t>
      </w:r>
    </w:p>
    <w:p w:rsidR="00925BD1" w:rsidRDefault="00925BD1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C8">
        <w:rPr>
          <w:rFonts w:ascii="Times New Roman" w:hAnsi="Times New Roman" w:cs="Times New Roman"/>
          <w:sz w:val="28"/>
          <w:szCs w:val="28"/>
        </w:rPr>
        <w:t xml:space="preserve"> Для проведения спортивно-массовых мероприятий Управление предоставляет общеобразовательным учреждениям спортивные сооружения,  инвентарь и  оказыва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3AC8">
        <w:rPr>
          <w:rFonts w:ascii="Times New Roman" w:hAnsi="Times New Roman" w:cs="Times New Roman"/>
          <w:sz w:val="28"/>
          <w:szCs w:val="28"/>
        </w:rPr>
        <w:t>т помощь в проведении  с</w:t>
      </w:r>
      <w:r>
        <w:rPr>
          <w:rFonts w:ascii="Times New Roman" w:hAnsi="Times New Roman" w:cs="Times New Roman"/>
          <w:sz w:val="28"/>
          <w:szCs w:val="28"/>
        </w:rPr>
        <w:t xml:space="preserve">портивно-массовых мероприятий. </w:t>
      </w:r>
      <w:r w:rsidRPr="00C0213D">
        <w:rPr>
          <w:rFonts w:ascii="Times New Roman" w:hAnsi="Times New Roman" w:cs="Times New Roman"/>
          <w:sz w:val="28"/>
          <w:szCs w:val="28"/>
        </w:rPr>
        <w:t>Согласно Губернаторской программ</w:t>
      </w:r>
      <w:r w:rsidR="008B0F8E">
        <w:rPr>
          <w:rFonts w:ascii="Times New Roman" w:hAnsi="Times New Roman" w:cs="Times New Roman"/>
          <w:sz w:val="28"/>
          <w:szCs w:val="28"/>
        </w:rPr>
        <w:t>е</w:t>
      </w:r>
      <w:r w:rsidRPr="00C0213D">
        <w:rPr>
          <w:rFonts w:ascii="Times New Roman" w:hAnsi="Times New Roman" w:cs="Times New Roman"/>
          <w:sz w:val="28"/>
          <w:szCs w:val="28"/>
        </w:rPr>
        <w:t xml:space="preserve"> «1000 летних пло</w:t>
      </w:r>
      <w:r>
        <w:rPr>
          <w:rFonts w:ascii="Times New Roman" w:hAnsi="Times New Roman" w:cs="Times New Roman"/>
          <w:sz w:val="28"/>
          <w:szCs w:val="28"/>
        </w:rPr>
        <w:t>щадок»</w:t>
      </w:r>
      <w:r w:rsidR="008B0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лета работали 10</w:t>
      </w:r>
      <w:r w:rsidRPr="00C0213D">
        <w:rPr>
          <w:rFonts w:ascii="Times New Roman" w:hAnsi="Times New Roman" w:cs="Times New Roman"/>
          <w:sz w:val="28"/>
          <w:szCs w:val="28"/>
        </w:rPr>
        <w:t xml:space="preserve"> спортивных  площадок , в зимний период 4 спортивных площадок с охватом  </w:t>
      </w:r>
      <w:r>
        <w:rPr>
          <w:rFonts w:ascii="Times New Roman" w:hAnsi="Times New Roman" w:cs="Times New Roman"/>
          <w:sz w:val="28"/>
          <w:szCs w:val="28"/>
        </w:rPr>
        <w:t>986</w:t>
      </w:r>
      <w:r w:rsidRPr="005F6DBF">
        <w:rPr>
          <w:rFonts w:ascii="Times New Roman" w:hAnsi="Times New Roman" w:cs="Times New Roman"/>
          <w:sz w:val="28"/>
          <w:szCs w:val="28"/>
        </w:rPr>
        <w:t xml:space="preserve"> </w:t>
      </w:r>
      <w:r w:rsidRPr="00C0213D">
        <w:rPr>
          <w:rFonts w:ascii="Times New Roman" w:hAnsi="Times New Roman" w:cs="Times New Roman"/>
          <w:sz w:val="28"/>
          <w:szCs w:val="28"/>
        </w:rPr>
        <w:t xml:space="preserve">человек. Площадки работали согласно </w:t>
      </w:r>
      <w:r>
        <w:rPr>
          <w:rFonts w:ascii="Times New Roman" w:hAnsi="Times New Roman" w:cs="Times New Roman"/>
          <w:sz w:val="28"/>
          <w:szCs w:val="28"/>
        </w:rPr>
        <w:t>утвержденно</w:t>
      </w:r>
      <w:r w:rsidR="008B0F8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13D">
        <w:rPr>
          <w:rFonts w:ascii="Times New Roman" w:hAnsi="Times New Roman" w:cs="Times New Roman"/>
          <w:sz w:val="28"/>
          <w:szCs w:val="28"/>
        </w:rPr>
        <w:t>расписани</w:t>
      </w:r>
      <w:r w:rsidR="008B0F8E">
        <w:rPr>
          <w:rFonts w:ascii="Times New Roman" w:hAnsi="Times New Roman" w:cs="Times New Roman"/>
          <w:sz w:val="28"/>
          <w:szCs w:val="28"/>
        </w:rPr>
        <w:t>ю</w:t>
      </w:r>
      <w:r w:rsidRPr="00C0213D">
        <w:rPr>
          <w:rFonts w:ascii="Times New Roman" w:hAnsi="Times New Roman" w:cs="Times New Roman"/>
          <w:sz w:val="28"/>
          <w:szCs w:val="28"/>
        </w:rPr>
        <w:t xml:space="preserve"> и плана мероприятий, который включал в себя учебно-тренировочные занятия, УТС, спортивно-массовые мероприятия, спартакиады по видам спорта.  </w:t>
      </w:r>
    </w:p>
    <w:p w:rsidR="00925BD1" w:rsidRPr="009F3AC8" w:rsidRDefault="00910EF5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C8">
        <w:rPr>
          <w:sz w:val="28"/>
          <w:szCs w:val="28"/>
        </w:rPr>
        <w:t xml:space="preserve"> </w:t>
      </w:r>
      <w:r w:rsidR="00925BD1">
        <w:rPr>
          <w:rFonts w:ascii="Times New Roman" w:hAnsi="Times New Roman" w:cs="Times New Roman"/>
          <w:sz w:val="28"/>
          <w:szCs w:val="28"/>
        </w:rPr>
        <w:t>В 2017 году, по сравнению с 2016</w:t>
      </w:r>
      <w:r w:rsidR="00925BD1" w:rsidRPr="009F3AC8">
        <w:rPr>
          <w:rFonts w:ascii="Times New Roman" w:hAnsi="Times New Roman" w:cs="Times New Roman"/>
          <w:sz w:val="28"/>
          <w:szCs w:val="28"/>
        </w:rPr>
        <w:t xml:space="preserve"> годом, увеличилось число работников организаций и учреждений округа, которые ведут активный  здоровый образ жизни и регулярно занимаются физической культурой и спортом, посещая МАУ «Стадион Энергетик» </w:t>
      </w:r>
      <w:r w:rsidR="00925BD1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="00925BD1" w:rsidRPr="009F3AC8">
        <w:rPr>
          <w:rFonts w:ascii="Times New Roman" w:hAnsi="Times New Roman" w:cs="Times New Roman"/>
          <w:sz w:val="28"/>
          <w:szCs w:val="28"/>
        </w:rPr>
        <w:t>и другие спортивные сооружения.</w:t>
      </w:r>
    </w:p>
    <w:p w:rsidR="00925BD1" w:rsidRDefault="00925BD1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14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ение многих мероприятий стало  возможным при</w:t>
      </w:r>
      <w:r w:rsidRPr="009E1D14">
        <w:rPr>
          <w:rFonts w:ascii="Times New Roman" w:hAnsi="Times New Roman" w:cs="Times New Roman"/>
          <w:sz w:val="28"/>
          <w:szCs w:val="28"/>
        </w:rPr>
        <w:t xml:space="preserve"> финансовой поддержки администрации Калтанского городского округа и предпри</w:t>
      </w:r>
      <w:r>
        <w:rPr>
          <w:rFonts w:ascii="Times New Roman" w:hAnsi="Times New Roman" w:cs="Times New Roman"/>
          <w:sz w:val="28"/>
          <w:szCs w:val="28"/>
        </w:rPr>
        <w:t xml:space="preserve">ятий: </w:t>
      </w:r>
      <w:r w:rsidRPr="009E1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D14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9E1D14">
        <w:rPr>
          <w:rFonts w:ascii="Times New Roman" w:hAnsi="Times New Roman" w:cs="Times New Roman"/>
          <w:sz w:val="28"/>
          <w:szCs w:val="28"/>
        </w:rPr>
        <w:t>Алардинская</w:t>
      </w:r>
      <w:proofErr w:type="spellEnd"/>
      <w:r w:rsidRPr="009E1D14">
        <w:rPr>
          <w:rFonts w:ascii="Times New Roman" w:hAnsi="Times New Roman" w:cs="Times New Roman"/>
          <w:sz w:val="28"/>
          <w:szCs w:val="28"/>
        </w:rPr>
        <w:t>», филиал «Калтанский угольный разрез», ОАО «Южно-Кузбасская ГРЭС» и др.  В открытом первенстве города Осинники по футболу среди КФК наш город представляли два взрослых коллектива</w:t>
      </w:r>
      <w:r>
        <w:rPr>
          <w:rFonts w:ascii="Times New Roman" w:hAnsi="Times New Roman" w:cs="Times New Roman"/>
          <w:sz w:val="28"/>
          <w:szCs w:val="28"/>
        </w:rPr>
        <w:t>, где наши футболисты заняли 3 место</w:t>
      </w:r>
      <w:r w:rsidRPr="009E1D14">
        <w:rPr>
          <w:rFonts w:ascii="Times New Roman" w:hAnsi="Times New Roman" w:cs="Times New Roman"/>
          <w:sz w:val="28"/>
          <w:szCs w:val="28"/>
        </w:rPr>
        <w:t xml:space="preserve"> в общекомандном</w:t>
      </w:r>
      <w:r w:rsidR="008B0F8E">
        <w:rPr>
          <w:rFonts w:ascii="Times New Roman" w:hAnsi="Times New Roman" w:cs="Times New Roman"/>
          <w:sz w:val="28"/>
          <w:szCs w:val="28"/>
        </w:rPr>
        <w:t xml:space="preserve"> зачёте, выиграли </w:t>
      </w:r>
      <w:r>
        <w:rPr>
          <w:rFonts w:ascii="Times New Roman" w:hAnsi="Times New Roman" w:cs="Times New Roman"/>
          <w:sz w:val="28"/>
          <w:szCs w:val="28"/>
        </w:rPr>
        <w:t xml:space="preserve">«Кубок весны», </w:t>
      </w:r>
      <w:r w:rsidRPr="009E1D14">
        <w:rPr>
          <w:rFonts w:ascii="Times New Roman" w:hAnsi="Times New Roman" w:cs="Times New Roman"/>
          <w:sz w:val="28"/>
          <w:szCs w:val="28"/>
        </w:rPr>
        <w:t>три юношеские команды нашего округа (по трём возр</w:t>
      </w:r>
      <w:r>
        <w:rPr>
          <w:rFonts w:ascii="Times New Roman" w:hAnsi="Times New Roman" w:cs="Times New Roman"/>
          <w:sz w:val="28"/>
          <w:szCs w:val="28"/>
        </w:rPr>
        <w:t>астным группам) стали призёрами</w:t>
      </w:r>
      <w:r w:rsidRPr="009E1D14">
        <w:rPr>
          <w:rFonts w:ascii="Times New Roman" w:hAnsi="Times New Roman" w:cs="Times New Roman"/>
          <w:sz w:val="28"/>
          <w:szCs w:val="28"/>
        </w:rPr>
        <w:t xml:space="preserve"> по всем возрастным группам.</w:t>
      </w:r>
      <w:proofErr w:type="gramEnd"/>
      <w:r w:rsidRPr="009F3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AC8">
        <w:rPr>
          <w:rFonts w:ascii="Times New Roman" w:hAnsi="Times New Roman" w:cs="Times New Roman"/>
          <w:sz w:val="28"/>
          <w:szCs w:val="28"/>
        </w:rPr>
        <w:t>Упр</w:t>
      </w:r>
      <w:r w:rsidR="008B0F8E">
        <w:rPr>
          <w:rFonts w:ascii="Times New Roman" w:hAnsi="Times New Roman" w:cs="Times New Roman"/>
          <w:sz w:val="28"/>
          <w:szCs w:val="28"/>
        </w:rPr>
        <w:t xml:space="preserve">авление работает в содружестве </w:t>
      </w:r>
      <w:r w:rsidRPr="009F3AC8">
        <w:rPr>
          <w:rFonts w:ascii="Times New Roman" w:hAnsi="Times New Roman" w:cs="Times New Roman"/>
          <w:sz w:val="28"/>
          <w:szCs w:val="28"/>
        </w:rPr>
        <w:t>с Управлениями близлежащих городов. Совместно с городом Осинники проводятся  открытые чемпионаты среди взрослых и детей по футболу, волейболу, баскетболу, настольному теннису, шахматам.</w:t>
      </w:r>
      <w:r>
        <w:rPr>
          <w:rFonts w:ascii="Times New Roman" w:hAnsi="Times New Roman" w:cs="Times New Roman"/>
          <w:sz w:val="28"/>
          <w:szCs w:val="28"/>
        </w:rPr>
        <w:t xml:space="preserve">   Ежегодно </w:t>
      </w: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9F3AC8">
        <w:rPr>
          <w:rFonts w:ascii="Times New Roman" w:hAnsi="Times New Roman" w:cs="Times New Roman"/>
          <w:sz w:val="28"/>
          <w:szCs w:val="28"/>
        </w:rPr>
        <w:t xml:space="preserve">юбительский хоккейный клуб </w:t>
      </w:r>
      <w:r>
        <w:rPr>
          <w:rFonts w:ascii="Times New Roman" w:hAnsi="Times New Roman" w:cs="Times New Roman"/>
          <w:sz w:val="28"/>
          <w:szCs w:val="28"/>
        </w:rPr>
        <w:t xml:space="preserve"> ООО </w:t>
      </w:r>
      <w:r w:rsidRPr="009F3AC8">
        <w:rPr>
          <w:rFonts w:ascii="Times New Roman" w:hAnsi="Times New Roman" w:cs="Times New Roman"/>
          <w:sz w:val="28"/>
          <w:szCs w:val="28"/>
        </w:rPr>
        <w:t>«Космос»</w:t>
      </w:r>
      <w:r>
        <w:rPr>
          <w:rFonts w:ascii="Times New Roman" w:hAnsi="Times New Roman" w:cs="Times New Roman"/>
          <w:sz w:val="28"/>
          <w:szCs w:val="28"/>
        </w:rPr>
        <w:t xml:space="preserve">  принимает участие в турнире по хоккею «Ночная Лига». </w:t>
      </w:r>
      <w:r w:rsidRPr="00D238EC">
        <w:rPr>
          <w:rFonts w:ascii="Times New Roman" w:hAnsi="Times New Roman" w:cs="Times New Roman"/>
          <w:sz w:val="28"/>
          <w:szCs w:val="28"/>
        </w:rPr>
        <w:t>Традиционно  проводится турнир по хоккею, посвящённый Дню защитника</w:t>
      </w:r>
      <w:r>
        <w:rPr>
          <w:rFonts w:ascii="Times New Roman" w:hAnsi="Times New Roman" w:cs="Times New Roman"/>
          <w:sz w:val="28"/>
          <w:szCs w:val="28"/>
        </w:rPr>
        <w:t xml:space="preserve"> Отечества. Стали более массовыми:   открытый традиционный  турнир</w:t>
      </w:r>
      <w:r w:rsidRPr="009F3AC8">
        <w:rPr>
          <w:rFonts w:ascii="Times New Roman" w:hAnsi="Times New Roman" w:cs="Times New Roman"/>
          <w:sz w:val="28"/>
          <w:szCs w:val="28"/>
        </w:rPr>
        <w:t xml:space="preserve"> по вольной борьбе памяти воина-интернациона</w:t>
      </w:r>
      <w:r w:rsidR="008B0F8E">
        <w:rPr>
          <w:rFonts w:ascii="Times New Roman" w:hAnsi="Times New Roman" w:cs="Times New Roman"/>
          <w:sz w:val="28"/>
          <w:szCs w:val="28"/>
        </w:rPr>
        <w:t xml:space="preserve">листа М.Ю. </w:t>
      </w:r>
      <w:proofErr w:type="spellStart"/>
      <w:r w:rsidR="008B0F8E">
        <w:rPr>
          <w:rFonts w:ascii="Times New Roman" w:hAnsi="Times New Roman" w:cs="Times New Roman"/>
          <w:sz w:val="28"/>
          <w:szCs w:val="28"/>
        </w:rPr>
        <w:t>Топоровского</w:t>
      </w:r>
      <w:proofErr w:type="spellEnd"/>
      <w:r w:rsidRPr="009F3A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турнир </w:t>
      </w:r>
      <w:r w:rsidRPr="009F3AC8">
        <w:rPr>
          <w:rFonts w:ascii="Times New Roman" w:hAnsi="Times New Roman" w:cs="Times New Roman"/>
          <w:sz w:val="28"/>
          <w:szCs w:val="28"/>
        </w:rPr>
        <w:t xml:space="preserve">по футболу среди юношей «Молодёжь против наркотиков», </w:t>
      </w:r>
      <w:r>
        <w:rPr>
          <w:rFonts w:ascii="Times New Roman" w:hAnsi="Times New Roman" w:cs="Times New Roman"/>
          <w:sz w:val="28"/>
          <w:szCs w:val="28"/>
        </w:rPr>
        <w:t>областной турнир</w:t>
      </w:r>
      <w:r w:rsidRPr="009F3AC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каратэ до среди юношей и девушек. Более мас</w:t>
      </w:r>
      <w:r w:rsidR="008B0F8E">
        <w:rPr>
          <w:rFonts w:ascii="Times New Roman" w:hAnsi="Times New Roman" w:cs="Times New Roman"/>
          <w:sz w:val="28"/>
          <w:szCs w:val="28"/>
        </w:rPr>
        <w:t xml:space="preserve">штабно проводится традиционная </w:t>
      </w:r>
      <w:r w:rsidRPr="009F3AC8">
        <w:rPr>
          <w:rFonts w:ascii="Times New Roman" w:hAnsi="Times New Roman" w:cs="Times New Roman"/>
          <w:sz w:val="28"/>
          <w:szCs w:val="28"/>
        </w:rPr>
        <w:t xml:space="preserve">лыжная гонка на приз </w:t>
      </w:r>
      <w:r>
        <w:rPr>
          <w:rFonts w:ascii="Times New Roman" w:hAnsi="Times New Roman" w:cs="Times New Roman"/>
          <w:sz w:val="28"/>
          <w:szCs w:val="28"/>
        </w:rPr>
        <w:t xml:space="preserve"> московской фирмы «Мустанг». В 2017 году приняли участие 450 лыжников из 15 городов Кузбасса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Большой популярностью  пользуется  у горожан  </w:t>
      </w:r>
      <w:r w:rsidRPr="009F3AC8">
        <w:rPr>
          <w:rFonts w:ascii="Times New Roman" w:hAnsi="Times New Roman" w:cs="Times New Roman"/>
          <w:sz w:val="28"/>
          <w:szCs w:val="28"/>
        </w:rPr>
        <w:t xml:space="preserve"> шоу «П</w:t>
      </w:r>
      <w:r>
        <w:rPr>
          <w:rFonts w:ascii="Times New Roman" w:hAnsi="Times New Roman" w:cs="Times New Roman"/>
          <w:sz w:val="28"/>
          <w:szCs w:val="28"/>
        </w:rPr>
        <w:t xml:space="preserve">оехали».  В этом году приняли участие 29 конструкций по номинациям «Властелин горы» (самая большая конструкция), «Сказочный мир»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самая сказочная конструкция), «Любимец публики»</w:t>
      </w:r>
      <w:r w:rsidRPr="002A0E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30F" w:rsidRDefault="005F230F" w:rsidP="00F02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округе</w:t>
      </w:r>
      <w:r w:rsidRPr="009F3AC8">
        <w:rPr>
          <w:rFonts w:ascii="Times New Roman" w:hAnsi="Times New Roman" w:cs="Times New Roman"/>
          <w:sz w:val="28"/>
          <w:szCs w:val="28"/>
        </w:rPr>
        <w:t xml:space="preserve"> созданы условия для занятий зимними</w:t>
      </w:r>
      <w:r>
        <w:rPr>
          <w:rFonts w:ascii="Times New Roman" w:hAnsi="Times New Roman" w:cs="Times New Roman"/>
          <w:sz w:val="28"/>
          <w:szCs w:val="28"/>
        </w:rPr>
        <w:t xml:space="preserve"> и летними</w:t>
      </w:r>
      <w:r w:rsidRPr="009F3AC8">
        <w:rPr>
          <w:rFonts w:ascii="Times New Roman" w:hAnsi="Times New Roman" w:cs="Times New Roman"/>
          <w:sz w:val="28"/>
          <w:szCs w:val="28"/>
        </w:rPr>
        <w:t xml:space="preserve"> видами спорта. При</w:t>
      </w:r>
      <w:r>
        <w:rPr>
          <w:rFonts w:ascii="Times New Roman" w:hAnsi="Times New Roman" w:cs="Times New Roman"/>
          <w:sz w:val="28"/>
          <w:szCs w:val="28"/>
        </w:rPr>
        <w:t xml:space="preserve"> МАУ </w:t>
      </w:r>
      <w:r w:rsidRPr="009F3AC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Стадион </w:t>
      </w:r>
      <w:r w:rsidRPr="009F3AC8">
        <w:rPr>
          <w:rFonts w:ascii="Times New Roman" w:hAnsi="Times New Roman" w:cs="Times New Roman"/>
          <w:sz w:val="28"/>
          <w:szCs w:val="28"/>
        </w:rPr>
        <w:t xml:space="preserve">Энергетик» </w:t>
      </w:r>
      <w:r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F3AC8">
        <w:rPr>
          <w:rFonts w:ascii="Times New Roman" w:hAnsi="Times New Roman" w:cs="Times New Roman"/>
          <w:sz w:val="28"/>
          <w:szCs w:val="28"/>
        </w:rPr>
        <w:t xml:space="preserve">работает прокат </w:t>
      </w:r>
      <w:r>
        <w:rPr>
          <w:rFonts w:ascii="Times New Roman" w:hAnsi="Times New Roman" w:cs="Times New Roman"/>
          <w:sz w:val="28"/>
          <w:szCs w:val="28"/>
        </w:rPr>
        <w:t>спортивного инвентаря</w:t>
      </w:r>
      <w:r w:rsidRPr="009F3AC8">
        <w:rPr>
          <w:rFonts w:ascii="Times New Roman" w:hAnsi="Times New Roman" w:cs="Times New Roman"/>
          <w:sz w:val="28"/>
          <w:szCs w:val="28"/>
        </w:rPr>
        <w:t>. В этом году приобр</w:t>
      </w:r>
      <w:r>
        <w:rPr>
          <w:rFonts w:ascii="Times New Roman" w:hAnsi="Times New Roman" w:cs="Times New Roman"/>
          <w:sz w:val="28"/>
          <w:szCs w:val="28"/>
        </w:rPr>
        <w:t>етено 25</w:t>
      </w:r>
      <w:r w:rsidRPr="009E1D14">
        <w:rPr>
          <w:rFonts w:ascii="Times New Roman" w:hAnsi="Times New Roman" w:cs="Times New Roman"/>
          <w:sz w:val="28"/>
          <w:szCs w:val="28"/>
        </w:rPr>
        <w:t xml:space="preserve"> па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E1D14">
        <w:rPr>
          <w:rFonts w:ascii="Times New Roman" w:hAnsi="Times New Roman" w:cs="Times New Roman"/>
          <w:sz w:val="28"/>
          <w:szCs w:val="28"/>
        </w:rPr>
        <w:t xml:space="preserve"> коньков</w:t>
      </w:r>
      <w:r>
        <w:rPr>
          <w:rFonts w:ascii="Times New Roman" w:hAnsi="Times New Roman" w:cs="Times New Roman"/>
          <w:sz w:val="28"/>
          <w:szCs w:val="28"/>
        </w:rPr>
        <w:t xml:space="preserve"> и снегоуборочная машина</w:t>
      </w:r>
      <w:r w:rsidRPr="009E1D14">
        <w:rPr>
          <w:rFonts w:ascii="Times New Roman" w:hAnsi="Times New Roman" w:cs="Times New Roman"/>
          <w:sz w:val="28"/>
          <w:szCs w:val="28"/>
        </w:rPr>
        <w:t>. На</w:t>
      </w:r>
      <w:r w:rsidRPr="009F3AC8">
        <w:rPr>
          <w:rFonts w:ascii="Times New Roman" w:hAnsi="Times New Roman" w:cs="Times New Roman"/>
          <w:sz w:val="28"/>
          <w:szCs w:val="28"/>
        </w:rPr>
        <w:t xml:space="preserve"> лыжной базе созданы условия для занятий лыжным спортом, а также катания на горных лыжах и сноубордах. Протяжённость лыжной трассы 7 км</w:t>
      </w:r>
      <w:r>
        <w:rPr>
          <w:rFonts w:ascii="Times New Roman" w:hAnsi="Times New Roman" w:cs="Times New Roman"/>
          <w:sz w:val="28"/>
          <w:szCs w:val="28"/>
        </w:rPr>
        <w:t>. В округе функционируют четыре ледовые площадки</w:t>
      </w:r>
      <w:r w:rsidR="008B0F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0F8E">
        <w:rPr>
          <w:rFonts w:ascii="Times New Roman" w:hAnsi="Times New Roman" w:cs="Times New Roman"/>
          <w:sz w:val="28"/>
          <w:szCs w:val="28"/>
        </w:rPr>
        <w:t xml:space="preserve">Для </w:t>
      </w:r>
      <w:r w:rsidRPr="009F3AC8">
        <w:rPr>
          <w:rFonts w:ascii="Times New Roman" w:hAnsi="Times New Roman" w:cs="Times New Roman"/>
          <w:sz w:val="28"/>
          <w:szCs w:val="28"/>
        </w:rPr>
        <w:t>занятий физ</w:t>
      </w:r>
      <w:r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9F3AC8">
        <w:rPr>
          <w:rFonts w:ascii="Times New Roman" w:hAnsi="Times New Roman" w:cs="Times New Roman"/>
          <w:sz w:val="28"/>
          <w:szCs w:val="28"/>
        </w:rPr>
        <w:t>культуро</w:t>
      </w:r>
      <w:r>
        <w:rPr>
          <w:rFonts w:ascii="Times New Roman" w:hAnsi="Times New Roman" w:cs="Times New Roman"/>
          <w:sz w:val="28"/>
          <w:szCs w:val="28"/>
        </w:rPr>
        <w:t>й и спортом имеются 147 спортивных сооружений: 63 площадки</w:t>
      </w:r>
      <w:r w:rsidRPr="009F3AC8">
        <w:rPr>
          <w:rFonts w:ascii="Times New Roman" w:hAnsi="Times New Roman" w:cs="Times New Roman"/>
          <w:sz w:val="28"/>
          <w:szCs w:val="28"/>
        </w:rPr>
        <w:t xml:space="preserve"> (волейбол, баскетбол, хоккей, лёгкая атлетика, пейнтбол, скейтб</w:t>
      </w:r>
      <w:r>
        <w:rPr>
          <w:rFonts w:ascii="Times New Roman" w:hAnsi="Times New Roman" w:cs="Times New Roman"/>
          <w:sz w:val="28"/>
          <w:szCs w:val="28"/>
        </w:rPr>
        <w:t>орд, городки, теннис, футбол), 7</w:t>
      </w:r>
      <w:r w:rsidRPr="009F3AC8">
        <w:rPr>
          <w:rFonts w:ascii="Times New Roman" w:hAnsi="Times New Roman" w:cs="Times New Roman"/>
          <w:sz w:val="28"/>
          <w:szCs w:val="28"/>
        </w:rPr>
        <w:t xml:space="preserve"> спортивных залов,</w:t>
      </w:r>
      <w:r>
        <w:rPr>
          <w:rFonts w:ascii="Times New Roman" w:hAnsi="Times New Roman" w:cs="Times New Roman"/>
          <w:sz w:val="28"/>
          <w:szCs w:val="28"/>
        </w:rPr>
        <w:t xml:space="preserve">  1 лыжная база, 3 бассейна, 73 – др. спортивных сооружений.</w:t>
      </w:r>
      <w:proofErr w:type="gramEnd"/>
    </w:p>
    <w:p w:rsidR="00D17D03" w:rsidRPr="00A2552C" w:rsidRDefault="00D17D03" w:rsidP="00F02F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E3">
        <w:rPr>
          <w:rFonts w:ascii="Times New Roman" w:hAnsi="Times New Roman" w:cs="Times New Roman"/>
          <w:sz w:val="28"/>
          <w:szCs w:val="28"/>
        </w:rPr>
        <w:t>Основными достижениями в этом году стали</w:t>
      </w:r>
      <w:proofErr w:type="gramStart"/>
      <w:r w:rsidRPr="003D40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D03" w:rsidRDefault="00D17D03" w:rsidP="00F02F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0033">
        <w:rPr>
          <w:sz w:val="28"/>
          <w:szCs w:val="28"/>
        </w:rPr>
        <w:t xml:space="preserve">- </w:t>
      </w:r>
      <w:r w:rsidRPr="00447B54">
        <w:rPr>
          <w:sz w:val="28"/>
          <w:szCs w:val="28"/>
        </w:rPr>
        <w:t>Калистратова Анастасия</w:t>
      </w:r>
      <w:r w:rsidRPr="008E453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Чемпионка в Первенстве Европы по </w:t>
      </w:r>
      <w:proofErr w:type="spellStart"/>
      <w:r>
        <w:rPr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 xml:space="preserve"> каратэ среди детей, юношей, девушек, юниоров и юниорок </w:t>
      </w:r>
      <w:r w:rsidR="009B003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</w:p>
    <w:p w:rsidR="00D17D03" w:rsidRPr="008E4535" w:rsidRDefault="00D17D03" w:rsidP="00F02F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Берлин </w:t>
      </w:r>
      <w:r w:rsidRPr="008E4535">
        <w:rPr>
          <w:sz w:val="28"/>
          <w:szCs w:val="28"/>
        </w:rPr>
        <w:t>;</w:t>
      </w:r>
    </w:p>
    <w:p w:rsidR="00D17D03" w:rsidRDefault="009B0033" w:rsidP="00F02F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17D03" w:rsidRPr="00447B54">
        <w:rPr>
          <w:sz w:val="28"/>
          <w:szCs w:val="28"/>
        </w:rPr>
        <w:t>Лехтина</w:t>
      </w:r>
      <w:proofErr w:type="spellEnd"/>
      <w:r w:rsidR="00D17D03" w:rsidRPr="00447B54">
        <w:rPr>
          <w:sz w:val="28"/>
          <w:szCs w:val="28"/>
        </w:rPr>
        <w:t xml:space="preserve"> Мария</w:t>
      </w:r>
      <w:r w:rsidR="00D17D03" w:rsidRPr="008E4535">
        <w:rPr>
          <w:b/>
          <w:bCs/>
          <w:sz w:val="28"/>
          <w:szCs w:val="28"/>
        </w:rPr>
        <w:t xml:space="preserve"> </w:t>
      </w:r>
      <w:r w:rsidR="00D17D03">
        <w:rPr>
          <w:b/>
          <w:bCs/>
          <w:sz w:val="28"/>
          <w:szCs w:val="28"/>
        </w:rPr>
        <w:t>–</w:t>
      </w:r>
      <w:r w:rsidR="00D17D03" w:rsidRPr="008E4535">
        <w:rPr>
          <w:b/>
          <w:bCs/>
          <w:sz w:val="28"/>
          <w:szCs w:val="28"/>
        </w:rPr>
        <w:t xml:space="preserve"> </w:t>
      </w:r>
      <w:r w:rsidR="00D17D03">
        <w:rPr>
          <w:sz w:val="28"/>
          <w:szCs w:val="28"/>
        </w:rPr>
        <w:t>бронзов</w:t>
      </w:r>
      <w:r>
        <w:rPr>
          <w:sz w:val="28"/>
          <w:szCs w:val="28"/>
        </w:rPr>
        <w:t>ый  призёр</w:t>
      </w:r>
      <w:r w:rsidR="00D17D03">
        <w:rPr>
          <w:sz w:val="28"/>
          <w:szCs w:val="28"/>
        </w:rPr>
        <w:t xml:space="preserve"> в Первенства России по </w:t>
      </w:r>
      <w:proofErr w:type="spellStart"/>
      <w:r w:rsidR="00D17D03">
        <w:rPr>
          <w:sz w:val="28"/>
          <w:szCs w:val="28"/>
        </w:rPr>
        <w:t>Киокусинкай</w:t>
      </w:r>
      <w:proofErr w:type="spellEnd"/>
    </w:p>
    <w:p w:rsidR="00D17D03" w:rsidRPr="00B267E5" w:rsidRDefault="00D17D03" w:rsidP="00F02F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дисциплина «</w:t>
      </w:r>
      <w:proofErr w:type="spellStart"/>
      <w:r>
        <w:rPr>
          <w:sz w:val="28"/>
          <w:szCs w:val="28"/>
        </w:rPr>
        <w:t>Синкёкусинкай</w:t>
      </w:r>
      <w:proofErr w:type="spellEnd"/>
      <w:r>
        <w:rPr>
          <w:sz w:val="28"/>
          <w:szCs w:val="28"/>
        </w:rPr>
        <w:t>») среди юниоров и юниорок в г. Москве</w:t>
      </w:r>
      <w:proofErr w:type="gramStart"/>
      <w:r w:rsidRPr="008E4535">
        <w:rPr>
          <w:sz w:val="28"/>
          <w:szCs w:val="28"/>
        </w:rPr>
        <w:t xml:space="preserve"> ;</w:t>
      </w:r>
      <w:proofErr w:type="gramEnd"/>
    </w:p>
    <w:p w:rsidR="00D17D03" w:rsidRDefault="009B0033" w:rsidP="00F02F2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17D03" w:rsidRPr="008E4535">
        <w:rPr>
          <w:b/>
          <w:bCs/>
          <w:sz w:val="28"/>
          <w:szCs w:val="28"/>
        </w:rPr>
        <w:t xml:space="preserve"> </w:t>
      </w:r>
      <w:r w:rsidR="00D17D03" w:rsidRPr="00447B54">
        <w:rPr>
          <w:sz w:val="28"/>
          <w:szCs w:val="28"/>
        </w:rPr>
        <w:t>Коршунова Алина</w:t>
      </w:r>
      <w:r w:rsidR="00D17D03">
        <w:rPr>
          <w:sz w:val="28"/>
          <w:szCs w:val="28"/>
        </w:rPr>
        <w:t xml:space="preserve"> – бронзов</w:t>
      </w:r>
      <w:r>
        <w:rPr>
          <w:sz w:val="28"/>
          <w:szCs w:val="28"/>
        </w:rPr>
        <w:t>ый призёр</w:t>
      </w:r>
      <w:r w:rsidR="00D17D03">
        <w:rPr>
          <w:sz w:val="28"/>
          <w:szCs w:val="28"/>
        </w:rPr>
        <w:t xml:space="preserve"> в первенстве России по рукопашному бою среди девушек и юношей г. Орёл.</w:t>
      </w:r>
    </w:p>
    <w:p w:rsidR="005F230F" w:rsidRDefault="005F230F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C8">
        <w:rPr>
          <w:rFonts w:ascii="Times New Roman" w:hAnsi="Times New Roman" w:cs="Times New Roman"/>
          <w:sz w:val="28"/>
          <w:szCs w:val="28"/>
        </w:rPr>
        <w:t>Управлением молодёжной политики и спорта совместно с Управлением социальной защиты населения ведется со</w:t>
      </w:r>
      <w:r>
        <w:rPr>
          <w:rFonts w:ascii="Times New Roman" w:hAnsi="Times New Roman" w:cs="Times New Roman"/>
          <w:sz w:val="28"/>
          <w:szCs w:val="28"/>
        </w:rPr>
        <w:t>вместная р</w:t>
      </w:r>
      <w:r w:rsidR="009B0033">
        <w:rPr>
          <w:rFonts w:ascii="Times New Roman" w:hAnsi="Times New Roman" w:cs="Times New Roman"/>
          <w:sz w:val="28"/>
          <w:szCs w:val="28"/>
        </w:rPr>
        <w:t xml:space="preserve">абота с инвалидами. На базе </w:t>
      </w:r>
      <w:r>
        <w:rPr>
          <w:rFonts w:ascii="Times New Roman" w:hAnsi="Times New Roman" w:cs="Times New Roman"/>
          <w:sz w:val="28"/>
          <w:szCs w:val="28"/>
        </w:rPr>
        <w:t>МАУ «Стадион Энергетик» проводятся занятия для детей с ограниченными возможностями здоровья. В группе занимаются 12</w:t>
      </w:r>
      <w:r w:rsidRPr="00683BC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4 до 12 лет с диагнозами: ДЦП, нарушение опорно-двигательного аппарата, органического поражения центральной нервной системы и заболевания внутренних органов. На общественных началах с ними занимается тренер-преподаватель МБУ ДО «КДЮСШ». Занятия включают в себя: общую физическую подготовку, лечебную физкультуру, гимнастику на ковриках, пальчиковую и дыхательную гимнастику, эмоциональные малоподвижные и подвижные игры, упражнения с гимнастическими палками и мячами различных размеров.</w:t>
      </w:r>
    </w:p>
    <w:p w:rsidR="005F230F" w:rsidRPr="009F3AC8" w:rsidRDefault="005F230F" w:rsidP="00F02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пос. Малиновка на базе 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«Малиновский психоневрологический интернат» проводятся занятия по видам спорта: футбол, настольный теннис,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лёгкая атлетика. В группе занимаются 48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человека. Те, кто не может заниматься данными видами спорта, занимаются общефизической подготовкой.</w:t>
      </w:r>
    </w:p>
    <w:p w:rsidR="005F230F" w:rsidRDefault="005F230F" w:rsidP="00F02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C8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инвалидов в округе всего-  </w:t>
      </w:r>
      <w:r w:rsidRPr="003E65F5">
        <w:rPr>
          <w:rFonts w:ascii="Times New Roman" w:hAnsi="Times New Roman" w:cs="Times New Roman"/>
          <w:sz w:val="28"/>
          <w:szCs w:val="28"/>
        </w:rPr>
        <w:t>2817 чел.</w:t>
      </w:r>
      <w:r>
        <w:rPr>
          <w:rFonts w:ascii="Times New Roman" w:hAnsi="Times New Roman" w:cs="Times New Roman"/>
          <w:sz w:val="28"/>
          <w:szCs w:val="28"/>
        </w:rPr>
        <w:t xml:space="preserve"> из них детей – 135</w:t>
      </w:r>
      <w:r w:rsidRPr="003E65F5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3C5" w:rsidRPr="009B0033" w:rsidRDefault="000353C5" w:rsidP="00F02F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033">
        <w:rPr>
          <w:rFonts w:ascii="Times New Roman" w:hAnsi="Times New Roman"/>
          <w:color w:val="000000"/>
          <w:sz w:val="28"/>
          <w:szCs w:val="28"/>
        </w:rPr>
        <w:t xml:space="preserve">По муниципальной программе </w:t>
      </w:r>
      <w:r w:rsidRPr="009B0033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Калтанского городского округа»</w:t>
      </w:r>
      <w:r w:rsidR="00C27DDD" w:rsidRPr="009B0033">
        <w:rPr>
          <w:rFonts w:ascii="Times New Roman" w:hAnsi="Times New Roman" w:cs="Times New Roman"/>
          <w:sz w:val="28"/>
          <w:szCs w:val="28"/>
        </w:rPr>
        <w:t xml:space="preserve"> на </w:t>
      </w:r>
      <w:r w:rsidR="00683184" w:rsidRPr="009B0033">
        <w:rPr>
          <w:rFonts w:ascii="Times New Roman" w:hAnsi="Times New Roman" w:cs="Times New Roman"/>
          <w:sz w:val="28"/>
          <w:szCs w:val="28"/>
        </w:rPr>
        <w:br/>
      </w:r>
      <w:r w:rsidR="00C27DDD" w:rsidRPr="009B0033">
        <w:rPr>
          <w:rFonts w:ascii="Times New Roman" w:hAnsi="Times New Roman" w:cs="Times New Roman"/>
          <w:sz w:val="28"/>
          <w:szCs w:val="28"/>
        </w:rPr>
        <w:t>2014-201</w:t>
      </w:r>
      <w:r w:rsidR="002A169B" w:rsidRPr="009B0033">
        <w:rPr>
          <w:rFonts w:ascii="Times New Roman" w:hAnsi="Times New Roman" w:cs="Times New Roman"/>
          <w:sz w:val="28"/>
          <w:szCs w:val="28"/>
        </w:rPr>
        <w:t>9</w:t>
      </w:r>
      <w:r w:rsidR="009B0033">
        <w:rPr>
          <w:rFonts w:ascii="Times New Roman" w:hAnsi="Times New Roman" w:cs="Times New Roman"/>
          <w:sz w:val="28"/>
          <w:szCs w:val="28"/>
        </w:rPr>
        <w:t>годы»</w:t>
      </w:r>
      <w:r w:rsidRPr="009B0033">
        <w:rPr>
          <w:rFonts w:ascii="Times New Roman" w:hAnsi="Times New Roman" w:cs="Times New Roman"/>
          <w:sz w:val="28"/>
          <w:szCs w:val="28"/>
        </w:rPr>
        <w:t xml:space="preserve"> в 201</w:t>
      </w:r>
      <w:r w:rsidR="002D5B34" w:rsidRPr="009B0033">
        <w:rPr>
          <w:rFonts w:ascii="Times New Roman" w:hAnsi="Times New Roman" w:cs="Times New Roman"/>
          <w:sz w:val="28"/>
          <w:szCs w:val="28"/>
        </w:rPr>
        <w:t>7</w:t>
      </w:r>
      <w:r w:rsidRPr="009B0033">
        <w:rPr>
          <w:rFonts w:ascii="Times New Roman" w:hAnsi="Times New Roman" w:cs="Times New Roman"/>
          <w:sz w:val="28"/>
          <w:szCs w:val="28"/>
        </w:rPr>
        <w:t xml:space="preserve"> году на программные мероприяти</w:t>
      </w:r>
      <w:r w:rsidR="00C27DDD" w:rsidRPr="009B0033">
        <w:rPr>
          <w:rFonts w:ascii="Times New Roman" w:hAnsi="Times New Roman" w:cs="Times New Roman"/>
          <w:sz w:val="28"/>
          <w:szCs w:val="28"/>
        </w:rPr>
        <w:t>я затрачено</w:t>
      </w:r>
      <w:r w:rsidR="00683184" w:rsidRPr="009B0033">
        <w:rPr>
          <w:rFonts w:ascii="Times New Roman" w:hAnsi="Times New Roman" w:cs="Times New Roman"/>
          <w:sz w:val="28"/>
          <w:szCs w:val="28"/>
        </w:rPr>
        <w:br/>
      </w:r>
      <w:r w:rsidR="00C27DDD" w:rsidRPr="009B0033">
        <w:rPr>
          <w:rFonts w:ascii="Times New Roman" w:hAnsi="Times New Roman" w:cs="Times New Roman"/>
          <w:sz w:val="28"/>
          <w:szCs w:val="28"/>
        </w:rPr>
        <w:t xml:space="preserve"> </w:t>
      </w:r>
      <w:r w:rsidR="00300D2D" w:rsidRPr="009B0033">
        <w:rPr>
          <w:rFonts w:ascii="Times New Roman" w:hAnsi="Times New Roman" w:cs="Times New Roman"/>
          <w:sz w:val="28"/>
          <w:szCs w:val="28"/>
        </w:rPr>
        <w:t>21</w:t>
      </w:r>
      <w:r w:rsidR="002A169B" w:rsidRPr="009B0033">
        <w:rPr>
          <w:rFonts w:ascii="Times New Roman" w:hAnsi="Times New Roman" w:cs="Times New Roman"/>
          <w:sz w:val="28"/>
          <w:szCs w:val="28"/>
        </w:rPr>
        <w:t> </w:t>
      </w:r>
      <w:r w:rsidR="007B4D05" w:rsidRPr="009B0033">
        <w:rPr>
          <w:rFonts w:ascii="Times New Roman" w:hAnsi="Times New Roman" w:cs="Times New Roman"/>
          <w:sz w:val="28"/>
          <w:szCs w:val="28"/>
        </w:rPr>
        <w:t>416,</w:t>
      </w:r>
      <w:r w:rsidR="002A169B" w:rsidRPr="009B0033">
        <w:rPr>
          <w:rFonts w:ascii="Times New Roman" w:hAnsi="Times New Roman" w:cs="Times New Roman"/>
          <w:sz w:val="28"/>
          <w:szCs w:val="28"/>
        </w:rPr>
        <w:t>8</w:t>
      </w:r>
      <w:r w:rsidR="00C27DDD" w:rsidRPr="009B0033">
        <w:rPr>
          <w:rFonts w:ascii="Times New Roman" w:hAnsi="Times New Roman" w:cs="Times New Roman"/>
          <w:sz w:val="28"/>
          <w:szCs w:val="28"/>
        </w:rPr>
        <w:t xml:space="preserve"> тыс. рублей. Общая эффективность реализации программы составляет </w:t>
      </w:r>
      <w:r w:rsidR="00300D2D" w:rsidRPr="009B0033">
        <w:rPr>
          <w:rFonts w:ascii="Times New Roman" w:hAnsi="Times New Roman" w:cs="Times New Roman"/>
          <w:sz w:val="28"/>
          <w:szCs w:val="28"/>
        </w:rPr>
        <w:t>10</w:t>
      </w:r>
      <w:r w:rsidR="002A169B" w:rsidRPr="009B0033">
        <w:rPr>
          <w:rFonts w:ascii="Times New Roman" w:hAnsi="Times New Roman" w:cs="Times New Roman"/>
          <w:sz w:val="28"/>
          <w:szCs w:val="28"/>
        </w:rPr>
        <w:t>6</w:t>
      </w:r>
      <w:r w:rsidRPr="009B0033">
        <w:rPr>
          <w:rFonts w:ascii="Times New Roman" w:hAnsi="Times New Roman" w:cs="Times New Roman"/>
          <w:sz w:val="28"/>
          <w:szCs w:val="28"/>
        </w:rPr>
        <w:t>%.</w:t>
      </w:r>
    </w:p>
    <w:p w:rsidR="000353C5" w:rsidRPr="00C364D9" w:rsidRDefault="000353C5" w:rsidP="00035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D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256E8" w:rsidRDefault="00E256E8" w:rsidP="006C1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56E8" w:rsidRDefault="00E256E8" w:rsidP="006C1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0CB1" w:rsidRDefault="00720CB1" w:rsidP="006C1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0CB1" w:rsidRDefault="00720CB1" w:rsidP="006C1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0CB1" w:rsidRDefault="00720CB1" w:rsidP="006C1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7CE6" w:rsidRDefault="00657CE6" w:rsidP="006C1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657CE6" w:rsidSect="00DA1F33">
          <w:pgSz w:w="11906" w:h="16838" w:code="9"/>
          <w:pgMar w:top="1134" w:right="851" w:bottom="851" w:left="1559" w:header="709" w:footer="709" w:gutter="0"/>
          <w:cols w:space="708"/>
          <w:docGrid w:linePitch="360"/>
        </w:sectPr>
      </w:pPr>
    </w:p>
    <w:p w:rsidR="00657CE6" w:rsidRDefault="00657CE6" w:rsidP="00657CE6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7CE6" w:rsidRPr="002722D3" w:rsidRDefault="00657CE6" w:rsidP="00657CE6">
      <w:pPr>
        <w:ind w:left="107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22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ЦЕЛЕВЫЕ ИНДИКАТОРЫ ПРОГРАММЫ</w:t>
      </w:r>
    </w:p>
    <w:tbl>
      <w:tblPr>
        <w:tblW w:w="15014" w:type="dxa"/>
        <w:jc w:val="center"/>
        <w:tblInd w:w="-8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112"/>
        <w:gridCol w:w="2554"/>
        <w:gridCol w:w="1265"/>
        <w:gridCol w:w="869"/>
        <w:gridCol w:w="869"/>
        <w:gridCol w:w="830"/>
        <w:gridCol w:w="865"/>
        <w:gridCol w:w="977"/>
        <w:gridCol w:w="977"/>
        <w:gridCol w:w="977"/>
        <w:gridCol w:w="977"/>
      </w:tblGrid>
      <w:tr w:rsidR="00657CE6" w:rsidRPr="002722D3" w:rsidTr="00E561B9">
        <w:trPr>
          <w:trHeight w:val="598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ind w:left="-37" w:firstLine="3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29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7CE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показатель</w:t>
            </w:r>
          </w:p>
        </w:tc>
      </w:tr>
      <w:tr w:rsidR="00657CE6" w:rsidRPr="002722D3" w:rsidTr="00E561B9">
        <w:trPr>
          <w:trHeight w:val="950"/>
          <w:jc w:val="center"/>
        </w:trPr>
        <w:tc>
          <w:tcPr>
            <w:tcW w:w="74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ind w:left="-37" w:firstLine="3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57CE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Фактическое исполнение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  <w:p w:rsidR="00657CE6" w:rsidRDefault="00657CE6" w:rsidP="002D5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 w:rsidR="002D5B3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57CE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Планируемый показатель </w:t>
            </w:r>
          </w:p>
          <w:p w:rsidR="00657CE6" w:rsidRPr="002722D3" w:rsidRDefault="00657CE6" w:rsidP="002D5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201</w:t>
            </w:r>
            <w:r w:rsidR="002D5B3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57CE6" w:rsidRPr="00097DDA" w:rsidRDefault="00657CE6" w:rsidP="002D5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Фактическое значение показателя за </w:t>
            </w:r>
            <w:r w:rsidRPr="00097DD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C803A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57CE6" w:rsidRPr="00097DD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DDA">
              <w:rPr>
                <w:rFonts w:ascii="Times New Roman" w:hAnsi="Times New Roman"/>
                <w:b/>
                <w:sz w:val="20"/>
                <w:szCs w:val="20"/>
              </w:rPr>
              <w:t>Процент исполнения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Причи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ны</w:t>
            </w:r>
            <w:proofErr w:type="spellEnd"/>
            <w:proofErr w:type="gramEnd"/>
            <w:r w:rsidRPr="002722D3">
              <w:rPr>
                <w:rFonts w:ascii="Times New Roman" w:hAnsi="Times New Roman"/>
                <w:b/>
                <w:sz w:val="20"/>
                <w:szCs w:val="20"/>
              </w:rPr>
              <w:t xml:space="preserve"> и отклонения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57CE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  <w:p w:rsidR="00657CE6" w:rsidRPr="002722D3" w:rsidRDefault="00657CE6" w:rsidP="002D5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201</w:t>
            </w:r>
            <w:r w:rsidR="002D5B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CE6" w:rsidRPr="002722D3" w:rsidRDefault="00657CE6" w:rsidP="002D5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на 201</w:t>
            </w:r>
            <w:r w:rsidR="002D5B3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CE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  <w:p w:rsidR="00657CE6" w:rsidRPr="002722D3" w:rsidRDefault="00657CE6" w:rsidP="002D5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20</w:t>
            </w:r>
            <w:r w:rsidR="002D5B3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657CE6" w:rsidRPr="002722D3" w:rsidTr="00E561B9">
        <w:trPr>
          <w:jc w:val="center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E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E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7B423F" w:rsidRPr="002722D3" w:rsidTr="00E561B9">
        <w:trPr>
          <w:trHeight w:val="215"/>
          <w:jc w:val="center"/>
        </w:trPr>
        <w:tc>
          <w:tcPr>
            <w:tcW w:w="7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23F" w:rsidRPr="002722D3" w:rsidRDefault="007B423F" w:rsidP="00E56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7B423F" w:rsidRPr="002722D3" w:rsidRDefault="007B423F" w:rsidP="00E56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B423F" w:rsidRPr="00F34712" w:rsidRDefault="007B423F" w:rsidP="00E561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12">
              <w:rPr>
                <w:rFonts w:ascii="Times New Roman" w:hAnsi="Times New Roman"/>
                <w:sz w:val="24"/>
                <w:szCs w:val="24"/>
              </w:rPr>
              <w:t xml:space="preserve">Вовлечение  жителей  Калтанского городского округа </w:t>
            </w:r>
            <w:r w:rsidRPr="00F34712">
              <w:rPr>
                <w:rFonts w:ascii="Times New Roman" w:hAnsi="Times New Roman" w:cs="Times New Roman"/>
                <w:sz w:val="24"/>
                <w:szCs w:val="24"/>
              </w:rPr>
              <w:t xml:space="preserve">всех возрастов </w:t>
            </w:r>
            <w:r w:rsidRPr="00F34712">
              <w:rPr>
                <w:rFonts w:ascii="Times New Roman" w:hAnsi="Times New Roman"/>
                <w:sz w:val="24"/>
                <w:szCs w:val="24"/>
              </w:rPr>
              <w:t>к  систематическим  занятиям физической  культурой  и спортом</w:t>
            </w:r>
          </w:p>
          <w:p w:rsidR="007B423F" w:rsidRPr="00F34712" w:rsidRDefault="007B423F" w:rsidP="00E56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23F" w:rsidRPr="002722D3" w:rsidRDefault="007B423F" w:rsidP="00E56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2D3">
              <w:rPr>
                <w:rFonts w:ascii="Times New Roman" w:hAnsi="Times New Roman" w:cs="Times New Roman"/>
                <w:sz w:val="20"/>
                <w:szCs w:val="20"/>
              </w:rPr>
              <w:t>Доля населения,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22D3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2722D3" w:rsidRDefault="007B423F" w:rsidP="00E5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BA350A" w:rsidRDefault="00C803A5" w:rsidP="000B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770942" w:rsidRDefault="00C803A5" w:rsidP="00B9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BA350A" w:rsidRDefault="00C803A5" w:rsidP="00E5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2722D3" w:rsidRDefault="007B423F" w:rsidP="00E5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8626A5" w:rsidRDefault="007B423F" w:rsidP="00E5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2D545B" w:rsidRDefault="00C803A5" w:rsidP="00B9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2D545B" w:rsidRDefault="00C803A5" w:rsidP="00E5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2D545B" w:rsidRDefault="00C803A5" w:rsidP="00E5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7B423F" w:rsidRPr="002722D3" w:rsidTr="00E561B9">
        <w:trPr>
          <w:trHeight w:val="215"/>
          <w:jc w:val="center"/>
        </w:trPr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2722D3" w:rsidRDefault="007B423F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23F" w:rsidRPr="002722D3" w:rsidRDefault="007B423F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23F" w:rsidRPr="002722D3" w:rsidRDefault="007B423F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2D3">
              <w:rPr>
                <w:rFonts w:ascii="Times New Roman" w:hAnsi="Times New Roman"/>
                <w:sz w:val="20"/>
                <w:szCs w:val="20"/>
              </w:rPr>
              <w:t xml:space="preserve">Численность лиц,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систематически </w:t>
            </w:r>
            <w:r w:rsidRPr="002722D3">
              <w:rPr>
                <w:rFonts w:ascii="Times New Roman" w:hAnsi="Times New Roman"/>
                <w:sz w:val="20"/>
                <w:szCs w:val="20"/>
              </w:rPr>
              <w:t>занимающихся физической культурой и спортом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2722D3" w:rsidRDefault="007B423F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2D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BA350A" w:rsidRDefault="00C803A5" w:rsidP="000B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9993</w:t>
            </w:r>
          </w:p>
        </w:tc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161366" w:rsidRDefault="00C803A5" w:rsidP="007B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10043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B955D9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10043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2722D3" w:rsidRDefault="007B423F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2D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161366" w:rsidRDefault="007B423F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2D545B" w:rsidRDefault="00C803A5" w:rsidP="00B95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2D545B" w:rsidRDefault="00C803A5" w:rsidP="00B95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2D545B" w:rsidRDefault="00C803A5" w:rsidP="00B95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10156</w:t>
            </w:r>
          </w:p>
        </w:tc>
      </w:tr>
      <w:tr w:rsidR="00B955D9" w:rsidRPr="002722D3" w:rsidTr="00E561B9">
        <w:trPr>
          <w:trHeight w:val="406"/>
          <w:jc w:val="center"/>
        </w:trPr>
        <w:tc>
          <w:tcPr>
            <w:tcW w:w="7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11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955D9" w:rsidRPr="00557686" w:rsidRDefault="00B955D9" w:rsidP="00E5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57686">
              <w:rPr>
                <w:rFonts w:ascii="Times New Roman" w:hAnsi="Times New Roman"/>
                <w:sz w:val="24"/>
                <w:szCs w:val="24"/>
              </w:rPr>
              <w:t>роведение спортивно-массовых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57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физкультурно-</w:t>
            </w:r>
            <w:r w:rsidRPr="00557686">
              <w:rPr>
                <w:rFonts w:ascii="Times New Roman" w:hAnsi="Times New Roman"/>
                <w:sz w:val="24"/>
                <w:szCs w:val="24"/>
              </w:rPr>
              <w:t>оздоровительных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57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патриотических и культурных </w:t>
            </w:r>
            <w:r w:rsidRPr="00557686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учебно-тренировочных сборов</w:t>
            </w:r>
          </w:p>
        </w:tc>
        <w:tc>
          <w:tcPr>
            <w:tcW w:w="2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2D3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2D3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BA350A" w:rsidRDefault="00B955D9" w:rsidP="000B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5D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7B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0B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2722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955D9" w:rsidRPr="002722D3" w:rsidTr="00E561B9">
        <w:trPr>
          <w:trHeight w:val="824"/>
          <w:jc w:val="center"/>
        </w:trPr>
        <w:tc>
          <w:tcPr>
            <w:tcW w:w="7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5D9" w:rsidRPr="002722D3" w:rsidRDefault="00B955D9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2D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BA350A" w:rsidRDefault="00B955D9" w:rsidP="000B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5D7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0F5D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557686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557686" w:rsidRDefault="00B955D9" w:rsidP="000B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557686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5B">
              <w:rPr>
                <w:rFonts w:ascii="Times New Roman" w:hAnsi="Times New Roman"/>
                <w:sz w:val="24"/>
                <w:szCs w:val="24"/>
              </w:rPr>
              <w:t>11400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5B">
              <w:rPr>
                <w:rFonts w:ascii="Times New Roman" w:hAnsi="Times New Roman"/>
                <w:sz w:val="24"/>
                <w:szCs w:val="24"/>
              </w:rPr>
              <w:t>11400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5B">
              <w:rPr>
                <w:rFonts w:ascii="Times New Roman" w:hAnsi="Times New Roman"/>
                <w:sz w:val="24"/>
                <w:szCs w:val="24"/>
              </w:rPr>
              <w:t>11400</w:t>
            </w:r>
          </w:p>
        </w:tc>
      </w:tr>
      <w:tr w:rsidR="00B955D9" w:rsidRPr="002722D3" w:rsidTr="00E561B9">
        <w:trPr>
          <w:trHeight w:val="215"/>
          <w:jc w:val="center"/>
        </w:trPr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5D9" w:rsidRPr="00F527BD" w:rsidRDefault="00B955D9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722D3">
              <w:rPr>
                <w:rFonts w:ascii="Times New Roman" w:hAnsi="Times New Roman"/>
                <w:sz w:val="20"/>
                <w:szCs w:val="20"/>
              </w:rPr>
              <w:t>оличество молодежи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2D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BA350A" w:rsidRDefault="00B955D9" w:rsidP="000B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5D76">
              <w:rPr>
                <w:rFonts w:ascii="Times New Roman" w:hAnsi="Times New Roman"/>
                <w:sz w:val="24"/>
                <w:szCs w:val="24"/>
              </w:rPr>
              <w:t>4350</w:t>
            </w:r>
          </w:p>
        </w:tc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F34712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4350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F34712" w:rsidRDefault="00B955D9" w:rsidP="000B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4350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2D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F34712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5B">
              <w:rPr>
                <w:rFonts w:ascii="Times New Roman" w:hAnsi="Times New Roman"/>
                <w:sz w:val="24"/>
                <w:szCs w:val="24"/>
              </w:rPr>
              <w:t>4350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5B">
              <w:rPr>
                <w:rFonts w:ascii="Times New Roman" w:hAnsi="Times New Roman"/>
                <w:sz w:val="24"/>
                <w:szCs w:val="24"/>
              </w:rPr>
              <w:t>4350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5B">
              <w:rPr>
                <w:rFonts w:ascii="Times New Roman" w:hAnsi="Times New Roman"/>
                <w:sz w:val="24"/>
                <w:szCs w:val="24"/>
              </w:rPr>
              <w:t>4350</w:t>
            </w:r>
          </w:p>
        </w:tc>
      </w:tr>
      <w:tr w:rsidR="00B955D9" w:rsidRPr="002722D3" w:rsidTr="00E561B9">
        <w:trPr>
          <w:trHeight w:val="215"/>
          <w:jc w:val="center"/>
        </w:trPr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5D9" w:rsidRPr="007B28D9" w:rsidRDefault="00B955D9" w:rsidP="00E5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8D9">
              <w:rPr>
                <w:rFonts w:ascii="Times New Roman" w:hAnsi="Times New Roman"/>
                <w:sz w:val="24"/>
                <w:szCs w:val="24"/>
              </w:rPr>
              <w:t>Обеспеченность спортивных сооружений</w:t>
            </w:r>
          </w:p>
        </w:tc>
        <w:tc>
          <w:tcPr>
            <w:tcW w:w="2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5D9" w:rsidRPr="002722D3" w:rsidRDefault="00B955D9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</w:t>
            </w:r>
            <w:r w:rsidRPr="002722D3">
              <w:rPr>
                <w:rFonts w:ascii="Times New Roman" w:hAnsi="Times New Roman"/>
                <w:sz w:val="20"/>
                <w:szCs w:val="20"/>
              </w:rPr>
              <w:t>беспеченност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722D3">
              <w:rPr>
                <w:rFonts w:ascii="Times New Roman" w:hAnsi="Times New Roman"/>
                <w:sz w:val="20"/>
                <w:szCs w:val="20"/>
              </w:rPr>
              <w:t>спортивны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2722D3">
              <w:rPr>
                <w:rFonts w:ascii="Times New Roman" w:hAnsi="Times New Roman"/>
                <w:sz w:val="20"/>
                <w:szCs w:val="20"/>
              </w:rPr>
              <w:t xml:space="preserve"> сооружени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2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BA350A" w:rsidRDefault="00C803A5" w:rsidP="000B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070D98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070D98" w:rsidRDefault="00C803A5" w:rsidP="000B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070D98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070D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070D98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B955D9" w:rsidRPr="002722D3" w:rsidTr="00E561B9">
        <w:trPr>
          <w:jc w:val="center"/>
        </w:trPr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5D9" w:rsidRPr="007357A5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7A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112" w:type="dxa"/>
            <w:tcBorders>
              <w:left w:val="single" w:sz="12" w:space="0" w:color="auto"/>
              <w:right w:val="single" w:sz="12" w:space="0" w:color="auto"/>
            </w:tcBorders>
          </w:tcPr>
          <w:p w:rsidR="00B955D9" w:rsidRPr="007357A5" w:rsidRDefault="00B955D9" w:rsidP="00E56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7A5">
              <w:rPr>
                <w:rFonts w:ascii="Times New Roman" w:hAnsi="Times New Roman" w:cs="Times New Roman"/>
                <w:sz w:val="24"/>
                <w:szCs w:val="24"/>
              </w:rPr>
              <w:t>Трудоустройство молодежных трудовых отрядов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</w:tcPr>
          <w:p w:rsidR="00B955D9" w:rsidRPr="007357A5" w:rsidRDefault="00B955D9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7A5">
              <w:rPr>
                <w:rFonts w:ascii="Times New Roman" w:hAnsi="Times New Roman"/>
                <w:sz w:val="20"/>
                <w:szCs w:val="20"/>
              </w:rPr>
              <w:t>Количество бойцов молодежных трудовых отрядов</w:t>
            </w: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5D9" w:rsidRPr="007357A5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A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5D9" w:rsidRPr="00BA350A" w:rsidRDefault="00B955D9" w:rsidP="000B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5D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5D9" w:rsidRPr="007357A5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5D9" w:rsidRPr="007357A5" w:rsidRDefault="00B955D9" w:rsidP="000B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5D9" w:rsidRPr="007357A5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7357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5D9" w:rsidRPr="007357A5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57CE6" w:rsidRDefault="00657CE6" w:rsidP="00657CE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CE6" w:rsidRPr="00F02F24" w:rsidRDefault="00657CE6" w:rsidP="00657CE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F24">
        <w:rPr>
          <w:rFonts w:ascii="Times New Roman" w:hAnsi="Times New Roman" w:cs="Times New Roman"/>
          <w:sz w:val="28"/>
          <w:szCs w:val="28"/>
        </w:rPr>
        <w:t xml:space="preserve">           Начальник  МКУ  Управление</w:t>
      </w:r>
    </w:p>
    <w:p w:rsidR="00657CE6" w:rsidRPr="00F02F24" w:rsidRDefault="00657CE6" w:rsidP="00657CE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F24">
        <w:rPr>
          <w:rFonts w:ascii="Times New Roman" w:hAnsi="Times New Roman" w:cs="Times New Roman"/>
          <w:sz w:val="28"/>
          <w:szCs w:val="28"/>
        </w:rPr>
        <w:t xml:space="preserve">           молодежной политики и спорта  </w:t>
      </w:r>
    </w:p>
    <w:p w:rsidR="00657CE6" w:rsidRPr="00F02F24" w:rsidRDefault="00657CE6" w:rsidP="00657CE6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F24">
        <w:rPr>
          <w:rFonts w:ascii="Times New Roman" w:hAnsi="Times New Roman" w:cs="Times New Roman"/>
          <w:sz w:val="28"/>
          <w:szCs w:val="28"/>
        </w:rPr>
        <w:t xml:space="preserve">           Калтанского городского округа</w:t>
      </w:r>
      <w:r w:rsidRPr="00F02F24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F02F2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02F24">
        <w:rPr>
          <w:rFonts w:ascii="Times New Roman" w:hAnsi="Times New Roman" w:cs="Times New Roman"/>
          <w:sz w:val="28"/>
          <w:szCs w:val="28"/>
        </w:rPr>
        <w:t xml:space="preserve">         П.В. Иванов</w:t>
      </w:r>
    </w:p>
    <w:p w:rsidR="005C6B9F" w:rsidRPr="00952E6F" w:rsidRDefault="005C6B9F" w:rsidP="00657CE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C6B9F" w:rsidRPr="00952E6F" w:rsidSect="00E561B9">
      <w:pgSz w:w="16838" w:h="11906" w:orient="landscape"/>
      <w:pgMar w:top="568" w:right="42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8E" w:rsidRDefault="008B0F8E" w:rsidP="00657CE6">
      <w:pPr>
        <w:spacing w:after="0" w:line="240" w:lineRule="auto"/>
      </w:pPr>
      <w:r>
        <w:separator/>
      </w:r>
    </w:p>
  </w:endnote>
  <w:endnote w:type="continuationSeparator" w:id="0">
    <w:p w:rsidR="008B0F8E" w:rsidRDefault="008B0F8E" w:rsidP="0065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8E" w:rsidRDefault="008B0F8E" w:rsidP="00657CE6">
      <w:pPr>
        <w:spacing w:after="0" w:line="240" w:lineRule="auto"/>
      </w:pPr>
      <w:r>
        <w:separator/>
      </w:r>
    </w:p>
  </w:footnote>
  <w:footnote w:type="continuationSeparator" w:id="0">
    <w:p w:rsidR="008B0F8E" w:rsidRDefault="008B0F8E" w:rsidP="00657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8CA"/>
    <w:multiLevelType w:val="hybridMultilevel"/>
    <w:tmpl w:val="1E52BB2C"/>
    <w:lvl w:ilvl="0" w:tplc="F768D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E1C21"/>
    <w:multiLevelType w:val="hybridMultilevel"/>
    <w:tmpl w:val="E4E48C38"/>
    <w:lvl w:ilvl="0" w:tplc="A648A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411624"/>
    <w:multiLevelType w:val="hybridMultilevel"/>
    <w:tmpl w:val="52FE3A18"/>
    <w:lvl w:ilvl="0" w:tplc="4454BE76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>
    <w:nsid w:val="41314673"/>
    <w:multiLevelType w:val="hybridMultilevel"/>
    <w:tmpl w:val="E730B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312D1"/>
    <w:multiLevelType w:val="hybridMultilevel"/>
    <w:tmpl w:val="1494D39A"/>
    <w:lvl w:ilvl="0" w:tplc="B18A87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A9"/>
    <w:rsid w:val="00001A3F"/>
    <w:rsid w:val="000064BA"/>
    <w:rsid w:val="0000736E"/>
    <w:rsid w:val="00007C65"/>
    <w:rsid w:val="00014C3F"/>
    <w:rsid w:val="00015F00"/>
    <w:rsid w:val="00030D05"/>
    <w:rsid w:val="00033083"/>
    <w:rsid w:val="00033F80"/>
    <w:rsid w:val="000353C5"/>
    <w:rsid w:val="0004362B"/>
    <w:rsid w:val="000451A5"/>
    <w:rsid w:val="00046344"/>
    <w:rsid w:val="0005088B"/>
    <w:rsid w:val="00050A94"/>
    <w:rsid w:val="000569B7"/>
    <w:rsid w:val="00061912"/>
    <w:rsid w:val="000660ED"/>
    <w:rsid w:val="00070D98"/>
    <w:rsid w:val="00076168"/>
    <w:rsid w:val="00080564"/>
    <w:rsid w:val="000913B4"/>
    <w:rsid w:val="00091A6B"/>
    <w:rsid w:val="00097DDA"/>
    <w:rsid w:val="000A00C7"/>
    <w:rsid w:val="000A382E"/>
    <w:rsid w:val="000A3EEE"/>
    <w:rsid w:val="000B189D"/>
    <w:rsid w:val="000B3B68"/>
    <w:rsid w:val="000B5934"/>
    <w:rsid w:val="000B71E8"/>
    <w:rsid w:val="000B7438"/>
    <w:rsid w:val="000C7A0A"/>
    <w:rsid w:val="000D4A97"/>
    <w:rsid w:val="000D6FC0"/>
    <w:rsid w:val="000D71C4"/>
    <w:rsid w:val="000E2BDC"/>
    <w:rsid w:val="000F1558"/>
    <w:rsid w:val="000F5786"/>
    <w:rsid w:val="000F5D76"/>
    <w:rsid w:val="000F7E95"/>
    <w:rsid w:val="00100214"/>
    <w:rsid w:val="00111ED5"/>
    <w:rsid w:val="00114D81"/>
    <w:rsid w:val="00126227"/>
    <w:rsid w:val="001461BB"/>
    <w:rsid w:val="00146A37"/>
    <w:rsid w:val="00153D42"/>
    <w:rsid w:val="00153D43"/>
    <w:rsid w:val="0015583A"/>
    <w:rsid w:val="00161366"/>
    <w:rsid w:val="00161ADD"/>
    <w:rsid w:val="00165A98"/>
    <w:rsid w:val="00174F07"/>
    <w:rsid w:val="00181DFE"/>
    <w:rsid w:val="00191C89"/>
    <w:rsid w:val="00193A39"/>
    <w:rsid w:val="001951C4"/>
    <w:rsid w:val="00195AFC"/>
    <w:rsid w:val="001A61AE"/>
    <w:rsid w:val="001A6349"/>
    <w:rsid w:val="001B1F37"/>
    <w:rsid w:val="001F20C8"/>
    <w:rsid w:val="001F406B"/>
    <w:rsid w:val="00210443"/>
    <w:rsid w:val="00215C78"/>
    <w:rsid w:val="00217756"/>
    <w:rsid w:val="002268F6"/>
    <w:rsid w:val="00230CD2"/>
    <w:rsid w:val="00231CA2"/>
    <w:rsid w:val="00233430"/>
    <w:rsid w:val="002514FC"/>
    <w:rsid w:val="00253577"/>
    <w:rsid w:val="002722D3"/>
    <w:rsid w:val="00273526"/>
    <w:rsid w:val="00275DD6"/>
    <w:rsid w:val="002808D8"/>
    <w:rsid w:val="00284335"/>
    <w:rsid w:val="00286504"/>
    <w:rsid w:val="00286979"/>
    <w:rsid w:val="00287968"/>
    <w:rsid w:val="00287A94"/>
    <w:rsid w:val="00292C14"/>
    <w:rsid w:val="00293524"/>
    <w:rsid w:val="00295590"/>
    <w:rsid w:val="002960AB"/>
    <w:rsid w:val="00296808"/>
    <w:rsid w:val="002A169B"/>
    <w:rsid w:val="002A1F7C"/>
    <w:rsid w:val="002A41CF"/>
    <w:rsid w:val="002A4649"/>
    <w:rsid w:val="002B31C8"/>
    <w:rsid w:val="002D1B6B"/>
    <w:rsid w:val="002D5111"/>
    <w:rsid w:val="002D582E"/>
    <w:rsid w:val="002D5B34"/>
    <w:rsid w:val="002D6174"/>
    <w:rsid w:val="002D6BCC"/>
    <w:rsid w:val="002E3F91"/>
    <w:rsid w:val="002E750C"/>
    <w:rsid w:val="002F563A"/>
    <w:rsid w:val="00300D2D"/>
    <w:rsid w:val="0031217D"/>
    <w:rsid w:val="00315FE6"/>
    <w:rsid w:val="00324037"/>
    <w:rsid w:val="00327B30"/>
    <w:rsid w:val="003312FD"/>
    <w:rsid w:val="00331CDB"/>
    <w:rsid w:val="00336DE5"/>
    <w:rsid w:val="00341304"/>
    <w:rsid w:val="00342060"/>
    <w:rsid w:val="0034410C"/>
    <w:rsid w:val="003450FC"/>
    <w:rsid w:val="003470E5"/>
    <w:rsid w:val="00347B5F"/>
    <w:rsid w:val="00352F5B"/>
    <w:rsid w:val="003538B9"/>
    <w:rsid w:val="00365E67"/>
    <w:rsid w:val="003670DC"/>
    <w:rsid w:val="0036762D"/>
    <w:rsid w:val="003756A4"/>
    <w:rsid w:val="0038301A"/>
    <w:rsid w:val="00390F3D"/>
    <w:rsid w:val="003969F2"/>
    <w:rsid w:val="003A6BF4"/>
    <w:rsid w:val="003C117E"/>
    <w:rsid w:val="003C2491"/>
    <w:rsid w:val="003E211F"/>
    <w:rsid w:val="003F0FCF"/>
    <w:rsid w:val="003F5D52"/>
    <w:rsid w:val="00400F73"/>
    <w:rsid w:val="00402E33"/>
    <w:rsid w:val="0040638D"/>
    <w:rsid w:val="00407B26"/>
    <w:rsid w:val="0041098C"/>
    <w:rsid w:val="004148D9"/>
    <w:rsid w:val="004233C4"/>
    <w:rsid w:val="00441DB4"/>
    <w:rsid w:val="00442AE0"/>
    <w:rsid w:val="00450678"/>
    <w:rsid w:val="0045310A"/>
    <w:rsid w:val="00457410"/>
    <w:rsid w:val="004614B8"/>
    <w:rsid w:val="0046253F"/>
    <w:rsid w:val="00467047"/>
    <w:rsid w:val="00470276"/>
    <w:rsid w:val="00470FE7"/>
    <w:rsid w:val="00476765"/>
    <w:rsid w:val="00480D0D"/>
    <w:rsid w:val="00486A28"/>
    <w:rsid w:val="00490F30"/>
    <w:rsid w:val="0049190B"/>
    <w:rsid w:val="004A0E03"/>
    <w:rsid w:val="004A4654"/>
    <w:rsid w:val="004B063F"/>
    <w:rsid w:val="004B1C76"/>
    <w:rsid w:val="004B24B7"/>
    <w:rsid w:val="004C0CA7"/>
    <w:rsid w:val="004C2892"/>
    <w:rsid w:val="004D2010"/>
    <w:rsid w:val="004D41B2"/>
    <w:rsid w:val="004E2E4C"/>
    <w:rsid w:val="004E2EFF"/>
    <w:rsid w:val="004E4733"/>
    <w:rsid w:val="00501EC2"/>
    <w:rsid w:val="0050382B"/>
    <w:rsid w:val="00513D5F"/>
    <w:rsid w:val="00513EDA"/>
    <w:rsid w:val="0051443C"/>
    <w:rsid w:val="00514EE8"/>
    <w:rsid w:val="005158DF"/>
    <w:rsid w:val="005211F4"/>
    <w:rsid w:val="00527A62"/>
    <w:rsid w:val="00532EC7"/>
    <w:rsid w:val="00534108"/>
    <w:rsid w:val="005403F9"/>
    <w:rsid w:val="00552101"/>
    <w:rsid w:val="00557686"/>
    <w:rsid w:val="00557748"/>
    <w:rsid w:val="00567F06"/>
    <w:rsid w:val="00577D3D"/>
    <w:rsid w:val="00577D7E"/>
    <w:rsid w:val="00582663"/>
    <w:rsid w:val="00584504"/>
    <w:rsid w:val="0058726C"/>
    <w:rsid w:val="00591D70"/>
    <w:rsid w:val="00592604"/>
    <w:rsid w:val="005A1701"/>
    <w:rsid w:val="005A25C8"/>
    <w:rsid w:val="005A2DC1"/>
    <w:rsid w:val="005A35A4"/>
    <w:rsid w:val="005A60A4"/>
    <w:rsid w:val="005B4A5A"/>
    <w:rsid w:val="005B5092"/>
    <w:rsid w:val="005B63D2"/>
    <w:rsid w:val="005C6B9F"/>
    <w:rsid w:val="005D5D90"/>
    <w:rsid w:val="005D6D69"/>
    <w:rsid w:val="005E6381"/>
    <w:rsid w:val="005E69DA"/>
    <w:rsid w:val="005F0807"/>
    <w:rsid w:val="005F230F"/>
    <w:rsid w:val="005F5D5C"/>
    <w:rsid w:val="005F6648"/>
    <w:rsid w:val="005F6D7B"/>
    <w:rsid w:val="005F6DC1"/>
    <w:rsid w:val="006022A2"/>
    <w:rsid w:val="00603A64"/>
    <w:rsid w:val="00603B05"/>
    <w:rsid w:val="00604A97"/>
    <w:rsid w:val="006111CC"/>
    <w:rsid w:val="00611B08"/>
    <w:rsid w:val="00612F06"/>
    <w:rsid w:val="006142F9"/>
    <w:rsid w:val="00615A49"/>
    <w:rsid w:val="0062155C"/>
    <w:rsid w:val="00623B5A"/>
    <w:rsid w:val="00624337"/>
    <w:rsid w:val="006341AA"/>
    <w:rsid w:val="00634DB1"/>
    <w:rsid w:val="0063538A"/>
    <w:rsid w:val="006360DE"/>
    <w:rsid w:val="00637B3B"/>
    <w:rsid w:val="00637E36"/>
    <w:rsid w:val="00645DB8"/>
    <w:rsid w:val="00647E27"/>
    <w:rsid w:val="00652DED"/>
    <w:rsid w:val="006562D0"/>
    <w:rsid w:val="00657CE6"/>
    <w:rsid w:val="00660357"/>
    <w:rsid w:val="0066754F"/>
    <w:rsid w:val="00675A92"/>
    <w:rsid w:val="0067602F"/>
    <w:rsid w:val="00676EF4"/>
    <w:rsid w:val="00677432"/>
    <w:rsid w:val="00683184"/>
    <w:rsid w:val="00687877"/>
    <w:rsid w:val="00687AA0"/>
    <w:rsid w:val="00690788"/>
    <w:rsid w:val="006A3970"/>
    <w:rsid w:val="006A760C"/>
    <w:rsid w:val="006C1642"/>
    <w:rsid w:val="006C5597"/>
    <w:rsid w:val="006C6663"/>
    <w:rsid w:val="006C6B6A"/>
    <w:rsid w:val="006E508E"/>
    <w:rsid w:val="006F0DC0"/>
    <w:rsid w:val="006F2DBB"/>
    <w:rsid w:val="006F4C31"/>
    <w:rsid w:val="00700273"/>
    <w:rsid w:val="00700308"/>
    <w:rsid w:val="007004B3"/>
    <w:rsid w:val="00704B74"/>
    <w:rsid w:val="00712F5F"/>
    <w:rsid w:val="00713486"/>
    <w:rsid w:val="00715089"/>
    <w:rsid w:val="00720CB1"/>
    <w:rsid w:val="00723638"/>
    <w:rsid w:val="007241C2"/>
    <w:rsid w:val="00725459"/>
    <w:rsid w:val="00725A0E"/>
    <w:rsid w:val="00725D6A"/>
    <w:rsid w:val="00730D5E"/>
    <w:rsid w:val="00731459"/>
    <w:rsid w:val="0073402F"/>
    <w:rsid w:val="007357A5"/>
    <w:rsid w:val="00741E19"/>
    <w:rsid w:val="007468E0"/>
    <w:rsid w:val="007536E4"/>
    <w:rsid w:val="0075420F"/>
    <w:rsid w:val="007568FC"/>
    <w:rsid w:val="00757CC0"/>
    <w:rsid w:val="00765CE0"/>
    <w:rsid w:val="00770942"/>
    <w:rsid w:val="007724EB"/>
    <w:rsid w:val="007742F8"/>
    <w:rsid w:val="007744DD"/>
    <w:rsid w:val="00780C6F"/>
    <w:rsid w:val="00783C99"/>
    <w:rsid w:val="007856E2"/>
    <w:rsid w:val="0078677F"/>
    <w:rsid w:val="007922DD"/>
    <w:rsid w:val="007A0180"/>
    <w:rsid w:val="007A37E5"/>
    <w:rsid w:val="007A41A4"/>
    <w:rsid w:val="007B28D9"/>
    <w:rsid w:val="007B423F"/>
    <w:rsid w:val="007B4D05"/>
    <w:rsid w:val="007B729A"/>
    <w:rsid w:val="007C0F6C"/>
    <w:rsid w:val="007C34AB"/>
    <w:rsid w:val="007D062A"/>
    <w:rsid w:val="007D09A2"/>
    <w:rsid w:val="007D45ED"/>
    <w:rsid w:val="007E726F"/>
    <w:rsid w:val="007F0B24"/>
    <w:rsid w:val="00810FE9"/>
    <w:rsid w:val="008157A9"/>
    <w:rsid w:val="00825EC0"/>
    <w:rsid w:val="0082638C"/>
    <w:rsid w:val="0083384D"/>
    <w:rsid w:val="0085334F"/>
    <w:rsid w:val="0085621F"/>
    <w:rsid w:val="00856C04"/>
    <w:rsid w:val="00857CA1"/>
    <w:rsid w:val="0086024D"/>
    <w:rsid w:val="00860DF7"/>
    <w:rsid w:val="008617FA"/>
    <w:rsid w:val="0086787C"/>
    <w:rsid w:val="00881A50"/>
    <w:rsid w:val="0089107F"/>
    <w:rsid w:val="00893B6B"/>
    <w:rsid w:val="008A21DF"/>
    <w:rsid w:val="008A491D"/>
    <w:rsid w:val="008A5722"/>
    <w:rsid w:val="008B0F8E"/>
    <w:rsid w:val="008B4B06"/>
    <w:rsid w:val="008B718E"/>
    <w:rsid w:val="008D46ED"/>
    <w:rsid w:val="008D471A"/>
    <w:rsid w:val="008D5294"/>
    <w:rsid w:val="008E066E"/>
    <w:rsid w:val="008E3B75"/>
    <w:rsid w:val="008F0B2B"/>
    <w:rsid w:val="008F7371"/>
    <w:rsid w:val="00910EF5"/>
    <w:rsid w:val="00917EC9"/>
    <w:rsid w:val="0092215F"/>
    <w:rsid w:val="00922400"/>
    <w:rsid w:val="00923A5F"/>
    <w:rsid w:val="00925BD1"/>
    <w:rsid w:val="00926400"/>
    <w:rsid w:val="00927BA4"/>
    <w:rsid w:val="00935B63"/>
    <w:rsid w:val="0094730A"/>
    <w:rsid w:val="00952E6F"/>
    <w:rsid w:val="00953237"/>
    <w:rsid w:val="0096042F"/>
    <w:rsid w:val="00961E84"/>
    <w:rsid w:val="00965574"/>
    <w:rsid w:val="00973FC0"/>
    <w:rsid w:val="00991EA1"/>
    <w:rsid w:val="00992966"/>
    <w:rsid w:val="00992FBB"/>
    <w:rsid w:val="00995B20"/>
    <w:rsid w:val="00996E3F"/>
    <w:rsid w:val="009A52B6"/>
    <w:rsid w:val="009A5BBF"/>
    <w:rsid w:val="009B0033"/>
    <w:rsid w:val="009B4FCC"/>
    <w:rsid w:val="009B54CD"/>
    <w:rsid w:val="009C05FB"/>
    <w:rsid w:val="009C49BF"/>
    <w:rsid w:val="009C6BF7"/>
    <w:rsid w:val="009D4078"/>
    <w:rsid w:val="009D5076"/>
    <w:rsid w:val="009E2509"/>
    <w:rsid w:val="009E37E6"/>
    <w:rsid w:val="00A00D26"/>
    <w:rsid w:val="00A04FC3"/>
    <w:rsid w:val="00A0771B"/>
    <w:rsid w:val="00A12F60"/>
    <w:rsid w:val="00A13C0D"/>
    <w:rsid w:val="00A14ACB"/>
    <w:rsid w:val="00A21703"/>
    <w:rsid w:val="00A25DB5"/>
    <w:rsid w:val="00A3360E"/>
    <w:rsid w:val="00A34785"/>
    <w:rsid w:val="00A35D3C"/>
    <w:rsid w:val="00A52C34"/>
    <w:rsid w:val="00A53034"/>
    <w:rsid w:val="00A542A8"/>
    <w:rsid w:val="00A55786"/>
    <w:rsid w:val="00A703EA"/>
    <w:rsid w:val="00A71390"/>
    <w:rsid w:val="00A77E2D"/>
    <w:rsid w:val="00A80DB9"/>
    <w:rsid w:val="00A85A13"/>
    <w:rsid w:val="00AB0C1E"/>
    <w:rsid w:val="00AB582A"/>
    <w:rsid w:val="00AC1C17"/>
    <w:rsid w:val="00AC4266"/>
    <w:rsid w:val="00AD6E21"/>
    <w:rsid w:val="00AF6D1D"/>
    <w:rsid w:val="00B051B4"/>
    <w:rsid w:val="00B05CC6"/>
    <w:rsid w:val="00B07459"/>
    <w:rsid w:val="00B07F5F"/>
    <w:rsid w:val="00B13889"/>
    <w:rsid w:val="00B20A44"/>
    <w:rsid w:val="00B21D2F"/>
    <w:rsid w:val="00B2333A"/>
    <w:rsid w:val="00B312D5"/>
    <w:rsid w:val="00B33B0E"/>
    <w:rsid w:val="00B36453"/>
    <w:rsid w:val="00B5403D"/>
    <w:rsid w:val="00B61326"/>
    <w:rsid w:val="00B645FC"/>
    <w:rsid w:val="00B6477A"/>
    <w:rsid w:val="00B8569F"/>
    <w:rsid w:val="00B85AD0"/>
    <w:rsid w:val="00B902DD"/>
    <w:rsid w:val="00B9366B"/>
    <w:rsid w:val="00B955D9"/>
    <w:rsid w:val="00BA350A"/>
    <w:rsid w:val="00BA586A"/>
    <w:rsid w:val="00BC4A83"/>
    <w:rsid w:val="00BE181C"/>
    <w:rsid w:val="00BE31EF"/>
    <w:rsid w:val="00BE3C74"/>
    <w:rsid w:val="00BF3170"/>
    <w:rsid w:val="00BF620E"/>
    <w:rsid w:val="00BF6A67"/>
    <w:rsid w:val="00C0269A"/>
    <w:rsid w:val="00C111A6"/>
    <w:rsid w:val="00C17561"/>
    <w:rsid w:val="00C2189F"/>
    <w:rsid w:val="00C23092"/>
    <w:rsid w:val="00C2417D"/>
    <w:rsid w:val="00C27DDD"/>
    <w:rsid w:val="00C34C93"/>
    <w:rsid w:val="00C403D4"/>
    <w:rsid w:val="00C4043E"/>
    <w:rsid w:val="00C57DB1"/>
    <w:rsid w:val="00C803A5"/>
    <w:rsid w:val="00C804E0"/>
    <w:rsid w:val="00CA4130"/>
    <w:rsid w:val="00CA7C81"/>
    <w:rsid w:val="00CB1C35"/>
    <w:rsid w:val="00CB3FD9"/>
    <w:rsid w:val="00CB7EC8"/>
    <w:rsid w:val="00CC21EB"/>
    <w:rsid w:val="00CE0199"/>
    <w:rsid w:val="00CE28DC"/>
    <w:rsid w:val="00CE72BA"/>
    <w:rsid w:val="00CF0DE3"/>
    <w:rsid w:val="00CF46B7"/>
    <w:rsid w:val="00CF7959"/>
    <w:rsid w:val="00D03467"/>
    <w:rsid w:val="00D128AC"/>
    <w:rsid w:val="00D13F47"/>
    <w:rsid w:val="00D17D03"/>
    <w:rsid w:val="00D21382"/>
    <w:rsid w:val="00D21533"/>
    <w:rsid w:val="00D22E76"/>
    <w:rsid w:val="00D27174"/>
    <w:rsid w:val="00D32B79"/>
    <w:rsid w:val="00D34069"/>
    <w:rsid w:val="00D3432F"/>
    <w:rsid w:val="00D34E2C"/>
    <w:rsid w:val="00D41296"/>
    <w:rsid w:val="00D447DE"/>
    <w:rsid w:val="00D519EA"/>
    <w:rsid w:val="00D5316C"/>
    <w:rsid w:val="00D5477C"/>
    <w:rsid w:val="00D67CF0"/>
    <w:rsid w:val="00D80FFE"/>
    <w:rsid w:val="00D81A27"/>
    <w:rsid w:val="00D8218B"/>
    <w:rsid w:val="00D8364C"/>
    <w:rsid w:val="00D85E7A"/>
    <w:rsid w:val="00D92F49"/>
    <w:rsid w:val="00D95C1E"/>
    <w:rsid w:val="00DA1F33"/>
    <w:rsid w:val="00DA2DBE"/>
    <w:rsid w:val="00DB0577"/>
    <w:rsid w:val="00DB6A22"/>
    <w:rsid w:val="00DC2A3B"/>
    <w:rsid w:val="00DC3994"/>
    <w:rsid w:val="00DC5F79"/>
    <w:rsid w:val="00DD1F13"/>
    <w:rsid w:val="00DE0EE0"/>
    <w:rsid w:val="00DF0C60"/>
    <w:rsid w:val="00DF7439"/>
    <w:rsid w:val="00E05E93"/>
    <w:rsid w:val="00E072FE"/>
    <w:rsid w:val="00E1658C"/>
    <w:rsid w:val="00E17358"/>
    <w:rsid w:val="00E1799D"/>
    <w:rsid w:val="00E23E7D"/>
    <w:rsid w:val="00E256E8"/>
    <w:rsid w:val="00E404F2"/>
    <w:rsid w:val="00E43860"/>
    <w:rsid w:val="00E5053C"/>
    <w:rsid w:val="00E561B9"/>
    <w:rsid w:val="00E618B3"/>
    <w:rsid w:val="00E75A6D"/>
    <w:rsid w:val="00E80492"/>
    <w:rsid w:val="00E8487C"/>
    <w:rsid w:val="00E9052E"/>
    <w:rsid w:val="00E920B0"/>
    <w:rsid w:val="00E9217D"/>
    <w:rsid w:val="00EA6C5C"/>
    <w:rsid w:val="00EB20F5"/>
    <w:rsid w:val="00EB525E"/>
    <w:rsid w:val="00EB5C1A"/>
    <w:rsid w:val="00EB653E"/>
    <w:rsid w:val="00EC143A"/>
    <w:rsid w:val="00ED31A9"/>
    <w:rsid w:val="00ED4ED8"/>
    <w:rsid w:val="00EF49C6"/>
    <w:rsid w:val="00F00E51"/>
    <w:rsid w:val="00F023DC"/>
    <w:rsid w:val="00F02F24"/>
    <w:rsid w:val="00F15ECB"/>
    <w:rsid w:val="00F163C1"/>
    <w:rsid w:val="00F34712"/>
    <w:rsid w:val="00F370E2"/>
    <w:rsid w:val="00F376FD"/>
    <w:rsid w:val="00F439CD"/>
    <w:rsid w:val="00F46336"/>
    <w:rsid w:val="00F46DDE"/>
    <w:rsid w:val="00F527BD"/>
    <w:rsid w:val="00F551B4"/>
    <w:rsid w:val="00F616A7"/>
    <w:rsid w:val="00F6553B"/>
    <w:rsid w:val="00F72FFD"/>
    <w:rsid w:val="00F816BB"/>
    <w:rsid w:val="00F902E2"/>
    <w:rsid w:val="00F92507"/>
    <w:rsid w:val="00F95529"/>
    <w:rsid w:val="00F96A1C"/>
    <w:rsid w:val="00FC0556"/>
    <w:rsid w:val="00FC20AF"/>
    <w:rsid w:val="00FC6FFA"/>
    <w:rsid w:val="00FC7B3A"/>
    <w:rsid w:val="00FC7F58"/>
    <w:rsid w:val="00FD58EC"/>
    <w:rsid w:val="00FE0023"/>
    <w:rsid w:val="00FE2A16"/>
    <w:rsid w:val="00FE462F"/>
    <w:rsid w:val="00FE7461"/>
    <w:rsid w:val="00FF164B"/>
    <w:rsid w:val="00FF2D02"/>
    <w:rsid w:val="00FF6790"/>
    <w:rsid w:val="00FF718B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ED31A9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1">
    <w:name w:val="Текст1"/>
    <w:basedOn w:val="a"/>
    <w:rsid w:val="00ED31A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2E3F91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2E3F91"/>
    <w:rPr>
      <w:rFonts w:ascii="Times New Roman" w:eastAsia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4"/>
    <w:rsid w:val="002E3F91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E3F91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3F91"/>
    <w:pPr>
      <w:widowControl w:val="0"/>
      <w:shd w:val="clear" w:color="auto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rsid w:val="002E3F91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rFonts w:ascii="Times New Roman" w:eastAsia="Times New Roman" w:hAnsi="Times New Roman"/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3"/>
    <w:rsid w:val="002E3F91"/>
    <w:pPr>
      <w:widowControl w:val="0"/>
      <w:shd w:val="clear" w:color="auto" w:fill="FFFFFF"/>
      <w:spacing w:before="480" w:after="840" w:line="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2E3F91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4">
    <w:name w:val="Body Text Indent"/>
    <w:basedOn w:val="a"/>
    <w:link w:val="a5"/>
    <w:uiPriority w:val="99"/>
    <w:rsid w:val="00D34E2C"/>
    <w:pPr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34E2C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D34E2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paragraph" w:styleId="21">
    <w:name w:val="Body Text 2"/>
    <w:basedOn w:val="a"/>
    <w:link w:val="22"/>
    <w:uiPriority w:val="99"/>
    <w:rsid w:val="00D34E2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34E2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34E2C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D34E2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B7EC8"/>
    <w:pPr>
      <w:ind w:left="720"/>
      <w:contextualSpacing/>
    </w:pPr>
  </w:style>
  <w:style w:type="character" w:customStyle="1" w:styleId="apple-converted-space">
    <w:name w:val="apple-converted-space"/>
    <w:basedOn w:val="a0"/>
    <w:rsid w:val="000B71E8"/>
  </w:style>
  <w:style w:type="paragraph" w:customStyle="1" w:styleId="Default">
    <w:name w:val="Default"/>
    <w:uiPriority w:val="99"/>
    <w:rsid w:val="00833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5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7CE6"/>
  </w:style>
  <w:style w:type="paragraph" w:styleId="a9">
    <w:name w:val="footer"/>
    <w:basedOn w:val="a"/>
    <w:link w:val="aa"/>
    <w:uiPriority w:val="99"/>
    <w:semiHidden/>
    <w:unhideWhenUsed/>
    <w:rsid w:val="0065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7CE6"/>
  </w:style>
  <w:style w:type="paragraph" w:styleId="ab">
    <w:name w:val="Body Text"/>
    <w:basedOn w:val="a"/>
    <w:link w:val="ac"/>
    <w:uiPriority w:val="99"/>
    <w:semiHidden/>
    <w:unhideWhenUsed/>
    <w:rsid w:val="000B593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B5934"/>
  </w:style>
  <w:style w:type="paragraph" w:customStyle="1" w:styleId="210">
    <w:name w:val="Основной текст 21"/>
    <w:basedOn w:val="a"/>
    <w:rsid w:val="000B5934"/>
    <w:pPr>
      <w:suppressAutoHyphens/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  <w:lang w:eastAsia="ar-SA"/>
    </w:rPr>
  </w:style>
  <w:style w:type="paragraph" w:customStyle="1" w:styleId="textstatei">
    <w:name w:val="textstatei"/>
    <w:basedOn w:val="a"/>
    <w:rsid w:val="000B593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712F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9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7C0F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C0F6C"/>
  </w:style>
  <w:style w:type="paragraph" w:styleId="33">
    <w:name w:val="Body Text Indent 3"/>
    <w:basedOn w:val="a"/>
    <w:link w:val="34"/>
    <w:uiPriority w:val="99"/>
    <w:semiHidden/>
    <w:unhideWhenUsed/>
    <w:rsid w:val="005A60A4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A60A4"/>
    <w:rPr>
      <w:rFonts w:ascii="Calibri" w:eastAsia="Times New Roman" w:hAnsi="Calibri" w:cs="Calibri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B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0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ED31A9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1">
    <w:name w:val="Текст1"/>
    <w:basedOn w:val="a"/>
    <w:rsid w:val="00ED31A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2E3F91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2E3F91"/>
    <w:rPr>
      <w:rFonts w:ascii="Times New Roman" w:eastAsia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4"/>
    <w:rsid w:val="002E3F91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E3F91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3F91"/>
    <w:pPr>
      <w:widowControl w:val="0"/>
      <w:shd w:val="clear" w:color="auto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rsid w:val="002E3F91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rFonts w:ascii="Times New Roman" w:eastAsia="Times New Roman" w:hAnsi="Times New Roman"/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3"/>
    <w:rsid w:val="002E3F91"/>
    <w:pPr>
      <w:widowControl w:val="0"/>
      <w:shd w:val="clear" w:color="auto" w:fill="FFFFFF"/>
      <w:spacing w:before="480" w:after="840" w:line="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2E3F91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4">
    <w:name w:val="Body Text Indent"/>
    <w:basedOn w:val="a"/>
    <w:link w:val="a5"/>
    <w:uiPriority w:val="99"/>
    <w:rsid w:val="00D34E2C"/>
    <w:pPr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34E2C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D34E2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paragraph" w:styleId="21">
    <w:name w:val="Body Text 2"/>
    <w:basedOn w:val="a"/>
    <w:link w:val="22"/>
    <w:uiPriority w:val="99"/>
    <w:rsid w:val="00D34E2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34E2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34E2C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D34E2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B7EC8"/>
    <w:pPr>
      <w:ind w:left="720"/>
      <w:contextualSpacing/>
    </w:pPr>
  </w:style>
  <w:style w:type="character" w:customStyle="1" w:styleId="apple-converted-space">
    <w:name w:val="apple-converted-space"/>
    <w:basedOn w:val="a0"/>
    <w:rsid w:val="000B71E8"/>
  </w:style>
  <w:style w:type="paragraph" w:customStyle="1" w:styleId="Default">
    <w:name w:val="Default"/>
    <w:uiPriority w:val="99"/>
    <w:rsid w:val="00833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5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7CE6"/>
  </w:style>
  <w:style w:type="paragraph" w:styleId="a9">
    <w:name w:val="footer"/>
    <w:basedOn w:val="a"/>
    <w:link w:val="aa"/>
    <w:uiPriority w:val="99"/>
    <w:semiHidden/>
    <w:unhideWhenUsed/>
    <w:rsid w:val="0065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7CE6"/>
  </w:style>
  <w:style w:type="paragraph" w:styleId="ab">
    <w:name w:val="Body Text"/>
    <w:basedOn w:val="a"/>
    <w:link w:val="ac"/>
    <w:uiPriority w:val="99"/>
    <w:semiHidden/>
    <w:unhideWhenUsed/>
    <w:rsid w:val="000B593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B5934"/>
  </w:style>
  <w:style w:type="paragraph" w:customStyle="1" w:styleId="210">
    <w:name w:val="Основной текст 21"/>
    <w:basedOn w:val="a"/>
    <w:rsid w:val="000B5934"/>
    <w:pPr>
      <w:suppressAutoHyphens/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  <w:lang w:eastAsia="ar-SA"/>
    </w:rPr>
  </w:style>
  <w:style w:type="paragraph" w:customStyle="1" w:styleId="textstatei">
    <w:name w:val="textstatei"/>
    <w:basedOn w:val="a"/>
    <w:rsid w:val="000B593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712F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9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7C0F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C0F6C"/>
  </w:style>
  <w:style w:type="paragraph" w:styleId="33">
    <w:name w:val="Body Text Indent 3"/>
    <w:basedOn w:val="a"/>
    <w:link w:val="34"/>
    <w:uiPriority w:val="99"/>
    <w:semiHidden/>
    <w:unhideWhenUsed/>
    <w:rsid w:val="005A60A4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A60A4"/>
    <w:rPr>
      <w:rFonts w:ascii="Calibri" w:eastAsia="Times New Roman" w:hAnsi="Calibri" w:cs="Calibri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B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0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0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5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E17C-2FFE-4E90-A2DB-3D11E245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3946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Svetlana</cp:lastModifiedBy>
  <cp:revision>2</cp:revision>
  <cp:lastPrinted>2018-04-11T06:42:00Z</cp:lastPrinted>
  <dcterms:created xsi:type="dcterms:W3CDTF">2018-04-11T08:01:00Z</dcterms:created>
  <dcterms:modified xsi:type="dcterms:W3CDTF">2018-04-11T08:01:00Z</dcterms:modified>
</cp:coreProperties>
</file>