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9EC" w:rsidRDefault="00DC32B7" w:rsidP="00CF49EC">
      <w:pPr>
        <w:widowControl w:val="0"/>
        <w:spacing w:after="712" w:line="480" w:lineRule="exact"/>
        <w:ind w:right="20"/>
        <w:jc w:val="center"/>
        <w:rPr>
          <w:rFonts w:ascii="Times New Roman" w:eastAsia="Times New Roman" w:hAnsi="Times New Roman"/>
          <w:b/>
          <w:bCs/>
          <w:spacing w:val="20"/>
          <w:sz w:val="26"/>
          <w:szCs w:val="26"/>
        </w:rPr>
      </w:pPr>
      <w:r>
        <w:rPr>
          <w:rFonts w:ascii="Times New Roman" w:eastAsia="Times New Roman" w:hAnsi="Times New Roman"/>
          <w:b/>
          <w:bCs/>
          <w:noProof/>
          <w:spacing w:val="20"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2644140</wp:posOffset>
            </wp:positionH>
            <wp:positionV relativeFrom="paragraph">
              <wp:posOffset>187960</wp:posOffset>
            </wp:positionV>
            <wp:extent cx="685800" cy="866775"/>
            <wp:effectExtent l="19050" t="0" r="0" b="0"/>
            <wp:wrapTight wrapText="bothSides">
              <wp:wrapPolygon edited="0">
                <wp:start x="-600" y="0"/>
                <wp:lineTo x="-600" y="18989"/>
                <wp:lineTo x="3000" y="21363"/>
                <wp:lineTo x="9600" y="21363"/>
                <wp:lineTo x="12000" y="21363"/>
                <wp:lineTo x="18600" y="21363"/>
                <wp:lineTo x="21600" y="19464"/>
                <wp:lineTo x="21600" y="0"/>
                <wp:lineTo x="-600" y="0"/>
              </wp:wrapPolygon>
            </wp:wrapTight>
            <wp:docPr id="3" name="Рисунок 1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5035" w:rsidRPr="0003648A" w:rsidRDefault="00265035" w:rsidP="00CF49EC">
      <w:pPr>
        <w:widowControl w:val="0"/>
        <w:spacing w:after="712" w:line="480" w:lineRule="exact"/>
        <w:ind w:right="20"/>
        <w:jc w:val="center"/>
        <w:rPr>
          <w:rFonts w:ascii="Times New Roman" w:eastAsia="Times New Roman" w:hAnsi="Times New Roman"/>
          <w:b/>
          <w:bCs/>
          <w:spacing w:val="20"/>
          <w:sz w:val="26"/>
          <w:szCs w:val="26"/>
        </w:rPr>
      </w:pPr>
    </w:p>
    <w:p w:rsidR="00CF49EC" w:rsidRPr="0003648A" w:rsidRDefault="00CF49EC" w:rsidP="003865DA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pacing w:val="20"/>
          <w:sz w:val="26"/>
          <w:szCs w:val="26"/>
        </w:rPr>
      </w:pPr>
      <w:r w:rsidRPr="0003648A">
        <w:rPr>
          <w:rFonts w:ascii="Times New Roman" w:eastAsia="Times New Roman" w:hAnsi="Times New Roman"/>
          <w:b/>
          <w:bCs/>
          <w:spacing w:val="20"/>
          <w:sz w:val="26"/>
          <w:szCs w:val="26"/>
        </w:rPr>
        <w:t xml:space="preserve">КЕМЕРОВСКАЯ ОБЛАСТЬ </w:t>
      </w:r>
      <w:r w:rsidRPr="0003648A">
        <w:rPr>
          <w:rFonts w:ascii="Times New Roman" w:eastAsia="Times New Roman" w:hAnsi="Times New Roman"/>
          <w:b/>
          <w:bCs/>
          <w:spacing w:val="20"/>
          <w:sz w:val="26"/>
          <w:szCs w:val="26"/>
        </w:rPr>
        <w:br/>
        <w:t xml:space="preserve">КАЛТАНСКИЙ ГОРОДСКОЙ ОКРУГ </w:t>
      </w:r>
      <w:r w:rsidRPr="0003648A">
        <w:rPr>
          <w:rFonts w:ascii="Times New Roman" w:eastAsia="Times New Roman" w:hAnsi="Times New Roman"/>
          <w:b/>
          <w:bCs/>
          <w:spacing w:val="20"/>
          <w:sz w:val="26"/>
          <w:szCs w:val="26"/>
        </w:rPr>
        <w:br/>
        <w:t>АДМИНИСТРАЦИЯ КАЛТАНСКОГО ГОРОДСКОГО ОКРУГА</w:t>
      </w:r>
    </w:p>
    <w:p w:rsidR="00CF49EC" w:rsidRPr="0003648A" w:rsidRDefault="00CF49EC" w:rsidP="00CF49EC">
      <w:pPr>
        <w:keepNext/>
        <w:keepLines/>
        <w:widowControl w:val="0"/>
        <w:spacing w:after="404" w:line="340" w:lineRule="exact"/>
        <w:ind w:right="20"/>
        <w:jc w:val="center"/>
        <w:outlineLvl w:val="0"/>
        <w:rPr>
          <w:rFonts w:ascii="Times New Roman" w:eastAsia="Times New Roman" w:hAnsi="Times New Roman"/>
          <w:b/>
          <w:bCs/>
          <w:spacing w:val="30"/>
          <w:sz w:val="34"/>
          <w:szCs w:val="34"/>
        </w:rPr>
      </w:pPr>
      <w:bookmarkStart w:id="0" w:name="bookmark0"/>
    </w:p>
    <w:p w:rsidR="00CF49EC" w:rsidRPr="0003648A" w:rsidRDefault="00CF49EC" w:rsidP="00CF49EC">
      <w:pPr>
        <w:keepNext/>
        <w:keepLines/>
        <w:widowControl w:val="0"/>
        <w:spacing w:after="404" w:line="340" w:lineRule="exact"/>
        <w:ind w:right="20"/>
        <w:jc w:val="center"/>
        <w:outlineLvl w:val="0"/>
        <w:rPr>
          <w:rFonts w:ascii="Times New Roman" w:eastAsia="Times New Roman" w:hAnsi="Times New Roman"/>
          <w:b/>
          <w:bCs/>
          <w:spacing w:val="30"/>
          <w:sz w:val="34"/>
          <w:szCs w:val="34"/>
        </w:rPr>
      </w:pPr>
      <w:r w:rsidRPr="0003648A">
        <w:rPr>
          <w:rFonts w:ascii="Times New Roman" w:eastAsia="Times New Roman" w:hAnsi="Times New Roman"/>
          <w:b/>
          <w:bCs/>
          <w:spacing w:val="30"/>
          <w:sz w:val="34"/>
          <w:szCs w:val="34"/>
        </w:rPr>
        <w:t>ПОСТАНОВЛЕНИЕ</w:t>
      </w:r>
      <w:bookmarkEnd w:id="0"/>
    </w:p>
    <w:p w:rsidR="00CF49EC" w:rsidRPr="0003648A" w:rsidRDefault="00AE1241" w:rsidP="00CF49EC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От  </w:t>
      </w:r>
      <w:r w:rsidR="00B70AB5">
        <w:rPr>
          <w:rFonts w:ascii="Times New Roman" w:eastAsia="Times New Roman" w:hAnsi="Times New Roman"/>
          <w:sz w:val="28"/>
          <w:szCs w:val="28"/>
        </w:rPr>
        <w:t>21.02.</w:t>
      </w:r>
      <w:r>
        <w:rPr>
          <w:rFonts w:ascii="Times New Roman" w:eastAsia="Times New Roman" w:hAnsi="Times New Roman"/>
          <w:sz w:val="28"/>
          <w:szCs w:val="28"/>
        </w:rPr>
        <w:t>201</w:t>
      </w:r>
      <w:r w:rsidR="003C6B06">
        <w:rPr>
          <w:rFonts w:ascii="Times New Roman" w:eastAsia="Times New Roman" w:hAnsi="Times New Roman"/>
          <w:sz w:val="28"/>
          <w:szCs w:val="28"/>
        </w:rPr>
        <w:t>9</w:t>
      </w:r>
      <w:r>
        <w:rPr>
          <w:rFonts w:ascii="Times New Roman" w:eastAsia="Times New Roman" w:hAnsi="Times New Roman"/>
          <w:sz w:val="28"/>
          <w:szCs w:val="28"/>
        </w:rPr>
        <w:t xml:space="preserve"> г.        № </w:t>
      </w:r>
      <w:r w:rsidR="00B70AB5">
        <w:rPr>
          <w:rFonts w:ascii="Times New Roman" w:eastAsia="Times New Roman" w:hAnsi="Times New Roman"/>
          <w:sz w:val="28"/>
          <w:szCs w:val="28"/>
        </w:rPr>
        <w:t>45</w:t>
      </w:r>
      <w:r w:rsidR="00CF49EC" w:rsidRPr="0003648A">
        <w:rPr>
          <w:rFonts w:ascii="Times New Roman" w:eastAsia="Times New Roman" w:hAnsi="Times New Roman"/>
          <w:sz w:val="28"/>
          <w:szCs w:val="28"/>
        </w:rPr>
        <w:t>-п</w:t>
      </w:r>
    </w:p>
    <w:p w:rsidR="00CF49EC" w:rsidRPr="0003648A" w:rsidRDefault="00CF49EC" w:rsidP="00CF49EC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1E583C" w:rsidRDefault="00CF49EC" w:rsidP="00CF49EC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03648A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Об утверждении отчета </w:t>
      </w:r>
      <w:r w:rsidR="003E1180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«Об исполнении </w:t>
      </w:r>
      <w:r w:rsidR="00FE4683" w:rsidRPr="0003648A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муниципальной программы «</w:t>
      </w:r>
      <w:r w:rsidR="00FE4683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Развитие торговли в Калтанском городском округе </w:t>
      </w:r>
      <w:r w:rsidR="00FE4683" w:rsidRPr="0003648A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на 201</w:t>
      </w:r>
      <w:r w:rsidR="00BE0EA9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4 – 20</w:t>
      </w:r>
      <w:r w:rsidR="002C7B8F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20</w:t>
      </w:r>
      <w:r w:rsidR="00FE4683" w:rsidRPr="0003648A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гг.»  </w:t>
      </w:r>
    </w:p>
    <w:p w:rsidR="00CF49EC" w:rsidRPr="0003648A" w:rsidRDefault="00FE4683" w:rsidP="00CF49EC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03648A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за 201</w:t>
      </w:r>
      <w:r w:rsidR="002C7B8F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8</w:t>
      </w:r>
      <w:r w:rsidRPr="0003648A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год</w:t>
      </w:r>
    </w:p>
    <w:p w:rsidR="00CF49EC" w:rsidRPr="0003648A" w:rsidRDefault="00CF49EC" w:rsidP="00CF49E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</w:p>
    <w:p w:rsidR="00CF49EC" w:rsidRPr="0003648A" w:rsidRDefault="00DF22BD" w:rsidP="00AE12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 w:rsidRPr="00DF22BD">
        <w:rPr>
          <w:rFonts w:ascii="Times New Roman" w:hAnsi="Times New Roman"/>
          <w:sz w:val="28"/>
          <w:szCs w:val="28"/>
        </w:rPr>
        <w:t>На основании решения коллегии администрации Калтанского городского округа от</w:t>
      </w:r>
      <w:r w:rsidRPr="00DF22BD">
        <w:rPr>
          <w:rFonts w:ascii="Times New Roman" w:hAnsi="Times New Roman"/>
          <w:sz w:val="28"/>
          <w:szCs w:val="28"/>
        </w:rPr>
        <w:tab/>
      </w:r>
      <w:r w:rsidR="007A66B4">
        <w:rPr>
          <w:rFonts w:ascii="Times New Roman" w:hAnsi="Times New Roman"/>
          <w:sz w:val="28"/>
          <w:szCs w:val="28"/>
        </w:rPr>
        <w:t>12.02.</w:t>
      </w:r>
      <w:r w:rsidR="00DC01C4">
        <w:rPr>
          <w:rFonts w:ascii="Times New Roman" w:hAnsi="Times New Roman"/>
          <w:sz w:val="28"/>
          <w:szCs w:val="28"/>
        </w:rPr>
        <w:t xml:space="preserve">2018 г. № </w:t>
      </w:r>
      <w:r w:rsidR="007A66B4">
        <w:rPr>
          <w:rFonts w:ascii="Times New Roman" w:hAnsi="Times New Roman"/>
          <w:sz w:val="28"/>
          <w:szCs w:val="28"/>
        </w:rPr>
        <w:t>07</w:t>
      </w:r>
      <w:r w:rsidR="001E583C">
        <w:rPr>
          <w:rFonts w:ascii="Times New Roman" w:hAnsi="Times New Roman"/>
          <w:sz w:val="28"/>
          <w:szCs w:val="28"/>
        </w:rPr>
        <w:t>-рк</w:t>
      </w:r>
      <w:r w:rsidR="007F397B">
        <w:rPr>
          <w:rFonts w:ascii="Times New Roman" w:hAnsi="Times New Roman"/>
          <w:sz w:val="28"/>
          <w:szCs w:val="28"/>
        </w:rPr>
        <w:t xml:space="preserve"> </w:t>
      </w:r>
      <w:r w:rsidRPr="00DF22BD">
        <w:rPr>
          <w:rFonts w:ascii="Times New Roman" w:hAnsi="Times New Roman"/>
          <w:sz w:val="28"/>
          <w:szCs w:val="28"/>
        </w:rPr>
        <w:t xml:space="preserve"> «Об утверждении отчета об исполнении муниципальной программы</w:t>
      </w:r>
      <w:r w:rsidR="00CF49EC" w:rsidRPr="0003648A">
        <w:rPr>
          <w:rFonts w:ascii="Times New Roman" w:eastAsia="Times New Roman" w:hAnsi="Times New Roman"/>
          <w:bCs/>
          <w:iCs/>
          <w:sz w:val="28"/>
          <w:szCs w:val="28"/>
        </w:rPr>
        <w:t xml:space="preserve">  «</w:t>
      </w:r>
      <w:r w:rsidR="00941E9A">
        <w:rPr>
          <w:rFonts w:ascii="Times New Roman" w:eastAsia="Times New Roman" w:hAnsi="Times New Roman"/>
          <w:bCs/>
          <w:iCs/>
          <w:sz w:val="28"/>
          <w:szCs w:val="28"/>
        </w:rPr>
        <w:t>Р</w:t>
      </w:r>
      <w:r w:rsidR="00CF49EC">
        <w:rPr>
          <w:rFonts w:ascii="Times New Roman" w:eastAsia="Times New Roman" w:hAnsi="Times New Roman"/>
          <w:bCs/>
          <w:iCs/>
          <w:sz w:val="28"/>
          <w:szCs w:val="28"/>
        </w:rPr>
        <w:t xml:space="preserve">азвитие </w:t>
      </w:r>
      <w:r w:rsidR="008D151B">
        <w:rPr>
          <w:rFonts w:ascii="Times New Roman" w:eastAsia="Times New Roman" w:hAnsi="Times New Roman"/>
          <w:bCs/>
          <w:iCs/>
          <w:sz w:val="28"/>
          <w:szCs w:val="28"/>
        </w:rPr>
        <w:t>торговл</w:t>
      </w:r>
      <w:r w:rsidR="002C7B8F">
        <w:rPr>
          <w:rFonts w:ascii="Times New Roman" w:eastAsia="Times New Roman" w:hAnsi="Times New Roman"/>
          <w:bCs/>
          <w:iCs/>
          <w:sz w:val="28"/>
          <w:szCs w:val="28"/>
        </w:rPr>
        <w:t>и в Калтанском городском округе</w:t>
      </w:r>
      <w:r w:rsidR="00902BF1">
        <w:rPr>
          <w:rFonts w:ascii="Times New Roman" w:eastAsia="Times New Roman" w:hAnsi="Times New Roman"/>
          <w:bCs/>
          <w:iCs/>
          <w:sz w:val="28"/>
          <w:szCs w:val="28"/>
        </w:rPr>
        <w:t xml:space="preserve"> на 201</w:t>
      </w:r>
      <w:r w:rsidR="00BE0EA9">
        <w:rPr>
          <w:rFonts w:ascii="Times New Roman" w:eastAsia="Times New Roman" w:hAnsi="Times New Roman"/>
          <w:bCs/>
          <w:iCs/>
          <w:sz w:val="28"/>
          <w:szCs w:val="28"/>
        </w:rPr>
        <w:t>4</w:t>
      </w:r>
      <w:r w:rsidR="00902BF1">
        <w:rPr>
          <w:rFonts w:ascii="Times New Roman" w:eastAsia="Times New Roman" w:hAnsi="Times New Roman"/>
          <w:bCs/>
          <w:iCs/>
          <w:sz w:val="28"/>
          <w:szCs w:val="28"/>
        </w:rPr>
        <w:t>-20</w:t>
      </w:r>
      <w:r w:rsidR="002C7B8F">
        <w:rPr>
          <w:rFonts w:ascii="Times New Roman" w:eastAsia="Times New Roman" w:hAnsi="Times New Roman"/>
          <w:bCs/>
          <w:iCs/>
          <w:sz w:val="28"/>
          <w:szCs w:val="28"/>
        </w:rPr>
        <w:t>20</w:t>
      </w:r>
      <w:r w:rsidR="00902BF1">
        <w:rPr>
          <w:rFonts w:ascii="Times New Roman" w:eastAsia="Times New Roman" w:hAnsi="Times New Roman"/>
          <w:bCs/>
          <w:iCs/>
          <w:sz w:val="28"/>
          <w:szCs w:val="28"/>
        </w:rPr>
        <w:t xml:space="preserve"> г</w:t>
      </w:r>
      <w:r w:rsidR="00CF49EC">
        <w:rPr>
          <w:rFonts w:ascii="Times New Roman" w:eastAsia="Times New Roman" w:hAnsi="Times New Roman"/>
          <w:bCs/>
          <w:iCs/>
          <w:sz w:val="28"/>
          <w:szCs w:val="28"/>
        </w:rPr>
        <w:t>г.</w:t>
      </w:r>
      <w:r w:rsidR="00CF49EC" w:rsidRPr="0003648A">
        <w:rPr>
          <w:rFonts w:ascii="Times New Roman" w:eastAsia="Times New Roman" w:hAnsi="Times New Roman"/>
          <w:bCs/>
          <w:iCs/>
          <w:sz w:val="28"/>
          <w:szCs w:val="28"/>
        </w:rPr>
        <w:t>»</w:t>
      </w:r>
      <w:r w:rsidR="00CF49EC" w:rsidRPr="0003648A">
        <w:rPr>
          <w:rFonts w:ascii="Times New Roman" w:eastAsia="Times New Roman" w:hAnsi="Times New Roman"/>
          <w:sz w:val="28"/>
          <w:szCs w:val="28"/>
        </w:rPr>
        <w:t xml:space="preserve"> за 201</w:t>
      </w:r>
      <w:r w:rsidR="002C7B8F">
        <w:rPr>
          <w:rFonts w:ascii="Times New Roman" w:eastAsia="Times New Roman" w:hAnsi="Times New Roman"/>
          <w:sz w:val="28"/>
          <w:szCs w:val="28"/>
        </w:rPr>
        <w:t>8</w:t>
      </w:r>
      <w:r w:rsidR="00CF49EC" w:rsidRPr="0003648A">
        <w:rPr>
          <w:rFonts w:ascii="Times New Roman" w:eastAsia="Times New Roman" w:hAnsi="Times New Roman"/>
          <w:sz w:val="28"/>
          <w:szCs w:val="28"/>
        </w:rPr>
        <w:t xml:space="preserve"> год</w:t>
      </w:r>
      <w:r w:rsidR="00AE1241">
        <w:rPr>
          <w:rFonts w:ascii="Times New Roman" w:eastAsia="Times New Roman" w:hAnsi="Times New Roman"/>
          <w:sz w:val="28"/>
          <w:szCs w:val="28"/>
        </w:rPr>
        <w:t>»</w:t>
      </w:r>
      <w:r w:rsidR="00916E8A">
        <w:rPr>
          <w:rFonts w:ascii="Times New Roman" w:eastAsia="Times New Roman" w:hAnsi="Times New Roman"/>
          <w:bCs/>
          <w:iCs/>
          <w:sz w:val="28"/>
          <w:szCs w:val="28"/>
        </w:rPr>
        <w:t>, в целях</w:t>
      </w:r>
      <w:r w:rsidR="0061740D">
        <w:rPr>
          <w:rFonts w:ascii="Times New Roman" w:eastAsia="Times New Roman" w:hAnsi="Times New Roman"/>
          <w:bCs/>
          <w:iCs/>
          <w:sz w:val="28"/>
          <w:szCs w:val="28"/>
        </w:rPr>
        <w:t xml:space="preserve"> </w:t>
      </w:r>
      <w:r w:rsidR="00902BF1">
        <w:rPr>
          <w:rFonts w:ascii="Times New Roman" w:eastAsia="Times New Roman" w:hAnsi="Times New Roman"/>
          <w:bCs/>
          <w:iCs/>
          <w:sz w:val="28"/>
          <w:szCs w:val="28"/>
        </w:rPr>
        <w:t>определения основных направлений развития торговли и мероприятий, содействующих развитию торговли на территории Калтанского городского округа</w:t>
      </w:r>
      <w:r w:rsidR="00CF49EC" w:rsidRPr="0003648A">
        <w:rPr>
          <w:rFonts w:ascii="Times New Roman" w:eastAsia="Times New Roman" w:hAnsi="Times New Roman"/>
          <w:bCs/>
          <w:iCs/>
          <w:sz w:val="28"/>
          <w:szCs w:val="28"/>
        </w:rPr>
        <w:t>:</w:t>
      </w:r>
    </w:p>
    <w:p w:rsidR="00CF49EC" w:rsidRPr="0003648A" w:rsidRDefault="00CF49EC" w:rsidP="00AE12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 w:rsidRPr="0003648A">
        <w:rPr>
          <w:rFonts w:ascii="Times New Roman" w:eastAsia="Times New Roman" w:hAnsi="Times New Roman"/>
          <w:bCs/>
          <w:iCs/>
          <w:sz w:val="28"/>
          <w:szCs w:val="28"/>
        </w:rPr>
        <w:t>1. Утвердить</w:t>
      </w:r>
      <w:r w:rsidR="000219A5">
        <w:rPr>
          <w:rFonts w:ascii="Times New Roman" w:eastAsia="Times New Roman" w:hAnsi="Times New Roman"/>
          <w:bCs/>
          <w:iCs/>
          <w:sz w:val="28"/>
          <w:szCs w:val="28"/>
        </w:rPr>
        <w:t xml:space="preserve"> прилагаемый</w:t>
      </w:r>
      <w:r w:rsidRPr="0003648A">
        <w:rPr>
          <w:rFonts w:ascii="Times New Roman" w:eastAsia="Times New Roman" w:hAnsi="Times New Roman"/>
          <w:bCs/>
          <w:iCs/>
          <w:sz w:val="28"/>
          <w:szCs w:val="28"/>
        </w:rPr>
        <w:t xml:space="preserve"> отчет «Об исполнении муниципальной программы</w:t>
      </w:r>
      <w:r w:rsidR="0061740D">
        <w:rPr>
          <w:rFonts w:ascii="Times New Roman" w:eastAsia="Times New Roman" w:hAnsi="Times New Roman"/>
          <w:bCs/>
          <w:iCs/>
          <w:sz w:val="28"/>
          <w:szCs w:val="28"/>
        </w:rPr>
        <w:t xml:space="preserve"> </w:t>
      </w:r>
      <w:r w:rsidRPr="0003648A">
        <w:rPr>
          <w:rFonts w:ascii="Times New Roman" w:eastAsia="Times New Roman" w:hAnsi="Times New Roman"/>
          <w:bCs/>
          <w:iCs/>
          <w:sz w:val="28"/>
          <w:szCs w:val="28"/>
        </w:rPr>
        <w:t xml:space="preserve">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</w:t>
      </w:r>
      <w:r w:rsidR="008D151B">
        <w:rPr>
          <w:rFonts w:ascii="Times New Roman" w:eastAsia="Times New Roman" w:hAnsi="Times New Roman"/>
          <w:sz w:val="28"/>
          <w:szCs w:val="28"/>
          <w:lang w:eastAsia="ru-RU"/>
        </w:rPr>
        <w:t xml:space="preserve">торговли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Калтанском городском округе </w:t>
      </w:r>
      <w:r w:rsidRPr="0003648A">
        <w:rPr>
          <w:rFonts w:ascii="Times New Roman" w:eastAsia="Times New Roman" w:hAnsi="Times New Roman"/>
          <w:sz w:val="28"/>
          <w:szCs w:val="28"/>
          <w:lang w:eastAsia="ru-RU"/>
        </w:rPr>
        <w:t>на 201</w:t>
      </w:r>
      <w:r w:rsidR="00BE0EA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03648A">
        <w:rPr>
          <w:rFonts w:ascii="Times New Roman" w:eastAsia="Times New Roman" w:hAnsi="Times New Roman"/>
          <w:sz w:val="28"/>
          <w:szCs w:val="28"/>
          <w:lang w:eastAsia="ru-RU"/>
        </w:rPr>
        <w:t xml:space="preserve"> – 20</w:t>
      </w:r>
      <w:r w:rsidR="002C7B8F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03648A">
        <w:rPr>
          <w:rFonts w:ascii="Times New Roman" w:eastAsia="Times New Roman" w:hAnsi="Times New Roman"/>
          <w:sz w:val="28"/>
          <w:szCs w:val="28"/>
          <w:lang w:eastAsia="ru-RU"/>
        </w:rPr>
        <w:t xml:space="preserve"> гг.</w:t>
      </w:r>
      <w:r w:rsidRPr="0003648A">
        <w:rPr>
          <w:rFonts w:ascii="Times New Roman" w:eastAsia="Times New Roman" w:hAnsi="Times New Roman"/>
          <w:bCs/>
          <w:iCs/>
          <w:sz w:val="28"/>
          <w:szCs w:val="28"/>
        </w:rPr>
        <w:t xml:space="preserve">» </w:t>
      </w:r>
      <w:r w:rsidRPr="0003648A">
        <w:rPr>
          <w:rFonts w:ascii="Times New Roman" w:eastAsia="Times New Roman" w:hAnsi="Times New Roman"/>
          <w:sz w:val="28"/>
          <w:szCs w:val="28"/>
        </w:rPr>
        <w:t>за 201</w:t>
      </w:r>
      <w:r w:rsidR="002C7B8F">
        <w:rPr>
          <w:rFonts w:ascii="Times New Roman" w:eastAsia="Times New Roman" w:hAnsi="Times New Roman"/>
          <w:sz w:val="28"/>
          <w:szCs w:val="28"/>
        </w:rPr>
        <w:t>8</w:t>
      </w:r>
      <w:r w:rsidRPr="0003648A">
        <w:rPr>
          <w:rFonts w:ascii="Times New Roman" w:eastAsia="Times New Roman" w:hAnsi="Times New Roman"/>
          <w:sz w:val="28"/>
          <w:szCs w:val="28"/>
        </w:rPr>
        <w:t xml:space="preserve"> год</w:t>
      </w:r>
      <w:r w:rsidRPr="0003648A">
        <w:rPr>
          <w:rFonts w:ascii="Times New Roman" w:eastAsia="Times New Roman" w:hAnsi="Times New Roman"/>
          <w:bCs/>
          <w:iCs/>
          <w:sz w:val="28"/>
          <w:szCs w:val="28"/>
        </w:rPr>
        <w:t>.</w:t>
      </w:r>
    </w:p>
    <w:p w:rsidR="003865DA" w:rsidRDefault="001E583C" w:rsidP="00AE124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iCs/>
          <w:sz w:val="28"/>
          <w:szCs w:val="28"/>
        </w:rPr>
        <w:t>2</w:t>
      </w:r>
      <w:r w:rsidR="003865DA" w:rsidRPr="003865DA">
        <w:rPr>
          <w:rFonts w:ascii="Times New Roman" w:eastAsia="Times New Roman" w:hAnsi="Times New Roman"/>
          <w:bCs/>
          <w:iCs/>
          <w:sz w:val="28"/>
          <w:szCs w:val="28"/>
        </w:rPr>
        <w:t xml:space="preserve">. </w:t>
      </w:r>
      <w:r w:rsidR="003865DA" w:rsidRPr="003865DA">
        <w:rPr>
          <w:rFonts w:ascii="Times New Roman" w:hAnsi="Times New Roman"/>
          <w:sz w:val="28"/>
          <w:szCs w:val="28"/>
        </w:rPr>
        <w:t>Начальнику отдела организационной и кадровой работы администрации Калтанского городского округа (Т.А. Верещагина),  обеспечить размещение  настоящее постановление на сайте администрации Калтанского городского округа.</w:t>
      </w:r>
    </w:p>
    <w:p w:rsidR="00A4489D" w:rsidRDefault="00A4489D" w:rsidP="00A4489D">
      <w:pPr>
        <w:pStyle w:val="a3"/>
        <w:tabs>
          <w:tab w:val="left" w:pos="993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A4489D">
        <w:rPr>
          <w:rFonts w:ascii="Times New Roman" w:hAnsi="Times New Roman"/>
          <w:sz w:val="28"/>
          <w:szCs w:val="28"/>
        </w:rPr>
        <w:t>3. Директору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48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489D">
        <w:rPr>
          <w:rFonts w:ascii="Times New Roman" w:hAnsi="Times New Roman"/>
          <w:sz w:val="28"/>
          <w:szCs w:val="28"/>
        </w:rPr>
        <w:t xml:space="preserve">МАУ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489D">
        <w:rPr>
          <w:rFonts w:ascii="Times New Roman" w:hAnsi="Times New Roman"/>
          <w:sz w:val="28"/>
          <w:szCs w:val="28"/>
        </w:rPr>
        <w:t>«Пресс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A4489D">
        <w:rPr>
          <w:rFonts w:ascii="Times New Roman" w:hAnsi="Times New Roman"/>
          <w:sz w:val="28"/>
          <w:szCs w:val="28"/>
        </w:rPr>
        <w:t>цент</w:t>
      </w:r>
      <w:r>
        <w:rPr>
          <w:rFonts w:ascii="Times New Roman" w:hAnsi="Times New Roman"/>
          <w:sz w:val="28"/>
          <w:szCs w:val="28"/>
        </w:rPr>
        <w:t>р   г. Калтан»   (</w:t>
      </w:r>
      <w:proofErr w:type="spellStart"/>
      <w:r>
        <w:rPr>
          <w:rFonts w:ascii="Times New Roman" w:hAnsi="Times New Roman"/>
          <w:sz w:val="28"/>
          <w:szCs w:val="28"/>
        </w:rPr>
        <w:t>Беспальчук</w:t>
      </w:r>
      <w:proofErr w:type="spellEnd"/>
      <w:r>
        <w:rPr>
          <w:rFonts w:ascii="Times New Roman" w:hAnsi="Times New Roman"/>
          <w:sz w:val="28"/>
          <w:szCs w:val="28"/>
        </w:rPr>
        <w:t xml:space="preserve">  В.  Н.)</w:t>
      </w:r>
    </w:p>
    <w:p w:rsidR="00A4489D" w:rsidRPr="00A4489D" w:rsidRDefault="00A4489D" w:rsidP="00A4489D">
      <w:pPr>
        <w:pStyle w:val="a3"/>
        <w:tabs>
          <w:tab w:val="left" w:pos="993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A4489D">
        <w:rPr>
          <w:rFonts w:ascii="Times New Roman" w:hAnsi="Times New Roman"/>
          <w:sz w:val="28"/>
          <w:szCs w:val="28"/>
        </w:rPr>
        <w:t>опубликовать настоящее постановление в газете «Калтанский вестник».</w:t>
      </w:r>
    </w:p>
    <w:p w:rsidR="00A4489D" w:rsidRPr="00A4489D" w:rsidRDefault="00A4489D" w:rsidP="00A4489D">
      <w:pPr>
        <w:tabs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4.</w:t>
      </w:r>
      <w:r w:rsidRPr="00A4489D">
        <w:rPr>
          <w:rFonts w:ascii="Times New Roman" w:hAnsi="Times New Roman"/>
          <w:sz w:val="28"/>
          <w:szCs w:val="28"/>
        </w:rPr>
        <w:t>Настоящее постановление вступает в силу с момента официального опубликования</w:t>
      </w:r>
      <w:r>
        <w:rPr>
          <w:rFonts w:ascii="Times New Roman" w:hAnsi="Times New Roman"/>
          <w:sz w:val="28"/>
          <w:szCs w:val="28"/>
        </w:rPr>
        <w:t>.</w:t>
      </w:r>
    </w:p>
    <w:p w:rsidR="00CF49EC" w:rsidRPr="0003648A" w:rsidRDefault="00A4489D" w:rsidP="00AE12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>
        <w:rPr>
          <w:rFonts w:ascii="Times New Roman" w:eastAsia="Times New Roman" w:hAnsi="Times New Roman"/>
          <w:bCs/>
          <w:iCs/>
          <w:sz w:val="28"/>
          <w:szCs w:val="28"/>
        </w:rPr>
        <w:t>5</w:t>
      </w:r>
      <w:r w:rsidR="00CF49EC" w:rsidRPr="0003648A">
        <w:rPr>
          <w:rFonts w:ascii="Times New Roman" w:eastAsia="Times New Roman" w:hAnsi="Times New Roman"/>
          <w:bCs/>
          <w:iCs/>
          <w:sz w:val="28"/>
          <w:szCs w:val="28"/>
        </w:rPr>
        <w:t xml:space="preserve">. </w:t>
      </w:r>
      <w:proofErr w:type="gramStart"/>
      <w:r w:rsidR="00CF49EC" w:rsidRPr="0003648A">
        <w:rPr>
          <w:rFonts w:ascii="Times New Roman" w:eastAsia="Times New Roman" w:hAnsi="Times New Roman"/>
          <w:bCs/>
          <w:iCs/>
          <w:sz w:val="28"/>
          <w:szCs w:val="28"/>
        </w:rPr>
        <w:t>Контроль за</w:t>
      </w:r>
      <w:proofErr w:type="gramEnd"/>
      <w:r w:rsidR="00CF49EC" w:rsidRPr="0003648A">
        <w:rPr>
          <w:rFonts w:ascii="Times New Roman" w:eastAsia="Times New Roman" w:hAnsi="Times New Roman"/>
          <w:bCs/>
          <w:iCs/>
          <w:sz w:val="28"/>
          <w:szCs w:val="28"/>
        </w:rPr>
        <w:t xml:space="preserve"> исполнением постановления возложить на заместителя главы Калтанского городского округа по </w:t>
      </w:r>
      <w:r w:rsidR="00CF49EC">
        <w:rPr>
          <w:rFonts w:ascii="Times New Roman" w:eastAsia="Times New Roman" w:hAnsi="Times New Roman"/>
          <w:bCs/>
          <w:iCs/>
          <w:sz w:val="28"/>
          <w:szCs w:val="28"/>
        </w:rPr>
        <w:t>экономике Горшкову А.И</w:t>
      </w:r>
      <w:r w:rsidR="00CF49EC" w:rsidRPr="0003648A">
        <w:rPr>
          <w:rFonts w:ascii="Times New Roman" w:eastAsia="Times New Roman" w:hAnsi="Times New Roman"/>
          <w:bCs/>
          <w:iCs/>
          <w:sz w:val="28"/>
          <w:szCs w:val="28"/>
        </w:rPr>
        <w:t>.</w:t>
      </w:r>
    </w:p>
    <w:p w:rsidR="00CF49EC" w:rsidRDefault="00CF49EC" w:rsidP="00CF49EC">
      <w:pPr>
        <w:widowControl w:val="0"/>
        <w:tabs>
          <w:tab w:val="left" w:pos="726"/>
        </w:tabs>
        <w:spacing w:after="0" w:line="240" w:lineRule="auto"/>
        <w:ind w:left="420" w:right="23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A4489D" w:rsidRPr="0003648A" w:rsidRDefault="00A4489D" w:rsidP="00CF49EC">
      <w:pPr>
        <w:widowControl w:val="0"/>
        <w:tabs>
          <w:tab w:val="left" w:pos="726"/>
        </w:tabs>
        <w:spacing w:after="0" w:line="240" w:lineRule="auto"/>
        <w:ind w:left="420" w:right="23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CF49EC" w:rsidRPr="0003648A" w:rsidRDefault="00CF49EC" w:rsidP="00265035">
      <w:pPr>
        <w:widowControl w:val="0"/>
        <w:tabs>
          <w:tab w:val="left" w:pos="726"/>
        </w:tabs>
        <w:spacing w:after="0" w:line="240" w:lineRule="auto"/>
        <w:ind w:right="23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03648A">
        <w:rPr>
          <w:rFonts w:ascii="Times New Roman" w:eastAsia="Times New Roman" w:hAnsi="Times New Roman"/>
          <w:b/>
          <w:sz w:val="28"/>
          <w:szCs w:val="28"/>
        </w:rPr>
        <w:t>Глава Калтанского</w:t>
      </w:r>
    </w:p>
    <w:p w:rsidR="001E583C" w:rsidRPr="0003648A" w:rsidRDefault="00CF49EC" w:rsidP="00265035">
      <w:pPr>
        <w:widowControl w:val="0"/>
        <w:tabs>
          <w:tab w:val="left" w:pos="726"/>
        </w:tabs>
        <w:spacing w:after="600" w:line="322" w:lineRule="exact"/>
        <w:ind w:right="2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03648A">
        <w:rPr>
          <w:rFonts w:ascii="Times New Roman" w:eastAsia="Times New Roman" w:hAnsi="Times New Roman"/>
          <w:b/>
          <w:sz w:val="28"/>
          <w:szCs w:val="28"/>
        </w:rPr>
        <w:t>городского округа</w:t>
      </w:r>
      <w:r w:rsidRPr="0003648A">
        <w:rPr>
          <w:rFonts w:ascii="Times New Roman" w:eastAsia="Times New Roman" w:hAnsi="Times New Roman"/>
          <w:b/>
          <w:sz w:val="28"/>
          <w:szCs w:val="28"/>
        </w:rPr>
        <w:tab/>
      </w:r>
      <w:r w:rsidR="001E583C">
        <w:rPr>
          <w:rFonts w:ascii="Times New Roman" w:eastAsia="Times New Roman" w:hAnsi="Times New Roman"/>
          <w:b/>
          <w:sz w:val="28"/>
          <w:szCs w:val="28"/>
        </w:rPr>
        <w:tab/>
      </w:r>
      <w:r w:rsidR="001E583C">
        <w:rPr>
          <w:rFonts w:ascii="Times New Roman" w:eastAsia="Times New Roman" w:hAnsi="Times New Roman"/>
          <w:b/>
          <w:sz w:val="28"/>
          <w:szCs w:val="28"/>
        </w:rPr>
        <w:tab/>
      </w:r>
      <w:r w:rsidRPr="0003648A">
        <w:rPr>
          <w:rFonts w:ascii="Times New Roman" w:eastAsia="Times New Roman" w:hAnsi="Times New Roman"/>
          <w:b/>
          <w:sz w:val="28"/>
          <w:szCs w:val="28"/>
        </w:rPr>
        <w:tab/>
      </w:r>
      <w:r w:rsidRPr="0003648A">
        <w:rPr>
          <w:rFonts w:ascii="Times New Roman" w:eastAsia="Times New Roman" w:hAnsi="Times New Roman"/>
          <w:b/>
          <w:sz w:val="28"/>
          <w:szCs w:val="28"/>
        </w:rPr>
        <w:tab/>
      </w:r>
      <w:r w:rsidRPr="0003648A">
        <w:rPr>
          <w:rFonts w:ascii="Times New Roman" w:eastAsia="Times New Roman" w:hAnsi="Times New Roman"/>
          <w:b/>
          <w:sz w:val="28"/>
          <w:szCs w:val="28"/>
        </w:rPr>
        <w:tab/>
        <w:t xml:space="preserve">           И.Ф. Голдинов</w:t>
      </w:r>
    </w:p>
    <w:p w:rsidR="00CF49EC" w:rsidRDefault="00DC32B7" w:rsidP="00CF49EC">
      <w:pPr>
        <w:widowControl w:val="0"/>
        <w:tabs>
          <w:tab w:val="left" w:pos="726"/>
        </w:tabs>
        <w:spacing w:after="600" w:line="322" w:lineRule="exact"/>
        <w:ind w:left="420" w:right="20"/>
        <w:jc w:val="both"/>
        <w:rPr>
          <w:rFonts w:ascii="Times New Roman" w:eastAsia="Times New Roman" w:hAnsi="Times New Roman"/>
          <w:b/>
          <w:bCs/>
          <w:spacing w:val="20"/>
          <w:sz w:val="26"/>
          <w:szCs w:val="26"/>
        </w:rPr>
      </w:pPr>
      <w:r>
        <w:rPr>
          <w:rFonts w:ascii="Times New Roman" w:eastAsia="Times New Roman" w:hAnsi="Times New Roman"/>
          <w:b/>
          <w:bCs/>
          <w:noProof/>
          <w:spacing w:val="20"/>
          <w:sz w:val="26"/>
          <w:szCs w:val="26"/>
          <w:lang w:eastAsia="ru-RU"/>
        </w:rPr>
        <w:lastRenderedPageBreak/>
        <w:drawing>
          <wp:anchor distT="0" distB="0" distL="114300" distR="114300" simplePos="0" relativeHeight="251657216" behindDoc="1" locked="0" layoutInCell="1" allowOverlap="0">
            <wp:simplePos x="0" y="0"/>
            <wp:positionH relativeFrom="column">
              <wp:posOffset>2604135</wp:posOffset>
            </wp:positionH>
            <wp:positionV relativeFrom="paragraph">
              <wp:posOffset>131445</wp:posOffset>
            </wp:positionV>
            <wp:extent cx="685800" cy="866775"/>
            <wp:effectExtent l="19050" t="0" r="0" b="0"/>
            <wp:wrapTight wrapText="bothSides">
              <wp:wrapPolygon edited="0">
                <wp:start x="-600" y="0"/>
                <wp:lineTo x="-600" y="18989"/>
                <wp:lineTo x="3000" y="21363"/>
                <wp:lineTo x="9600" y="21363"/>
                <wp:lineTo x="12000" y="21363"/>
                <wp:lineTo x="18600" y="21363"/>
                <wp:lineTo x="21600" y="19464"/>
                <wp:lineTo x="21600" y="0"/>
                <wp:lineTo x="-600" y="0"/>
              </wp:wrapPolygon>
            </wp:wrapTight>
            <wp:docPr id="2" name="Рисунок 2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49EC" w:rsidRPr="00CF49EC" w:rsidRDefault="00CF49EC" w:rsidP="00CF49EC">
      <w:pPr>
        <w:widowControl w:val="0"/>
        <w:tabs>
          <w:tab w:val="left" w:pos="726"/>
        </w:tabs>
        <w:spacing w:after="600" w:line="322" w:lineRule="exact"/>
        <w:ind w:left="420" w:right="20"/>
        <w:jc w:val="both"/>
        <w:rPr>
          <w:rFonts w:ascii="Times New Roman" w:eastAsia="Times New Roman" w:hAnsi="Times New Roman"/>
          <w:b/>
          <w:bCs/>
          <w:spacing w:val="20"/>
          <w:sz w:val="26"/>
          <w:szCs w:val="26"/>
        </w:rPr>
      </w:pPr>
    </w:p>
    <w:p w:rsidR="00CF49EC" w:rsidRPr="0003648A" w:rsidRDefault="00CF49EC" w:rsidP="00CF49EC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20"/>
          <w:sz w:val="26"/>
          <w:szCs w:val="26"/>
        </w:rPr>
      </w:pPr>
      <w:r w:rsidRPr="0003648A">
        <w:rPr>
          <w:rFonts w:ascii="Times New Roman" w:eastAsia="Times New Roman" w:hAnsi="Times New Roman"/>
          <w:b/>
          <w:bCs/>
          <w:spacing w:val="20"/>
          <w:sz w:val="26"/>
          <w:szCs w:val="26"/>
        </w:rPr>
        <w:t xml:space="preserve">КОЛЛЕГИЯ АДМИНИСТРАЦИИ </w:t>
      </w:r>
      <w:r w:rsidRPr="0003648A">
        <w:rPr>
          <w:rFonts w:ascii="Times New Roman" w:eastAsia="Times New Roman" w:hAnsi="Times New Roman"/>
          <w:b/>
          <w:bCs/>
          <w:spacing w:val="20"/>
          <w:sz w:val="26"/>
          <w:szCs w:val="26"/>
        </w:rPr>
        <w:br/>
      </w:r>
    </w:p>
    <w:p w:rsidR="00CF49EC" w:rsidRPr="0003648A" w:rsidRDefault="00CF49EC" w:rsidP="00CF49EC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20"/>
          <w:sz w:val="26"/>
          <w:szCs w:val="26"/>
        </w:rPr>
      </w:pPr>
      <w:r w:rsidRPr="0003648A">
        <w:rPr>
          <w:rFonts w:ascii="Times New Roman" w:eastAsia="Times New Roman" w:hAnsi="Times New Roman"/>
          <w:b/>
          <w:bCs/>
          <w:spacing w:val="20"/>
          <w:sz w:val="26"/>
          <w:szCs w:val="26"/>
        </w:rPr>
        <w:t>КАЛТАНСКОГО ГОРОДСКОГО ОКРУГА</w:t>
      </w:r>
    </w:p>
    <w:p w:rsidR="00CF49EC" w:rsidRPr="0003648A" w:rsidRDefault="00CF49EC" w:rsidP="00CF49EC">
      <w:pPr>
        <w:keepNext/>
        <w:keepLines/>
        <w:widowControl w:val="0"/>
        <w:spacing w:after="396" w:line="340" w:lineRule="exact"/>
        <w:jc w:val="center"/>
        <w:outlineLvl w:val="0"/>
        <w:rPr>
          <w:rFonts w:ascii="Times New Roman" w:eastAsia="Times New Roman" w:hAnsi="Times New Roman"/>
          <w:b/>
          <w:bCs/>
          <w:spacing w:val="30"/>
          <w:sz w:val="34"/>
          <w:szCs w:val="34"/>
        </w:rPr>
      </w:pPr>
    </w:p>
    <w:p w:rsidR="00CF49EC" w:rsidRPr="0003648A" w:rsidRDefault="00CF49EC" w:rsidP="00CF49EC">
      <w:pPr>
        <w:keepNext/>
        <w:keepLines/>
        <w:widowControl w:val="0"/>
        <w:spacing w:after="396" w:line="340" w:lineRule="exact"/>
        <w:jc w:val="center"/>
        <w:outlineLvl w:val="0"/>
        <w:rPr>
          <w:rFonts w:ascii="Times New Roman" w:eastAsia="Times New Roman" w:hAnsi="Times New Roman"/>
          <w:b/>
          <w:bCs/>
          <w:spacing w:val="30"/>
          <w:sz w:val="34"/>
          <w:szCs w:val="34"/>
        </w:rPr>
      </w:pPr>
      <w:r w:rsidRPr="0003648A">
        <w:rPr>
          <w:rFonts w:ascii="Times New Roman" w:eastAsia="Times New Roman" w:hAnsi="Times New Roman"/>
          <w:b/>
          <w:bCs/>
          <w:spacing w:val="30"/>
          <w:sz w:val="34"/>
          <w:szCs w:val="34"/>
        </w:rPr>
        <w:t>РЕШЕНИЕ</w:t>
      </w:r>
    </w:p>
    <w:p w:rsidR="00CF49EC" w:rsidRPr="0003648A" w:rsidRDefault="00CF49EC" w:rsidP="00CF49EC">
      <w:pPr>
        <w:widowControl w:val="0"/>
        <w:tabs>
          <w:tab w:val="left" w:leader="underscore" w:pos="1930"/>
          <w:tab w:val="left" w:leader="underscore" w:pos="4483"/>
        </w:tabs>
        <w:spacing w:after="718" w:line="260" w:lineRule="exact"/>
        <w:jc w:val="center"/>
        <w:rPr>
          <w:rFonts w:ascii="Times New Roman" w:eastAsia="Times New Roman" w:hAnsi="Times New Roman"/>
          <w:sz w:val="25"/>
          <w:szCs w:val="25"/>
        </w:rPr>
      </w:pPr>
      <w:r>
        <w:rPr>
          <w:rFonts w:ascii="Times New Roman" w:eastAsia="Times New Roman" w:hAnsi="Times New Roman"/>
          <w:sz w:val="25"/>
          <w:szCs w:val="25"/>
        </w:rPr>
        <w:t>От</w:t>
      </w:r>
      <w:r w:rsidR="00AE1241">
        <w:rPr>
          <w:rFonts w:ascii="Times New Roman" w:eastAsia="Times New Roman" w:hAnsi="Times New Roman"/>
          <w:sz w:val="25"/>
          <w:szCs w:val="25"/>
        </w:rPr>
        <w:t xml:space="preserve"> </w:t>
      </w:r>
      <w:r w:rsidR="007A66B4">
        <w:rPr>
          <w:rFonts w:ascii="Times New Roman" w:eastAsia="Times New Roman" w:hAnsi="Times New Roman"/>
          <w:sz w:val="25"/>
          <w:szCs w:val="25"/>
        </w:rPr>
        <w:t>12.02.</w:t>
      </w:r>
      <w:r w:rsidR="00B90664">
        <w:rPr>
          <w:rFonts w:ascii="Times New Roman" w:eastAsia="Times New Roman" w:hAnsi="Times New Roman"/>
          <w:sz w:val="25"/>
          <w:szCs w:val="25"/>
        </w:rPr>
        <w:t>201</w:t>
      </w:r>
      <w:r w:rsidR="002C7B8F">
        <w:rPr>
          <w:rFonts w:ascii="Times New Roman" w:eastAsia="Times New Roman" w:hAnsi="Times New Roman"/>
          <w:sz w:val="25"/>
          <w:szCs w:val="25"/>
        </w:rPr>
        <w:t>9</w:t>
      </w:r>
      <w:r w:rsidR="00DF22BD">
        <w:rPr>
          <w:rFonts w:ascii="Times New Roman" w:eastAsia="Times New Roman" w:hAnsi="Times New Roman"/>
          <w:sz w:val="25"/>
          <w:szCs w:val="25"/>
        </w:rPr>
        <w:t xml:space="preserve"> г</w:t>
      </w:r>
      <w:r>
        <w:rPr>
          <w:rFonts w:ascii="Times New Roman" w:eastAsia="Times New Roman" w:hAnsi="Times New Roman"/>
          <w:sz w:val="25"/>
          <w:szCs w:val="25"/>
        </w:rPr>
        <w:t>.    №</w:t>
      </w:r>
      <w:r w:rsidR="00DF22BD">
        <w:rPr>
          <w:rFonts w:ascii="Times New Roman" w:eastAsia="Times New Roman" w:hAnsi="Times New Roman"/>
          <w:sz w:val="25"/>
          <w:szCs w:val="25"/>
        </w:rPr>
        <w:t xml:space="preserve">   </w:t>
      </w:r>
      <w:r w:rsidR="007A66B4">
        <w:rPr>
          <w:rFonts w:ascii="Times New Roman" w:eastAsia="Times New Roman" w:hAnsi="Times New Roman"/>
          <w:sz w:val="25"/>
          <w:szCs w:val="25"/>
        </w:rPr>
        <w:t>07</w:t>
      </w:r>
      <w:r w:rsidRPr="0003648A">
        <w:rPr>
          <w:rFonts w:ascii="Times New Roman" w:eastAsia="Times New Roman" w:hAnsi="Times New Roman"/>
          <w:sz w:val="25"/>
          <w:szCs w:val="25"/>
        </w:rPr>
        <w:t xml:space="preserve">- </w:t>
      </w:r>
      <w:proofErr w:type="spellStart"/>
      <w:r w:rsidRPr="0003648A">
        <w:rPr>
          <w:rFonts w:ascii="Times New Roman" w:eastAsia="Times New Roman" w:hAnsi="Times New Roman"/>
          <w:sz w:val="25"/>
          <w:szCs w:val="25"/>
        </w:rPr>
        <w:t>рк</w:t>
      </w:r>
      <w:proofErr w:type="spellEnd"/>
    </w:p>
    <w:p w:rsidR="00CF49EC" w:rsidRPr="0003648A" w:rsidRDefault="00CF49EC" w:rsidP="00CF49EC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03648A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Об утверждении отчета «Об исполнении муниципальной  программы «</w:t>
      </w: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Развитие </w:t>
      </w:r>
      <w:r w:rsidR="003F1DAF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торговли </w:t>
      </w:r>
      <w:r w:rsidR="00941E9A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в Калтанском городском округе </w:t>
      </w:r>
      <w:r w:rsidRPr="0003648A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на 201</w:t>
      </w:r>
      <w:r w:rsidR="00BE0EA9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4</w:t>
      </w:r>
      <w:r w:rsidRPr="0003648A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– 20</w:t>
      </w:r>
      <w:r w:rsidR="002C7B8F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20</w:t>
      </w:r>
      <w:r w:rsidRPr="0003648A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гг.»  за 201</w:t>
      </w:r>
      <w:r w:rsidR="002C7B8F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8</w:t>
      </w:r>
      <w:r w:rsidRPr="0003648A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год</w:t>
      </w:r>
    </w:p>
    <w:p w:rsidR="00CF49EC" w:rsidRPr="0003648A" w:rsidRDefault="00CF49EC" w:rsidP="00CF49EC">
      <w:pPr>
        <w:widowControl w:val="0"/>
        <w:spacing w:after="0" w:line="322" w:lineRule="exact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:rsidR="00CF49EC" w:rsidRPr="0003648A" w:rsidRDefault="00CF49EC" w:rsidP="00CF49E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 w:rsidRPr="0003648A">
        <w:rPr>
          <w:rFonts w:ascii="Times New Roman" w:eastAsia="Times New Roman" w:hAnsi="Times New Roman"/>
          <w:bCs/>
          <w:iCs/>
          <w:sz w:val="28"/>
          <w:szCs w:val="28"/>
        </w:rPr>
        <w:t xml:space="preserve">Заслушав и обсудив </w:t>
      </w:r>
      <w:r w:rsidR="00902BF1">
        <w:rPr>
          <w:rFonts w:ascii="Times New Roman" w:eastAsia="Times New Roman" w:hAnsi="Times New Roman"/>
          <w:bCs/>
          <w:iCs/>
          <w:sz w:val="28"/>
          <w:szCs w:val="28"/>
        </w:rPr>
        <w:t>отчет</w:t>
      </w:r>
      <w:r w:rsidRPr="0003648A">
        <w:rPr>
          <w:rFonts w:ascii="Times New Roman" w:eastAsia="Times New Roman" w:hAnsi="Times New Roman"/>
          <w:bCs/>
          <w:iCs/>
          <w:sz w:val="28"/>
          <w:szCs w:val="28"/>
        </w:rPr>
        <w:t xml:space="preserve"> заместителя главы Калтанского городско</w:t>
      </w:r>
      <w:r>
        <w:rPr>
          <w:rFonts w:ascii="Times New Roman" w:eastAsia="Times New Roman" w:hAnsi="Times New Roman"/>
          <w:bCs/>
          <w:iCs/>
          <w:sz w:val="28"/>
          <w:szCs w:val="28"/>
        </w:rPr>
        <w:t>го округа по экономике</w:t>
      </w:r>
      <w:r w:rsidR="0061740D">
        <w:rPr>
          <w:rFonts w:ascii="Times New Roman" w:eastAsia="Times New Roman" w:hAnsi="Times New Roman"/>
          <w:bCs/>
          <w:iCs/>
          <w:sz w:val="28"/>
          <w:szCs w:val="28"/>
        </w:rPr>
        <w:t xml:space="preserve"> </w:t>
      </w:r>
      <w:r w:rsidR="00902BF1">
        <w:rPr>
          <w:rFonts w:ascii="Times New Roman" w:eastAsia="Times New Roman" w:hAnsi="Times New Roman"/>
          <w:bCs/>
          <w:iCs/>
          <w:sz w:val="28"/>
          <w:szCs w:val="28"/>
        </w:rPr>
        <w:t xml:space="preserve">Горшковой А.И. </w:t>
      </w:r>
      <w:r w:rsidRPr="0003648A">
        <w:rPr>
          <w:rFonts w:ascii="Times New Roman" w:eastAsia="Times New Roman" w:hAnsi="Times New Roman"/>
          <w:bCs/>
          <w:iCs/>
          <w:sz w:val="28"/>
          <w:szCs w:val="28"/>
        </w:rPr>
        <w:t>«Об исполнении муниципальной программы «</w:t>
      </w:r>
      <w:r w:rsidR="003F1DAF">
        <w:rPr>
          <w:rFonts w:ascii="Times New Roman" w:eastAsia="Times New Roman" w:hAnsi="Times New Roman"/>
          <w:sz w:val="28"/>
          <w:szCs w:val="28"/>
          <w:lang w:eastAsia="ru-RU"/>
        </w:rPr>
        <w:t>Развитие торговли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Калтанском городском округе</w:t>
      </w:r>
      <w:r w:rsidRPr="0003648A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</w:t>
      </w:r>
      <w:r w:rsidR="00BE0EA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03648A">
        <w:rPr>
          <w:rFonts w:ascii="Times New Roman" w:eastAsia="Times New Roman" w:hAnsi="Times New Roman"/>
          <w:sz w:val="28"/>
          <w:szCs w:val="28"/>
          <w:lang w:eastAsia="ru-RU"/>
        </w:rPr>
        <w:t xml:space="preserve"> – 20</w:t>
      </w:r>
      <w:r w:rsidR="002C7B8F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FA21A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3648A">
        <w:rPr>
          <w:rFonts w:ascii="Times New Roman" w:eastAsia="Times New Roman" w:hAnsi="Times New Roman"/>
          <w:sz w:val="28"/>
          <w:szCs w:val="28"/>
          <w:lang w:eastAsia="ru-RU"/>
        </w:rPr>
        <w:t>гг.</w:t>
      </w:r>
      <w:r w:rsidR="00902BF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03648A">
        <w:rPr>
          <w:rFonts w:ascii="Times New Roman" w:eastAsia="Times New Roman" w:hAnsi="Times New Roman"/>
          <w:sz w:val="28"/>
          <w:szCs w:val="28"/>
        </w:rPr>
        <w:t xml:space="preserve"> за 201</w:t>
      </w:r>
      <w:r w:rsidR="002C7B8F">
        <w:rPr>
          <w:rFonts w:ascii="Times New Roman" w:eastAsia="Times New Roman" w:hAnsi="Times New Roman"/>
          <w:sz w:val="28"/>
          <w:szCs w:val="28"/>
        </w:rPr>
        <w:t>8</w:t>
      </w:r>
      <w:r w:rsidRPr="0003648A">
        <w:rPr>
          <w:rFonts w:ascii="Times New Roman" w:eastAsia="Times New Roman" w:hAnsi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/>
          <w:bCs/>
          <w:iCs/>
          <w:sz w:val="28"/>
          <w:szCs w:val="28"/>
        </w:rPr>
        <w:t>,  в целях</w:t>
      </w:r>
      <w:r w:rsidR="00DF3D4C">
        <w:rPr>
          <w:rFonts w:ascii="Times New Roman" w:eastAsia="Times New Roman" w:hAnsi="Times New Roman"/>
          <w:bCs/>
          <w:iCs/>
          <w:sz w:val="28"/>
          <w:szCs w:val="28"/>
        </w:rPr>
        <w:t xml:space="preserve"> определения основных направлений развития торговли и мероприятий, содействующих развитию торговли на территории Калтанского городского округа</w:t>
      </w:r>
      <w:r w:rsidRPr="0003648A">
        <w:rPr>
          <w:rFonts w:ascii="Times New Roman" w:eastAsia="Times New Roman" w:hAnsi="Times New Roman"/>
          <w:bCs/>
          <w:iCs/>
          <w:sz w:val="28"/>
          <w:szCs w:val="28"/>
        </w:rPr>
        <w:t>:</w:t>
      </w:r>
    </w:p>
    <w:p w:rsidR="00CF49EC" w:rsidRPr="0003648A" w:rsidRDefault="00CF49EC" w:rsidP="00CF49E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 w:rsidRPr="0003648A">
        <w:rPr>
          <w:rFonts w:ascii="Times New Roman" w:eastAsia="Times New Roman" w:hAnsi="Times New Roman"/>
          <w:bCs/>
          <w:iCs/>
          <w:sz w:val="28"/>
          <w:szCs w:val="28"/>
        </w:rPr>
        <w:t>1. Одобрить отчет «Об исполнении  муниципальной программы</w:t>
      </w:r>
      <w:r w:rsidR="0061740D">
        <w:rPr>
          <w:rFonts w:ascii="Times New Roman" w:eastAsia="Times New Roman" w:hAnsi="Times New Roman"/>
          <w:bCs/>
          <w:iCs/>
          <w:sz w:val="28"/>
          <w:szCs w:val="28"/>
        </w:rPr>
        <w:t xml:space="preserve"> </w:t>
      </w:r>
      <w:r w:rsidRPr="0003648A">
        <w:rPr>
          <w:rFonts w:ascii="Times New Roman" w:eastAsia="Times New Roman" w:hAnsi="Times New Roman"/>
          <w:bCs/>
          <w:iCs/>
          <w:sz w:val="28"/>
          <w:szCs w:val="28"/>
        </w:rPr>
        <w:t>«</w:t>
      </w: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Развитие </w:t>
      </w:r>
      <w:r w:rsidR="003F1DAF">
        <w:rPr>
          <w:rFonts w:ascii="Times New Roman" w:eastAsia="Times New Roman" w:hAnsi="Times New Roman"/>
          <w:bCs/>
          <w:iCs/>
          <w:sz w:val="28"/>
          <w:szCs w:val="28"/>
        </w:rPr>
        <w:t xml:space="preserve">торговли </w:t>
      </w: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в </w:t>
      </w:r>
      <w:r w:rsidRPr="0003648A">
        <w:rPr>
          <w:rFonts w:ascii="Times New Roman" w:eastAsia="Times New Roman" w:hAnsi="Times New Roman"/>
          <w:sz w:val="28"/>
          <w:szCs w:val="28"/>
          <w:lang w:eastAsia="ru-RU"/>
        </w:rPr>
        <w:t>Калтанско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03648A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 округе</w:t>
      </w:r>
      <w:r w:rsidRPr="0003648A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</w:t>
      </w:r>
      <w:r w:rsidR="00BE0EA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03648A">
        <w:rPr>
          <w:rFonts w:ascii="Times New Roman" w:eastAsia="Times New Roman" w:hAnsi="Times New Roman"/>
          <w:sz w:val="28"/>
          <w:szCs w:val="28"/>
          <w:lang w:eastAsia="ru-RU"/>
        </w:rPr>
        <w:t xml:space="preserve"> – 20</w:t>
      </w:r>
      <w:r w:rsidR="002C7B8F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03648A">
        <w:rPr>
          <w:rFonts w:ascii="Times New Roman" w:eastAsia="Times New Roman" w:hAnsi="Times New Roman"/>
          <w:sz w:val="28"/>
          <w:szCs w:val="28"/>
          <w:lang w:eastAsia="ru-RU"/>
        </w:rPr>
        <w:t xml:space="preserve"> гг.</w:t>
      </w:r>
      <w:r w:rsidR="00902BF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03648A">
        <w:rPr>
          <w:rFonts w:ascii="Times New Roman" w:eastAsia="Times New Roman" w:hAnsi="Times New Roman"/>
          <w:sz w:val="28"/>
          <w:szCs w:val="28"/>
        </w:rPr>
        <w:t xml:space="preserve"> за 201</w:t>
      </w:r>
      <w:r w:rsidR="002C7B8F">
        <w:rPr>
          <w:rFonts w:ascii="Times New Roman" w:eastAsia="Times New Roman" w:hAnsi="Times New Roman"/>
          <w:sz w:val="28"/>
          <w:szCs w:val="28"/>
        </w:rPr>
        <w:t>8</w:t>
      </w:r>
      <w:r w:rsidRPr="0003648A">
        <w:rPr>
          <w:rFonts w:ascii="Times New Roman" w:eastAsia="Times New Roman" w:hAnsi="Times New Roman"/>
          <w:sz w:val="28"/>
          <w:szCs w:val="28"/>
        </w:rPr>
        <w:t xml:space="preserve"> год</w:t>
      </w:r>
      <w:r w:rsidRPr="0003648A">
        <w:rPr>
          <w:rFonts w:ascii="Times New Roman" w:eastAsia="Times New Roman" w:hAnsi="Times New Roman"/>
          <w:bCs/>
          <w:iCs/>
          <w:sz w:val="28"/>
          <w:szCs w:val="28"/>
        </w:rPr>
        <w:t xml:space="preserve"> и утвердить в установленном порядке.</w:t>
      </w:r>
    </w:p>
    <w:p w:rsidR="00CF49EC" w:rsidRPr="0003648A" w:rsidRDefault="00CF49EC" w:rsidP="00CF49EC">
      <w:pPr>
        <w:widowControl w:val="0"/>
        <w:spacing w:after="0" w:line="240" w:lineRule="auto"/>
        <w:ind w:left="380" w:right="20"/>
        <w:jc w:val="both"/>
        <w:rPr>
          <w:rFonts w:ascii="Times New Roman" w:eastAsia="Times New Roman" w:hAnsi="Times New Roman"/>
          <w:sz w:val="28"/>
          <w:szCs w:val="28"/>
        </w:rPr>
      </w:pPr>
    </w:p>
    <w:p w:rsidR="00CF49EC" w:rsidRPr="0003648A" w:rsidRDefault="00CF49EC" w:rsidP="00CF49EC">
      <w:pPr>
        <w:widowControl w:val="0"/>
        <w:spacing w:after="0" w:line="240" w:lineRule="auto"/>
        <w:ind w:left="380" w:right="20"/>
        <w:jc w:val="both"/>
        <w:rPr>
          <w:rFonts w:ascii="Times New Roman" w:eastAsia="Times New Roman" w:hAnsi="Times New Roman"/>
          <w:sz w:val="28"/>
          <w:szCs w:val="28"/>
        </w:rPr>
      </w:pPr>
    </w:p>
    <w:p w:rsidR="00CF49EC" w:rsidRPr="0003648A" w:rsidRDefault="00CF49EC" w:rsidP="00CF49EC">
      <w:pPr>
        <w:widowControl w:val="0"/>
        <w:spacing w:after="0" w:line="240" w:lineRule="auto"/>
        <w:ind w:left="380" w:right="20"/>
        <w:jc w:val="both"/>
        <w:rPr>
          <w:rFonts w:ascii="Times New Roman" w:eastAsia="Times New Roman" w:hAnsi="Times New Roman"/>
          <w:sz w:val="28"/>
          <w:szCs w:val="28"/>
        </w:rPr>
      </w:pPr>
    </w:p>
    <w:p w:rsidR="00CF49EC" w:rsidRPr="0003648A" w:rsidRDefault="00CF49EC" w:rsidP="00CF49EC">
      <w:pPr>
        <w:widowControl w:val="0"/>
        <w:spacing w:after="0" w:line="240" w:lineRule="auto"/>
        <w:ind w:left="380" w:right="20"/>
        <w:jc w:val="both"/>
        <w:rPr>
          <w:rFonts w:ascii="Times New Roman" w:eastAsia="Times New Roman" w:hAnsi="Times New Roman"/>
          <w:sz w:val="28"/>
          <w:szCs w:val="28"/>
        </w:rPr>
      </w:pPr>
    </w:p>
    <w:p w:rsidR="00CF49EC" w:rsidRPr="0003648A" w:rsidRDefault="00CF49EC" w:rsidP="00CF49EC">
      <w:pPr>
        <w:widowControl w:val="0"/>
        <w:spacing w:after="0" w:line="240" w:lineRule="auto"/>
        <w:ind w:left="380" w:right="20"/>
        <w:jc w:val="both"/>
        <w:rPr>
          <w:rFonts w:ascii="Times New Roman" w:eastAsia="Times New Roman" w:hAnsi="Times New Roman"/>
          <w:sz w:val="28"/>
          <w:szCs w:val="28"/>
        </w:rPr>
      </w:pPr>
    </w:p>
    <w:p w:rsidR="00CF49EC" w:rsidRPr="0003648A" w:rsidRDefault="00CF49EC" w:rsidP="00265035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03648A">
        <w:rPr>
          <w:rFonts w:ascii="Times New Roman" w:eastAsia="Times New Roman" w:hAnsi="Times New Roman"/>
          <w:b/>
          <w:sz w:val="28"/>
          <w:szCs w:val="28"/>
        </w:rPr>
        <w:t>Председа</w:t>
      </w:r>
      <w:r w:rsidR="00902BF1">
        <w:rPr>
          <w:rFonts w:ascii="Times New Roman" w:eastAsia="Times New Roman" w:hAnsi="Times New Roman"/>
          <w:b/>
          <w:sz w:val="28"/>
          <w:szCs w:val="28"/>
        </w:rPr>
        <w:t>тель коллегии</w:t>
      </w:r>
      <w:r w:rsidR="00902BF1">
        <w:rPr>
          <w:rFonts w:ascii="Times New Roman" w:eastAsia="Times New Roman" w:hAnsi="Times New Roman"/>
          <w:b/>
          <w:sz w:val="28"/>
          <w:szCs w:val="28"/>
        </w:rPr>
        <w:tab/>
      </w:r>
      <w:r w:rsidR="00902BF1">
        <w:rPr>
          <w:rFonts w:ascii="Times New Roman" w:eastAsia="Times New Roman" w:hAnsi="Times New Roman"/>
          <w:b/>
          <w:sz w:val="28"/>
          <w:szCs w:val="28"/>
        </w:rPr>
        <w:tab/>
      </w:r>
      <w:r w:rsidR="00902BF1">
        <w:rPr>
          <w:rFonts w:ascii="Times New Roman" w:eastAsia="Times New Roman" w:hAnsi="Times New Roman"/>
          <w:b/>
          <w:sz w:val="28"/>
          <w:szCs w:val="28"/>
        </w:rPr>
        <w:tab/>
      </w:r>
      <w:r w:rsidR="00902BF1">
        <w:rPr>
          <w:rFonts w:ascii="Times New Roman" w:eastAsia="Times New Roman" w:hAnsi="Times New Roman"/>
          <w:b/>
          <w:sz w:val="28"/>
          <w:szCs w:val="28"/>
        </w:rPr>
        <w:tab/>
      </w:r>
      <w:r w:rsidR="00902BF1">
        <w:rPr>
          <w:rFonts w:ascii="Times New Roman" w:eastAsia="Times New Roman" w:hAnsi="Times New Roman"/>
          <w:b/>
          <w:sz w:val="28"/>
          <w:szCs w:val="28"/>
        </w:rPr>
        <w:tab/>
      </w:r>
      <w:r w:rsidRPr="0003648A">
        <w:rPr>
          <w:rFonts w:ascii="Times New Roman" w:eastAsia="Times New Roman" w:hAnsi="Times New Roman"/>
          <w:b/>
          <w:sz w:val="28"/>
          <w:szCs w:val="28"/>
        </w:rPr>
        <w:t>И.Ф. Голдинов</w:t>
      </w:r>
    </w:p>
    <w:p w:rsidR="00CF49EC" w:rsidRPr="0003648A" w:rsidRDefault="00CF49EC" w:rsidP="00265035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CF49EC" w:rsidRPr="0003648A" w:rsidRDefault="00CF49EC" w:rsidP="00265035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CF49EC" w:rsidRPr="0003648A" w:rsidRDefault="00CF49EC" w:rsidP="00265035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03648A">
        <w:rPr>
          <w:rFonts w:ascii="Times New Roman" w:eastAsia="Times New Roman" w:hAnsi="Times New Roman"/>
          <w:b/>
          <w:sz w:val="28"/>
          <w:szCs w:val="28"/>
        </w:rPr>
        <w:t>Секретарь коллегии</w:t>
      </w:r>
      <w:r w:rsidRPr="0003648A">
        <w:rPr>
          <w:rFonts w:ascii="Times New Roman" w:eastAsia="Times New Roman" w:hAnsi="Times New Roman"/>
          <w:b/>
          <w:sz w:val="28"/>
          <w:szCs w:val="28"/>
        </w:rPr>
        <w:tab/>
      </w:r>
      <w:r w:rsidRPr="0003648A">
        <w:rPr>
          <w:rFonts w:ascii="Times New Roman" w:eastAsia="Times New Roman" w:hAnsi="Times New Roman"/>
          <w:b/>
          <w:sz w:val="28"/>
          <w:szCs w:val="28"/>
        </w:rPr>
        <w:tab/>
      </w:r>
      <w:r w:rsidRPr="0003648A">
        <w:rPr>
          <w:rFonts w:ascii="Times New Roman" w:eastAsia="Times New Roman" w:hAnsi="Times New Roman"/>
          <w:b/>
          <w:sz w:val="28"/>
          <w:szCs w:val="28"/>
        </w:rPr>
        <w:tab/>
      </w:r>
      <w:r w:rsidRPr="0003648A">
        <w:rPr>
          <w:rFonts w:ascii="Times New Roman" w:eastAsia="Times New Roman" w:hAnsi="Times New Roman"/>
          <w:b/>
          <w:sz w:val="28"/>
          <w:szCs w:val="28"/>
        </w:rPr>
        <w:tab/>
      </w:r>
      <w:r w:rsidR="00A92748">
        <w:rPr>
          <w:rFonts w:ascii="Times New Roman" w:eastAsia="Times New Roman" w:hAnsi="Times New Roman"/>
          <w:b/>
          <w:sz w:val="28"/>
          <w:szCs w:val="28"/>
        </w:rPr>
        <w:tab/>
      </w:r>
      <w:r w:rsidR="00623F2C">
        <w:rPr>
          <w:rFonts w:ascii="Times New Roman" w:eastAsia="Times New Roman" w:hAnsi="Times New Roman"/>
          <w:b/>
          <w:sz w:val="28"/>
          <w:szCs w:val="28"/>
        </w:rPr>
        <w:tab/>
      </w:r>
      <w:r w:rsidRPr="0003648A">
        <w:rPr>
          <w:rFonts w:ascii="Times New Roman" w:eastAsia="Times New Roman" w:hAnsi="Times New Roman"/>
          <w:b/>
          <w:sz w:val="28"/>
          <w:szCs w:val="28"/>
        </w:rPr>
        <w:t>Т.А. Верещагина</w:t>
      </w:r>
    </w:p>
    <w:p w:rsidR="00CF49EC" w:rsidRPr="0003648A" w:rsidRDefault="00CF49EC" w:rsidP="00CF49EC">
      <w:pPr>
        <w:widowControl w:val="0"/>
        <w:spacing w:after="0" w:line="240" w:lineRule="auto"/>
        <w:ind w:left="380" w:right="2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CF49EC" w:rsidRDefault="00CF49EC" w:rsidP="00CF49EC">
      <w:pPr>
        <w:widowControl w:val="0"/>
        <w:spacing w:after="0" w:line="240" w:lineRule="auto"/>
        <w:ind w:left="380" w:right="2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265035" w:rsidRDefault="00265035" w:rsidP="00CF49EC">
      <w:pPr>
        <w:widowControl w:val="0"/>
        <w:spacing w:after="0" w:line="240" w:lineRule="auto"/>
        <w:ind w:left="380" w:right="2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265035" w:rsidRDefault="00265035" w:rsidP="00CF49EC">
      <w:pPr>
        <w:widowControl w:val="0"/>
        <w:spacing w:after="0" w:line="240" w:lineRule="auto"/>
        <w:ind w:left="380" w:right="2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3F1DAF" w:rsidRDefault="003F1DAF" w:rsidP="00CF49EC">
      <w:pPr>
        <w:widowControl w:val="0"/>
        <w:spacing w:after="0" w:line="240" w:lineRule="auto"/>
        <w:ind w:left="380" w:right="2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DF3D4C" w:rsidRDefault="00DF3D4C" w:rsidP="00CF49EC">
      <w:pPr>
        <w:widowControl w:val="0"/>
        <w:spacing w:after="0" w:line="240" w:lineRule="auto"/>
        <w:ind w:left="380" w:right="2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DF3D4C" w:rsidRDefault="00DF3D4C" w:rsidP="00CF49EC">
      <w:pPr>
        <w:widowControl w:val="0"/>
        <w:spacing w:after="0" w:line="240" w:lineRule="auto"/>
        <w:ind w:left="380" w:right="2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193202" w:rsidRDefault="00193202" w:rsidP="00D32D7C">
      <w:pPr>
        <w:widowControl w:val="0"/>
        <w:spacing w:after="0" w:line="240" w:lineRule="auto"/>
        <w:ind w:right="20"/>
        <w:rPr>
          <w:rFonts w:ascii="Times New Roman" w:eastAsia="Times New Roman" w:hAnsi="Times New Roman"/>
          <w:b/>
          <w:sz w:val="28"/>
          <w:szCs w:val="28"/>
        </w:rPr>
      </w:pPr>
    </w:p>
    <w:p w:rsidR="00D32D7C" w:rsidRPr="000219A5" w:rsidRDefault="000219A5" w:rsidP="000219A5">
      <w:pPr>
        <w:widowControl w:val="0"/>
        <w:spacing w:after="0" w:line="240" w:lineRule="auto"/>
        <w:ind w:left="380" w:right="20"/>
        <w:jc w:val="right"/>
        <w:rPr>
          <w:rFonts w:ascii="Times New Roman" w:eastAsia="Times New Roman" w:hAnsi="Times New Roman"/>
          <w:sz w:val="20"/>
          <w:szCs w:val="20"/>
        </w:rPr>
      </w:pPr>
      <w:r w:rsidRPr="000219A5">
        <w:rPr>
          <w:rFonts w:ascii="Times New Roman" w:eastAsia="Times New Roman" w:hAnsi="Times New Roman"/>
          <w:sz w:val="20"/>
          <w:szCs w:val="20"/>
        </w:rPr>
        <w:lastRenderedPageBreak/>
        <w:t>Утвержден</w:t>
      </w:r>
    </w:p>
    <w:p w:rsidR="000219A5" w:rsidRPr="000219A5" w:rsidRDefault="000219A5" w:rsidP="000219A5">
      <w:pPr>
        <w:widowControl w:val="0"/>
        <w:spacing w:after="0" w:line="240" w:lineRule="auto"/>
        <w:ind w:left="380" w:right="20"/>
        <w:jc w:val="right"/>
        <w:rPr>
          <w:rFonts w:ascii="Times New Roman" w:eastAsia="Times New Roman" w:hAnsi="Times New Roman"/>
          <w:sz w:val="20"/>
          <w:szCs w:val="20"/>
        </w:rPr>
      </w:pPr>
      <w:r w:rsidRPr="000219A5">
        <w:rPr>
          <w:rFonts w:ascii="Times New Roman" w:eastAsia="Times New Roman" w:hAnsi="Times New Roman"/>
          <w:sz w:val="20"/>
          <w:szCs w:val="20"/>
        </w:rPr>
        <w:t>Постановлением администрации</w:t>
      </w:r>
    </w:p>
    <w:p w:rsidR="000219A5" w:rsidRPr="000219A5" w:rsidRDefault="000219A5" w:rsidP="000219A5">
      <w:pPr>
        <w:widowControl w:val="0"/>
        <w:spacing w:after="0" w:line="240" w:lineRule="auto"/>
        <w:ind w:left="380" w:right="20"/>
        <w:jc w:val="right"/>
        <w:rPr>
          <w:rFonts w:ascii="Times New Roman" w:eastAsia="Times New Roman" w:hAnsi="Times New Roman"/>
          <w:sz w:val="20"/>
          <w:szCs w:val="20"/>
        </w:rPr>
      </w:pPr>
      <w:r w:rsidRPr="000219A5">
        <w:rPr>
          <w:rFonts w:ascii="Times New Roman" w:eastAsia="Times New Roman" w:hAnsi="Times New Roman"/>
          <w:sz w:val="20"/>
          <w:szCs w:val="20"/>
        </w:rPr>
        <w:t>Калтанского городского округа</w:t>
      </w:r>
    </w:p>
    <w:p w:rsidR="000219A5" w:rsidRDefault="000219A5" w:rsidP="000219A5">
      <w:pPr>
        <w:widowControl w:val="0"/>
        <w:spacing w:after="0" w:line="240" w:lineRule="auto"/>
        <w:ind w:left="380" w:right="20"/>
        <w:jc w:val="right"/>
        <w:rPr>
          <w:rFonts w:ascii="Times New Roman" w:eastAsia="Times New Roman" w:hAnsi="Times New Roman"/>
          <w:sz w:val="20"/>
          <w:szCs w:val="20"/>
        </w:rPr>
      </w:pPr>
      <w:r w:rsidRPr="000219A5">
        <w:rPr>
          <w:rFonts w:ascii="Times New Roman" w:eastAsia="Times New Roman" w:hAnsi="Times New Roman"/>
          <w:sz w:val="20"/>
          <w:szCs w:val="20"/>
        </w:rPr>
        <w:t xml:space="preserve">от </w:t>
      </w:r>
      <w:r w:rsidR="00B70AB5">
        <w:rPr>
          <w:rFonts w:ascii="Times New Roman" w:eastAsia="Times New Roman" w:hAnsi="Times New Roman"/>
          <w:sz w:val="20"/>
          <w:szCs w:val="20"/>
        </w:rPr>
        <w:t>21.02.</w:t>
      </w:r>
      <w:r w:rsidRPr="000219A5">
        <w:rPr>
          <w:rFonts w:ascii="Times New Roman" w:eastAsia="Times New Roman" w:hAnsi="Times New Roman"/>
          <w:sz w:val="20"/>
          <w:szCs w:val="20"/>
        </w:rPr>
        <w:t>2019г. №</w:t>
      </w:r>
      <w:r w:rsidR="00B70AB5">
        <w:rPr>
          <w:rFonts w:ascii="Times New Roman" w:eastAsia="Times New Roman" w:hAnsi="Times New Roman"/>
          <w:sz w:val="20"/>
          <w:szCs w:val="20"/>
        </w:rPr>
        <w:t xml:space="preserve"> 45</w:t>
      </w:r>
      <w:bookmarkStart w:id="1" w:name="_GoBack"/>
      <w:bookmarkEnd w:id="1"/>
      <w:r w:rsidRPr="000219A5">
        <w:rPr>
          <w:rFonts w:ascii="Times New Roman" w:eastAsia="Times New Roman" w:hAnsi="Times New Roman"/>
          <w:sz w:val="20"/>
          <w:szCs w:val="20"/>
        </w:rPr>
        <w:t>-п</w:t>
      </w:r>
    </w:p>
    <w:p w:rsidR="000219A5" w:rsidRPr="000219A5" w:rsidRDefault="000219A5" w:rsidP="000219A5">
      <w:pPr>
        <w:widowControl w:val="0"/>
        <w:spacing w:after="0" w:line="240" w:lineRule="auto"/>
        <w:ind w:left="380" w:right="20"/>
        <w:jc w:val="right"/>
        <w:rPr>
          <w:rFonts w:ascii="Times New Roman" w:eastAsia="Times New Roman" w:hAnsi="Times New Roman"/>
          <w:sz w:val="20"/>
          <w:szCs w:val="20"/>
        </w:rPr>
      </w:pPr>
    </w:p>
    <w:p w:rsidR="00CF49EC" w:rsidRDefault="00941E9A" w:rsidP="00941E9A">
      <w:pPr>
        <w:widowControl w:val="0"/>
        <w:spacing w:after="0" w:line="240" w:lineRule="auto"/>
        <w:ind w:left="380" w:right="2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Отчет о реализации долгосрочной муниципальной целевой программы «Развитие</w:t>
      </w:r>
      <w:r w:rsidR="00805FE2">
        <w:rPr>
          <w:rFonts w:ascii="Times New Roman" w:eastAsia="Times New Roman" w:hAnsi="Times New Roman"/>
          <w:b/>
          <w:sz w:val="28"/>
          <w:szCs w:val="28"/>
        </w:rPr>
        <w:t xml:space="preserve"> торговли в Калтанском городском округе</w:t>
      </w:r>
      <w:r>
        <w:rPr>
          <w:rFonts w:ascii="Times New Roman" w:eastAsia="Times New Roman" w:hAnsi="Times New Roman"/>
          <w:b/>
          <w:sz w:val="28"/>
          <w:szCs w:val="28"/>
        </w:rPr>
        <w:t>» за 201</w:t>
      </w:r>
      <w:r w:rsidR="000D6F98">
        <w:rPr>
          <w:rFonts w:ascii="Times New Roman" w:eastAsia="Times New Roman" w:hAnsi="Times New Roman"/>
          <w:b/>
          <w:sz w:val="28"/>
          <w:szCs w:val="28"/>
        </w:rPr>
        <w:t>8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год.</w:t>
      </w:r>
    </w:p>
    <w:p w:rsidR="00CF49EC" w:rsidRDefault="00CF49EC" w:rsidP="00CF49EC">
      <w:pPr>
        <w:widowControl w:val="0"/>
        <w:spacing w:after="0" w:line="240" w:lineRule="auto"/>
        <w:ind w:left="380" w:right="2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951FC9" w:rsidRPr="008546DF" w:rsidRDefault="00DC3D56" w:rsidP="00193202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right="20"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</w:t>
      </w:r>
      <w:r w:rsidR="00805FE2">
        <w:rPr>
          <w:rFonts w:ascii="Times New Roman" w:eastAsia="Times New Roman" w:hAnsi="Times New Roman"/>
          <w:sz w:val="28"/>
          <w:szCs w:val="28"/>
        </w:rPr>
        <w:t xml:space="preserve">целях определения основных направлений развития </w:t>
      </w:r>
      <w:r w:rsidR="00D26C8A">
        <w:rPr>
          <w:rFonts w:ascii="Times New Roman" w:eastAsia="Times New Roman" w:hAnsi="Times New Roman"/>
          <w:sz w:val="28"/>
          <w:szCs w:val="28"/>
        </w:rPr>
        <w:t>торговли</w:t>
      </w:r>
      <w:r w:rsidR="00941E9A" w:rsidRPr="008D2B18">
        <w:rPr>
          <w:rFonts w:ascii="Times New Roman" w:eastAsia="Times New Roman" w:hAnsi="Times New Roman"/>
          <w:sz w:val="28"/>
          <w:szCs w:val="28"/>
        </w:rPr>
        <w:t xml:space="preserve"> на территории Калтанского городского округа была разработана и принята  муниципальная программа «Развитие </w:t>
      </w:r>
      <w:r w:rsidR="00D26C8A">
        <w:rPr>
          <w:rFonts w:ascii="Times New Roman" w:eastAsia="Times New Roman" w:hAnsi="Times New Roman"/>
          <w:sz w:val="28"/>
          <w:szCs w:val="28"/>
        </w:rPr>
        <w:t>торговли</w:t>
      </w:r>
      <w:r w:rsidR="000D6F98">
        <w:rPr>
          <w:rFonts w:ascii="Times New Roman" w:eastAsia="Times New Roman" w:hAnsi="Times New Roman"/>
          <w:sz w:val="28"/>
          <w:szCs w:val="28"/>
        </w:rPr>
        <w:t xml:space="preserve"> в Калтанском городском округе</w:t>
      </w:r>
      <w:r>
        <w:rPr>
          <w:rFonts w:ascii="Times New Roman" w:eastAsia="Times New Roman" w:hAnsi="Times New Roman"/>
          <w:sz w:val="28"/>
          <w:szCs w:val="28"/>
        </w:rPr>
        <w:t xml:space="preserve"> на 201</w:t>
      </w:r>
      <w:r w:rsidR="00BE0EA9">
        <w:rPr>
          <w:rFonts w:ascii="Times New Roman" w:eastAsia="Times New Roman" w:hAnsi="Times New Roman"/>
          <w:sz w:val="28"/>
          <w:szCs w:val="28"/>
        </w:rPr>
        <w:t>4</w:t>
      </w:r>
      <w:r>
        <w:rPr>
          <w:rFonts w:ascii="Times New Roman" w:eastAsia="Times New Roman" w:hAnsi="Times New Roman"/>
          <w:sz w:val="28"/>
          <w:szCs w:val="28"/>
        </w:rPr>
        <w:t>-20</w:t>
      </w:r>
      <w:r w:rsidR="000D6F98">
        <w:rPr>
          <w:rFonts w:ascii="Times New Roman" w:eastAsia="Times New Roman" w:hAnsi="Times New Roman"/>
          <w:sz w:val="28"/>
          <w:szCs w:val="28"/>
        </w:rPr>
        <w:t>20</w:t>
      </w:r>
      <w:r>
        <w:rPr>
          <w:rFonts w:ascii="Times New Roman" w:eastAsia="Times New Roman" w:hAnsi="Times New Roman"/>
          <w:sz w:val="28"/>
          <w:szCs w:val="28"/>
        </w:rPr>
        <w:t xml:space="preserve"> гг</w:t>
      </w:r>
      <w:r w:rsidR="00941E9A" w:rsidRPr="008D2B18">
        <w:rPr>
          <w:rFonts w:ascii="Times New Roman" w:eastAsia="Times New Roman" w:hAnsi="Times New Roman"/>
          <w:sz w:val="28"/>
          <w:szCs w:val="28"/>
        </w:rPr>
        <w:t>.</w:t>
      </w:r>
      <w:r w:rsidR="00951FC9">
        <w:rPr>
          <w:rFonts w:ascii="Times New Roman" w:eastAsia="Times New Roman" w:hAnsi="Times New Roman"/>
          <w:sz w:val="28"/>
          <w:szCs w:val="28"/>
        </w:rPr>
        <w:t xml:space="preserve"> </w:t>
      </w:r>
      <w:r w:rsidR="00951FC9" w:rsidRPr="008546DF">
        <w:rPr>
          <w:rFonts w:ascii="Times New Roman" w:eastAsia="Times New Roman" w:hAnsi="Times New Roman"/>
          <w:b/>
          <w:sz w:val="28"/>
          <w:szCs w:val="28"/>
        </w:rPr>
        <w:t xml:space="preserve">со следующими задачами: </w:t>
      </w:r>
    </w:p>
    <w:p w:rsidR="00951FC9" w:rsidRPr="008D2B18" w:rsidRDefault="00951FC9" w:rsidP="00193202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right="2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Совершенствование нормативно-правового регулирования в сфере торговли;</w:t>
      </w:r>
    </w:p>
    <w:p w:rsidR="00951FC9" w:rsidRPr="008D2B18" w:rsidRDefault="00951FC9" w:rsidP="00193202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right="2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Развитие торговой инфраструктуры и оптимальное размещение торговых объектов</w:t>
      </w:r>
      <w:r w:rsidRPr="008D2B18">
        <w:rPr>
          <w:rFonts w:ascii="Times New Roman" w:eastAsia="Times New Roman" w:hAnsi="Times New Roman"/>
          <w:sz w:val="28"/>
          <w:szCs w:val="28"/>
        </w:rPr>
        <w:t>;</w:t>
      </w:r>
    </w:p>
    <w:p w:rsidR="00951FC9" w:rsidRPr="008D2B18" w:rsidRDefault="00951FC9" w:rsidP="00193202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right="2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Повышение ценовой и территориальной доступности товаров, качества и культуры торгового сервиса для населения округа, обеспечение качества и безопасности товаров</w:t>
      </w:r>
      <w:r w:rsidRPr="008D2B18">
        <w:rPr>
          <w:rFonts w:ascii="Times New Roman" w:eastAsia="Times New Roman" w:hAnsi="Times New Roman"/>
          <w:sz w:val="28"/>
          <w:szCs w:val="28"/>
        </w:rPr>
        <w:t>;</w:t>
      </w:r>
    </w:p>
    <w:p w:rsidR="00951FC9" w:rsidRDefault="00951FC9" w:rsidP="00193202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right="2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Создание условий для длительности сети социально ориентированных торговых предприятий;</w:t>
      </w:r>
    </w:p>
    <w:p w:rsidR="00CF49EC" w:rsidRPr="008546DF" w:rsidRDefault="00951FC9" w:rsidP="00193202">
      <w:pPr>
        <w:pStyle w:val="a3"/>
        <w:widowControl w:val="0"/>
        <w:numPr>
          <w:ilvl w:val="0"/>
          <w:numId w:val="1"/>
        </w:numPr>
        <w:spacing w:after="0" w:line="360" w:lineRule="auto"/>
        <w:ind w:right="20"/>
        <w:jc w:val="both"/>
        <w:rPr>
          <w:rFonts w:ascii="Times New Roman" w:eastAsia="Times New Roman" w:hAnsi="Times New Roman"/>
          <w:sz w:val="28"/>
          <w:szCs w:val="28"/>
        </w:rPr>
      </w:pPr>
      <w:r w:rsidRPr="008546DF">
        <w:rPr>
          <w:rFonts w:ascii="Times New Roman" w:eastAsia="Times New Roman" w:hAnsi="Times New Roman"/>
          <w:sz w:val="28"/>
          <w:szCs w:val="28"/>
        </w:rPr>
        <w:t>Развитие конкуренции в сфере торговой деятельности</w:t>
      </w:r>
      <w:r w:rsidR="008546DF">
        <w:rPr>
          <w:rFonts w:ascii="Times New Roman" w:eastAsia="Times New Roman" w:hAnsi="Times New Roman"/>
          <w:sz w:val="28"/>
          <w:szCs w:val="28"/>
        </w:rPr>
        <w:t>.</w:t>
      </w:r>
    </w:p>
    <w:p w:rsidR="00941E9A" w:rsidRPr="008D2B18" w:rsidRDefault="00193202" w:rsidP="00193202">
      <w:pPr>
        <w:widowControl w:val="0"/>
        <w:spacing w:after="0" w:line="360" w:lineRule="auto"/>
        <w:ind w:right="20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</w:t>
      </w:r>
      <w:r w:rsidR="00941E9A" w:rsidRPr="008D2B18">
        <w:rPr>
          <w:rFonts w:ascii="Times New Roman" w:eastAsia="Times New Roman" w:hAnsi="Times New Roman"/>
          <w:b/>
          <w:sz w:val="28"/>
          <w:szCs w:val="28"/>
        </w:rPr>
        <w:t>Цели программы:</w:t>
      </w:r>
    </w:p>
    <w:p w:rsidR="00CC452B" w:rsidRPr="00193202" w:rsidRDefault="00D26C8A" w:rsidP="00193202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right="2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Содействие развитию торговли и определени</w:t>
      </w:r>
      <w:r w:rsidR="00DE4B2A">
        <w:rPr>
          <w:rFonts w:ascii="Times New Roman" w:eastAsia="Times New Roman" w:hAnsi="Times New Roman"/>
          <w:sz w:val="28"/>
          <w:szCs w:val="28"/>
        </w:rPr>
        <w:t>е основных направлений развития торговл</w:t>
      </w:r>
      <w:r w:rsidR="00515EB7">
        <w:rPr>
          <w:rFonts w:ascii="Times New Roman" w:eastAsia="Times New Roman" w:hAnsi="Times New Roman"/>
          <w:sz w:val="28"/>
          <w:szCs w:val="28"/>
        </w:rPr>
        <w:t>и в Калтанском городском округе.</w:t>
      </w:r>
    </w:p>
    <w:p w:rsidR="00AE2359" w:rsidRPr="008D2B18" w:rsidRDefault="00AE2359" w:rsidP="00193202">
      <w:pPr>
        <w:widowControl w:val="0"/>
        <w:spacing w:after="0" w:line="360" w:lineRule="auto"/>
        <w:ind w:right="20" w:firstLine="708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8546DF">
        <w:rPr>
          <w:rFonts w:ascii="Times New Roman" w:eastAsia="Times New Roman" w:hAnsi="Times New Roman"/>
          <w:b/>
          <w:sz w:val="28"/>
          <w:szCs w:val="28"/>
        </w:rPr>
        <w:t>Для достижения</w:t>
      </w:r>
      <w:r w:rsidR="008546DF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8D2B18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8546DF">
        <w:rPr>
          <w:rFonts w:ascii="Times New Roman" w:eastAsia="Times New Roman" w:hAnsi="Times New Roman"/>
          <w:b/>
          <w:sz w:val="28"/>
          <w:szCs w:val="28"/>
        </w:rPr>
        <w:t>задач</w:t>
      </w:r>
      <w:r w:rsidRPr="008D2B18">
        <w:rPr>
          <w:rFonts w:ascii="Times New Roman" w:eastAsia="Times New Roman" w:hAnsi="Times New Roman"/>
          <w:b/>
          <w:sz w:val="28"/>
          <w:szCs w:val="28"/>
        </w:rPr>
        <w:t xml:space="preserve"> были </w:t>
      </w:r>
      <w:r w:rsidR="008546DF">
        <w:rPr>
          <w:rFonts w:ascii="Times New Roman" w:eastAsia="Times New Roman" w:hAnsi="Times New Roman"/>
          <w:b/>
          <w:sz w:val="28"/>
          <w:szCs w:val="28"/>
        </w:rPr>
        <w:t>выполнены в 201</w:t>
      </w:r>
      <w:r w:rsidR="000D6F98">
        <w:rPr>
          <w:rFonts w:ascii="Times New Roman" w:eastAsia="Times New Roman" w:hAnsi="Times New Roman"/>
          <w:b/>
          <w:sz w:val="28"/>
          <w:szCs w:val="28"/>
        </w:rPr>
        <w:t>8</w:t>
      </w:r>
      <w:r w:rsidR="008546DF">
        <w:rPr>
          <w:rFonts w:ascii="Times New Roman" w:eastAsia="Times New Roman" w:hAnsi="Times New Roman"/>
          <w:b/>
          <w:sz w:val="28"/>
          <w:szCs w:val="28"/>
        </w:rPr>
        <w:t xml:space="preserve"> году следующие мероприятия: </w:t>
      </w:r>
    </w:p>
    <w:p w:rsidR="00B771A4" w:rsidRDefault="00B771A4" w:rsidP="00193202">
      <w:pPr>
        <w:pStyle w:val="a3"/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right="2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Совершенствова</w:t>
      </w:r>
      <w:r w:rsidR="00DC3D56">
        <w:rPr>
          <w:rFonts w:ascii="Times New Roman" w:eastAsia="Times New Roman" w:hAnsi="Times New Roman"/>
          <w:sz w:val="28"/>
          <w:szCs w:val="28"/>
        </w:rPr>
        <w:t>ние</w:t>
      </w:r>
      <w:r>
        <w:rPr>
          <w:rFonts w:ascii="Times New Roman" w:eastAsia="Times New Roman" w:hAnsi="Times New Roman"/>
          <w:sz w:val="28"/>
          <w:szCs w:val="28"/>
        </w:rPr>
        <w:t xml:space="preserve"> координации </w:t>
      </w:r>
      <w:r w:rsidR="00DC3D56">
        <w:rPr>
          <w:rFonts w:ascii="Times New Roman" w:eastAsia="Times New Roman" w:hAnsi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/>
          <w:sz w:val="28"/>
          <w:szCs w:val="28"/>
        </w:rPr>
        <w:t>правовое регулирование в сфере торговли;</w:t>
      </w:r>
    </w:p>
    <w:p w:rsidR="00B771A4" w:rsidRDefault="00B771A4" w:rsidP="00193202">
      <w:pPr>
        <w:pStyle w:val="a3"/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right="2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Формирова</w:t>
      </w:r>
      <w:r w:rsidR="00DC3D56">
        <w:rPr>
          <w:rFonts w:ascii="Times New Roman" w:eastAsia="Times New Roman" w:hAnsi="Times New Roman"/>
          <w:sz w:val="28"/>
          <w:szCs w:val="28"/>
        </w:rPr>
        <w:t xml:space="preserve">ние </w:t>
      </w:r>
      <w:r>
        <w:rPr>
          <w:rFonts w:ascii="Times New Roman" w:eastAsia="Times New Roman" w:hAnsi="Times New Roman"/>
          <w:sz w:val="28"/>
          <w:szCs w:val="28"/>
        </w:rPr>
        <w:t xml:space="preserve"> современн</w:t>
      </w:r>
      <w:r w:rsidR="00DC3D56">
        <w:rPr>
          <w:rFonts w:ascii="Times New Roman" w:eastAsia="Times New Roman" w:hAnsi="Times New Roman"/>
          <w:sz w:val="28"/>
          <w:szCs w:val="28"/>
        </w:rPr>
        <w:t>ой</w:t>
      </w:r>
      <w:r>
        <w:rPr>
          <w:rFonts w:ascii="Times New Roman" w:eastAsia="Times New Roman" w:hAnsi="Times New Roman"/>
          <w:sz w:val="28"/>
          <w:szCs w:val="28"/>
        </w:rPr>
        <w:t xml:space="preserve"> инфраструктур</w:t>
      </w:r>
      <w:r w:rsidR="00DC3D56">
        <w:rPr>
          <w:rFonts w:ascii="Times New Roman" w:eastAsia="Times New Roman" w:hAnsi="Times New Roman"/>
          <w:sz w:val="28"/>
          <w:szCs w:val="28"/>
        </w:rPr>
        <w:t>ы</w:t>
      </w:r>
      <w:r>
        <w:rPr>
          <w:rFonts w:ascii="Times New Roman" w:eastAsia="Times New Roman" w:hAnsi="Times New Roman"/>
          <w:sz w:val="28"/>
          <w:szCs w:val="28"/>
        </w:rPr>
        <w:t xml:space="preserve"> розничной торговли и повыш</w:t>
      </w:r>
      <w:r w:rsidR="00DC3D56">
        <w:rPr>
          <w:rFonts w:ascii="Times New Roman" w:eastAsia="Times New Roman" w:hAnsi="Times New Roman"/>
          <w:sz w:val="28"/>
          <w:szCs w:val="28"/>
        </w:rPr>
        <w:t xml:space="preserve">ение </w:t>
      </w:r>
      <w:r>
        <w:rPr>
          <w:rFonts w:ascii="Times New Roman" w:eastAsia="Times New Roman" w:hAnsi="Times New Roman"/>
          <w:sz w:val="28"/>
          <w:szCs w:val="28"/>
        </w:rPr>
        <w:t xml:space="preserve"> территориальн</w:t>
      </w:r>
      <w:r w:rsidR="00DC3D56">
        <w:rPr>
          <w:rFonts w:ascii="Times New Roman" w:eastAsia="Times New Roman" w:hAnsi="Times New Roman"/>
          <w:sz w:val="28"/>
          <w:szCs w:val="28"/>
        </w:rPr>
        <w:t xml:space="preserve">ой </w:t>
      </w:r>
      <w:r>
        <w:rPr>
          <w:rFonts w:ascii="Times New Roman" w:eastAsia="Times New Roman" w:hAnsi="Times New Roman"/>
          <w:sz w:val="28"/>
          <w:szCs w:val="28"/>
        </w:rPr>
        <w:t xml:space="preserve"> доступност</w:t>
      </w:r>
      <w:r w:rsidR="00DC3D56">
        <w:rPr>
          <w:rFonts w:ascii="Times New Roman" w:eastAsia="Times New Roman" w:hAnsi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/>
          <w:sz w:val="28"/>
          <w:szCs w:val="28"/>
        </w:rPr>
        <w:t xml:space="preserve"> торговых объектов для населения Калтанского городского округа;</w:t>
      </w:r>
    </w:p>
    <w:p w:rsidR="00B771A4" w:rsidRPr="00A72A34" w:rsidRDefault="00A26902" w:rsidP="00193202">
      <w:pPr>
        <w:pStyle w:val="a3"/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right="2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A72A34">
        <w:rPr>
          <w:rFonts w:ascii="Times New Roman" w:eastAsia="Times New Roman" w:hAnsi="Times New Roman"/>
          <w:color w:val="000000" w:themeColor="text1"/>
          <w:sz w:val="28"/>
          <w:szCs w:val="28"/>
        </w:rPr>
        <w:t>Повышение ценовой доступности</w:t>
      </w:r>
      <w:r w:rsidR="00B771A4" w:rsidRPr="00A72A3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товаров для населения;</w:t>
      </w:r>
    </w:p>
    <w:p w:rsidR="00B771A4" w:rsidRPr="00A72A34" w:rsidRDefault="00A26902" w:rsidP="00193202">
      <w:pPr>
        <w:pStyle w:val="a3"/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right="2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A72A34">
        <w:rPr>
          <w:rFonts w:ascii="Times New Roman" w:eastAsia="Times New Roman" w:hAnsi="Times New Roman"/>
          <w:color w:val="000000" w:themeColor="text1"/>
          <w:sz w:val="28"/>
          <w:szCs w:val="28"/>
        </w:rPr>
        <w:t>Повышение качества и обеспечение безопасности</w:t>
      </w:r>
      <w:r w:rsidR="00B771A4" w:rsidRPr="00A72A3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товаров;</w:t>
      </w:r>
    </w:p>
    <w:p w:rsidR="00B771A4" w:rsidRPr="00A72A34" w:rsidRDefault="00A26902" w:rsidP="00193202">
      <w:pPr>
        <w:pStyle w:val="a3"/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right="2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A72A34">
        <w:rPr>
          <w:rFonts w:ascii="Times New Roman" w:eastAsia="Times New Roman" w:hAnsi="Times New Roman"/>
          <w:color w:val="000000" w:themeColor="text1"/>
          <w:sz w:val="28"/>
          <w:szCs w:val="28"/>
        </w:rPr>
        <w:lastRenderedPageBreak/>
        <w:t>Развивание конкуренции</w:t>
      </w:r>
      <w:r w:rsidR="00916E8A" w:rsidRPr="00A72A3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в сфере торговли;</w:t>
      </w:r>
    </w:p>
    <w:p w:rsidR="00916E8A" w:rsidRPr="00A72A34" w:rsidRDefault="00916E8A" w:rsidP="00193202">
      <w:pPr>
        <w:pStyle w:val="a3"/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right="2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A72A34">
        <w:rPr>
          <w:rFonts w:ascii="Times New Roman" w:eastAsia="Times New Roman" w:hAnsi="Times New Roman"/>
          <w:color w:val="000000" w:themeColor="text1"/>
          <w:sz w:val="28"/>
          <w:szCs w:val="28"/>
        </w:rPr>
        <w:t>Информационное обеспечение торговли;</w:t>
      </w:r>
    </w:p>
    <w:p w:rsidR="00EE0CA3" w:rsidRPr="00EE0CA3" w:rsidRDefault="00916E8A" w:rsidP="00193202">
      <w:pPr>
        <w:pStyle w:val="a3"/>
        <w:widowControl w:val="0"/>
        <w:numPr>
          <w:ilvl w:val="0"/>
          <w:numId w:val="13"/>
        </w:numPr>
        <w:tabs>
          <w:tab w:val="left" w:pos="0"/>
          <w:tab w:val="left" w:pos="993"/>
        </w:tabs>
        <w:spacing w:after="0" w:line="360" w:lineRule="auto"/>
        <w:ind w:right="20" w:firstLine="65"/>
        <w:rPr>
          <w:rFonts w:ascii="Times New Roman" w:eastAsia="Times New Roman" w:hAnsi="Times New Roman"/>
          <w:b/>
          <w:sz w:val="28"/>
          <w:szCs w:val="28"/>
        </w:rPr>
      </w:pPr>
      <w:r w:rsidRPr="00EE0CA3">
        <w:rPr>
          <w:rFonts w:ascii="Times New Roman" w:eastAsia="Times New Roman" w:hAnsi="Times New Roman"/>
          <w:color w:val="000000" w:themeColor="text1"/>
          <w:sz w:val="28"/>
          <w:szCs w:val="28"/>
        </w:rPr>
        <w:t>Кадровое обеспечение в сфере торговли</w:t>
      </w:r>
      <w:r w:rsidR="008546DF"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</w:p>
    <w:p w:rsidR="00D63EDA" w:rsidRPr="005146FF" w:rsidRDefault="00046C0A" w:rsidP="00193202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="004E3C08">
        <w:rPr>
          <w:rFonts w:ascii="Times New Roman" w:eastAsia="Times New Roman" w:hAnsi="Times New Roman"/>
          <w:sz w:val="28"/>
          <w:szCs w:val="28"/>
        </w:rPr>
        <w:t xml:space="preserve">В результате выполненных мероприятий  достигнуты показатели, характеризующие развитие </w:t>
      </w:r>
      <w:r w:rsidR="004E3C08" w:rsidRPr="003C37EA">
        <w:rPr>
          <w:rFonts w:ascii="Times New Roman" w:eastAsia="Times New Roman" w:hAnsi="Times New Roman"/>
          <w:sz w:val="28"/>
          <w:szCs w:val="28"/>
        </w:rPr>
        <w:t>торговли за 201</w:t>
      </w:r>
      <w:r w:rsidR="00273C49">
        <w:rPr>
          <w:rFonts w:ascii="Times New Roman" w:eastAsia="Times New Roman" w:hAnsi="Times New Roman"/>
          <w:sz w:val="28"/>
          <w:szCs w:val="28"/>
        </w:rPr>
        <w:t>8</w:t>
      </w:r>
      <w:r w:rsidR="004E3C08" w:rsidRPr="003C37EA">
        <w:rPr>
          <w:rFonts w:ascii="Times New Roman" w:eastAsia="Times New Roman" w:hAnsi="Times New Roman"/>
          <w:sz w:val="28"/>
          <w:szCs w:val="28"/>
        </w:rPr>
        <w:t xml:space="preserve"> год: в</w:t>
      </w:r>
      <w:r w:rsidR="007D026E" w:rsidRPr="003C37EA">
        <w:rPr>
          <w:rFonts w:ascii="Times New Roman" w:eastAsia="Times New Roman" w:hAnsi="Times New Roman"/>
          <w:sz w:val="28"/>
          <w:szCs w:val="28"/>
        </w:rPr>
        <w:t xml:space="preserve"> 201</w:t>
      </w:r>
      <w:r w:rsidR="00273C49">
        <w:rPr>
          <w:rFonts w:ascii="Times New Roman" w:eastAsia="Times New Roman" w:hAnsi="Times New Roman"/>
          <w:sz w:val="28"/>
          <w:szCs w:val="28"/>
        </w:rPr>
        <w:t>8</w:t>
      </w:r>
      <w:r w:rsidR="007D026E" w:rsidRPr="003C37EA">
        <w:rPr>
          <w:rFonts w:ascii="Times New Roman" w:eastAsia="Times New Roman" w:hAnsi="Times New Roman"/>
          <w:sz w:val="28"/>
          <w:szCs w:val="28"/>
        </w:rPr>
        <w:t xml:space="preserve"> году вновь </w:t>
      </w:r>
      <w:r w:rsidR="007D026E" w:rsidRPr="00337F5A">
        <w:rPr>
          <w:rFonts w:ascii="Times New Roman" w:eastAsia="Times New Roman" w:hAnsi="Times New Roman"/>
          <w:sz w:val="28"/>
          <w:szCs w:val="28"/>
        </w:rPr>
        <w:t xml:space="preserve">построено </w:t>
      </w:r>
      <w:r w:rsidR="003A3A67">
        <w:rPr>
          <w:rFonts w:ascii="Times New Roman" w:eastAsia="Times New Roman" w:hAnsi="Times New Roman"/>
          <w:sz w:val="28"/>
          <w:szCs w:val="28"/>
        </w:rPr>
        <w:t>3</w:t>
      </w:r>
      <w:r w:rsidR="007D026E" w:rsidRPr="00337F5A">
        <w:rPr>
          <w:rFonts w:ascii="Times New Roman" w:eastAsia="Times New Roman" w:hAnsi="Times New Roman"/>
          <w:sz w:val="28"/>
          <w:szCs w:val="28"/>
        </w:rPr>
        <w:t xml:space="preserve"> объект</w:t>
      </w:r>
      <w:r w:rsidR="008A7EC2">
        <w:rPr>
          <w:rFonts w:ascii="Times New Roman" w:eastAsia="Times New Roman" w:hAnsi="Times New Roman"/>
          <w:sz w:val="28"/>
          <w:szCs w:val="28"/>
        </w:rPr>
        <w:t>а</w:t>
      </w:r>
      <w:r w:rsidR="007D026E" w:rsidRPr="00337F5A">
        <w:rPr>
          <w:rFonts w:ascii="Times New Roman" w:eastAsia="Times New Roman" w:hAnsi="Times New Roman"/>
          <w:sz w:val="28"/>
          <w:szCs w:val="28"/>
        </w:rPr>
        <w:t xml:space="preserve">  потребительского рынка</w:t>
      </w:r>
      <w:r w:rsidR="002D42A0">
        <w:rPr>
          <w:rFonts w:ascii="Times New Roman" w:eastAsia="Times New Roman" w:hAnsi="Times New Roman"/>
          <w:sz w:val="28"/>
          <w:szCs w:val="28"/>
        </w:rPr>
        <w:t xml:space="preserve"> (общая площадь 1001,5 м</w:t>
      </w:r>
      <w:proofErr w:type="gramStart"/>
      <w:r w:rsidR="002D42A0" w:rsidRPr="002D42A0">
        <w:rPr>
          <w:rFonts w:ascii="Times New Roman" w:eastAsia="Times New Roman" w:hAnsi="Times New Roman"/>
          <w:sz w:val="28"/>
          <w:szCs w:val="28"/>
          <w:vertAlign w:val="superscript"/>
        </w:rPr>
        <w:t>2</w:t>
      </w:r>
      <w:proofErr w:type="gramEnd"/>
      <w:r w:rsidR="002D42A0">
        <w:rPr>
          <w:rFonts w:ascii="Times New Roman" w:eastAsia="Times New Roman" w:hAnsi="Times New Roman"/>
          <w:sz w:val="28"/>
          <w:szCs w:val="28"/>
        </w:rPr>
        <w:t>)</w:t>
      </w:r>
      <w:r w:rsidR="007D026E" w:rsidRPr="00337F5A">
        <w:rPr>
          <w:rFonts w:ascii="Times New Roman" w:eastAsia="Times New Roman" w:hAnsi="Times New Roman"/>
          <w:sz w:val="28"/>
          <w:szCs w:val="28"/>
        </w:rPr>
        <w:t xml:space="preserve"> и </w:t>
      </w:r>
      <w:r w:rsidR="00326876">
        <w:rPr>
          <w:rFonts w:ascii="Times New Roman" w:eastAsia="Times New Roman" w:hAnsi="Times New Roman"/>
          <w:sz w:val="28"/>
          <w:szCs w:val="28"/>
        </w:rPr>
        <w:t>5</w:t>
      </w:r>
      <w:r w:rsidR="007D026E" w:rsidRPr="00337F5A">
        <w:rPr>
          <w:rFonts w:ascii="Times New Roman" w:eastAsia="Times New Roman" w:hAnsi="Times New Roman"/>
          <w:sz w:val="28"/>
          <w:szCs w:val="28"/>
        </w:rPr>
        <w:t xml:space="preserve"> предприяти</w:t>
      </w:r>
      <w:r w:rsidR="00D63EDA">
        <w:rPr>
          <w:rFonts w:ascii="Times New Roman" w:eastAsia="Times New Roman" w:hAnsi="Times New Roman"/>
          <w:sz w:val="28"/>
          <w:szCs w:val="28"/>
        </w:rPr>
        <w:t>й</w:t>
      </w:r>
      <w:r w:rsidR="007D026E" w:rsidRPr="00337F5A">
        <w:rPr>
          <w:rFonts w:ascii="Times New Roman" w:eastAsia="Times New Roman" w:hAnsi="Times New Roman"/>
          <w:sz w:val="28"/>
          <w:szCs w:val="28"/>
        </w:rPr>
        <w:t xml:space="preserve"> после реконструкции</w:t>
      </w:r>
      <w:r w:rsidR="002D42A0">
        <w:rPr>
          <w:rFonts w:ascii="Times New Roman" w:eastAsia="Times New Roman" w:hAnsi="Times New Roman"/>
          <w:sz w:val="28"/>
          <w:szCs w:val="28"/>
        </w:rPr>
        <w:t xml:space="preserve"> (общая площадь 1658,5 м</w:t>
      </w:r>
      <w:r w:rsidR="002D42A0" w:rsidRPr="002D42A0">
        <w:rPr>
          <w:rFonts w:ascii="Times New Roman" w:eastAsia="Times New Roman" w:hAnsi="Times New Roman"/>
          <w:sz w:val="28"/>
          <w:szCs w:val="28"/>
          <w:vertAlign w:val="superscript"/>
        </w:rPr>
        <w:t>2</w:t>
      </w:r>
      <w:r w:rsidR="002D42A0">
        <w:rPr>
          <w:rFonts w:ascii="Times New Roman" w:eastAsia="Times New Roman" w:hAnsi="Times New Roman"/>
          <w:sz w:val="28"/>
          <w:szCs w:val="28"/>
        </w:rPr>
        <w:t>)</w:t>
      </w:r>
      <w:r w:rsidR="00D63EDA">
        <w:rPr>
          <w:rFonts w:ascii="Times New Roman" w:eastAsia="Times New Roman" w:hAnsi="Times New Roman"/>
          <w:sz w:val="28"/>
          <w:szCs w:val="28"/>
        </w:rPr>
        <w:t>, 2 предприятия общественного питания</w:t>
      </w:r>
      <w:r w:rsidR="002D42A0">
        <w:rPr>
          <w:rFonts w:ascii="Times New Roman" w:eastAsia="Times New Roman" w:hAnsi="Times New Roman"/>
          <w:sz w:val="28"/>
          <w:szCs w:val="28"/>
        </w:rPr>
        <w:t xml:space="preserve"> (общая площадь 148 м</w:t>
      </w:r>
      <w:r w:rsidR="002D42A0" w:rsidRPr="002D42A0">
        <w:rPr>
          <w:rFonts w:ascii="Times New Roman" w:eastAsia="Times New Roman" w:hAnsi="Times New Roman"/>
          <w:sz w:val="28"/>
          <w:szCs w:val="28"/>
          <w:vertAlign w:val="superscript"/>
        </w:rPr>
        <w:t>2</w:t>
      </w:r>
      <w:r w:rsidR="002D42A0">
        <w:rPr>
          <w:rFonts w:ascii="Times New Roman" w:eastAsia="Times New Roman" w:hAnsi="Times New Roman"/>
          <w:sz w:val="28"/>
          <w:szCs w:val="28"/>
        </w:rPr>
        <w:t>, 56 посадочных мест)</w:t>
      </w:r>
      <w:r w:rsidR="00D63EDA">
        <w:rPr>
          <w:rFonts w:ascii="Times New Roman" w:eastAsia="Times New Roman" w:hAnsi="Times New Roman"/>
          <w:sz w:val="28"/>
          <w:szCs w:val="28"/>
        </w:rPr>
        <w:t xml:space="preserve">. </w:t>
      </w:r>
      <w:r w:rsidRPr="003C37EA">
        <w:rPr>
          <w:rFonts w:ascii="Times New Roman" w:eastAsia="Times New Roman" w:hAnsi="Times New Roman"/>
          <w:sz w:val="28"/>
          <w:szCs w:val="28"/>
        </w:rPr>
        <w:t xml:space="preserve"> </w:t>
      </w:r>
      <w:r w:rsidR="002D42A0">
        <w:rPr>
          <w:rFonts w:ascii="Times New Roman" w:eastAsia="Times New Roman" w:hAnsi="Times New Roman"/>
          <w:sz w:val="28"/>
          <w:szCs w:val="28"/>
        </w:rPr>
        <w:t>О</w:t>
      </w:r>
      <w:r w:rsidR="007D026E" w:rsidRPr="008572B7">
        <w:rPr>
          <w:rFonts w:ascii="Times New Roman" w:eastAsia="Times New Roman" w:hAnsi="Times New Roman"/>
          <w:sz w:val="28"/>
          <w:szCs w:val="28"/>
        </w:rPr>
        <w:t>бъем направ</w:t>
      </w:r>
      <w:r w:rsidRPr="008572B7">
        <w:rPr>
          <w:rFonts w:ascii="Times New Roman" w:eastAsia="Times New Roman" w:hAnsi="Times New Roman"/>
          <w:sz w:val="28"/>
          <w:szCs w:val="28"/>
        </w:rPr>
        <w:t xml:space="preserve">ленных инвестиций составил </w:t>
      </w:r>
      <w:r w:rsidR="008572B7" w:rsidRPr="008572B7">
        <w:rPr>
          <w:rFonts w:ascii="Times New Roman" w:eastAsia="Times New Roman" w:hAnsi="Times New Roman"/>
          <w:sz w:val="28"/>
          <w:szCs w:val="28"/>
        </w:rPr>
        <w:t xml:space="preserve">около </w:t>
      </w:r>
      <w:r w:rsidR="005146FF">
        <w:rPr>
          <w:rFonts w:ascii="Times New Roman" w:eastAsia="Times New Roman" w:hAnsi="Times New Roman"/>
          <w:sz w:val="28"/>
          <w:szCs w:val="28"/>
        </w:rPr>
        <w:t>68,4</w:t>
      </w:r>
      <w:r w:rsidRPr="008572B7">
        <w:rPr>
          <w:rFonts w:ascii="Times New Roman" w:eastAsia="Times New Roman" w:hAnsi="Times New Roman"/>
          <w:sz w:val="28"/>
          <w:szCs w:val="28"/>
        </w:rPr>
        <w:t xml:space="preserve"> млн.</w:t>
      </w:r>
      <w:r w:rsidR="004E3C08" w:rsidRPr="008572B7">
        <w:rPr>
          <w:rFonts w:ascii="Times New Roman" w:eastAsia="Times New Roman" w:hAnsi="Times New Roman"/>
          <w:sz w:val="28"/>
          <w:szCs w:val="28"/>
        </w:rPr>
        <w:t xml:space="preserve"> </w:t>
      </w:r>
      <w:r w:rsidRPr="008572B7">
        <w:rPr>
          <w:rFonts w:ascii="Times New Roman" w:eastAsia="Times New Roman" w:hAnsi="Times New Roman"/>
          <w:sz w:val="28"/>
          <w:szCs w:val="28"/>
        </w:rPr>
        <w:t xml:space="preserve">рублей при плане </w:t>
      </w:r>
      <w:r w:rsidR="002D42A0">
        <w:rPr>
          <w:rFonts w:ascii="Times New Roman" w:eastAsia="Times New Roman" w:hAnsi="Times New Roman"/>
          <w:sz w:val="28"/>
          <w:szCs w:val="28"/>
        </w:rPr>
        <w:t>23</w:t>
      </w:r>
      <w:r w:rsidR="00E2655B" w:rsidRPr="008572B7">
        <w:rPr>
          <w:rFonts w:ascii="Times New Roman" w:eastAsia="Times New Roman" w:hAnsi="Times New Roman"/>
          <w:sz w:val="28"/>
          <w:szCs w:val="28"/>
        </w:rPr>
        <w:t xml:space="preserve">,0 млн. рублей </w:t>
      </w:r>
      <w:r w:rsidR="009B0F88" w:rsidRPr="008572B7">
        <w:rPr>
          <w:rFonts w:ascii="Times New Roman" w:eastAsia="Times New Roman" w:hAnsi="Times New Roman"/>
          <w:sz w:val="28"/>
          <w:szCs w:val="28"/>
        </w:rPr>
        <w:t xml:space="preserve"> </w:t>
      </w:r>
      <w:r w:rsidRPr="008572B7">
        <w:rPr>
          <w:rFonts w:ascii="Times New Roman" w:eastAsia="Times New Roman" w:hAnsi="Times New Roman"/>
          <w:sz w:val="28"/>
          <w:szCs w:val="28"/>
        </w:rPr>
        <w:t>(</w:t>
      </w:r>
      <w:r w:rsidR="005146FF">
        <w:rPr>
          <w:rFonts w:ascii="Times New Roman" w:eastAsia="Times New Roman" w:hAnsi="Times New Roman"/>
          <w:sz w:val="28"/>
          <w:szCs w:val="28"/>
        </w:rPr>
        <w:t>297</w:t>
      </w:r>
      <w:r w:rsidRPr="008572B7">
        <w:rPr>
          <w:rFonts w:ascii="Times New Roman" w:eastAsia="Times New Roman" w:hAnsi="Times New Roman"/>
          <w:sz w:val="28"/>
          <w:szCs w:val="28"/>
        </w:rPr>
        <w:t xml:space="preserve"> %</w:t>
      </w:r>
      <w:r w:rsidR="00987C31" w:rsidRPr="008572B7">
        <w:rPr>
          <w:rFonts w:ascii="Times New Roman" w:eastAsia="Times New Roman" w:hAnsi="Times New Roman"/>
          <w:sz w:val="28"/>
          <w:szCs w:val="28"/>
        </w:rPr>
        <w:t xml:space="preserve"> соответственно</w:t>
      </w:r>
      <w:r w:rsidR="00337F5A" w:rsidRPr="008572B7">
        <w:rPr>
          <w:rFonts w:ascii="Times New Roman" w:eastAsia="Times New Roman" w:hAnsi="Times New Roman"/>
          <w:sz w:val="28"/>
          <w:szCs w:val="28"/>
        </w:rPr>
        <w:t>)</w:t>
      </w:r>
      <w:r w:rsidR="00987C31" w:rsidRPr="008572B7">
        <w:rPr>
          <w:rFonts w:ascii="Times New Roman" w:eastAsia="Times New Roman" w:hAnsi="Times New Roman"/>
          <w:sz w:val="28"/>
          <w:szCs w:val="28"/>
        </w:rPr>
        <w:t xml:space="preserve"> </w:t>
      </w:r>
      <w:r w:rsidR="00004834" w:rsidRPr="008572B7">
        <w:rPr>
          <w:rFonts w:ascii="Times New Roman" w:eastAsia="Times New Roman" w:hAnsi="Times New Roman"/>
          <w:sz w:val="28"/>
          <w:szCs w:val="28"/>
        </w:rPr>
        <w:t xml:space="preserve">создано дополнительно </w:t>
      </w:r>
      <w:r w:rsidR="005146FF" w:rsidRPr="005146FF">
        <w:rPr>
          <w:rFonts w:ascii="Times New Roman" w:eastAsia="Times New Roman" w:hAnsi="Times New Roman"/>
          <w:sz w:val="28"/>
          <w:szCs w:val="28"/>
          <w:u w:val="single"/>
        </w:rPr>
        <w:t>65</w:t>
      </w:r>
      <w:r w:rsidR="007D026E" w:rsidRPr="005146FF">
        <w:rPr>
          <w:rFonts w:ascii="Times New Roman" w:eastAsia="Times New Roman" w:hAnsi="Times New Roman"/>
          <w:sz w:val="28"/>
          <w:szCs w:val="28"/>
          <w:u w:val="single"/>
        </w:rPr>
        <w:t xml:space="preserve"> рабочих мест.</w:t>
      </w:r>
      <w:r w:rsidR="00822D63" w:rsidRPr="005146FF">
        <w:rPr>
          <w:rFonts w:ascii="Times New Roman" w:eastAsia="Times New Roman" w:hAnsi="Times New Roman"/>
          <w:sz w:val="28"/>
          <w:szCs w:val="28"/>
          <w:u w:val="single"/>
        </w:rPr>
        <w:t xml:space="preserve"> </w:t>
      </w:r>
    </w:p>
    <w:p w:rsidR="005146FF" w:rsidRDefault="00671203" w:rsidP="0019320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="005146FF">
        <w:rPr>
          <w:rFonts w:ascii="Times New Roman" w:eastAsia="Times New Roman" w:hAnsi="Times New Roman"/>
          <w:sz w:val="28"/>
          <w:szCs w:val="28"/>
        </w:rPr>
        <w:t>В</w:t>
      </w:r>
      <w:r w:rsidR="00822D63" w:rsidRPr="008572B7">
        <w:rPr>
          <w:rFonts w:ascii="Times New Roman" w:eastAsia="Times New Roman" w:hAnsi="Times New Roman"/>
          <w:sz w:val="28"/>
          <w:szCs w:val="28"/>
        </w:rPr>
        <w:t xml:space="preserve"> 201</w:t>
      </w:r>
      <w:r w:rsidR="005146FF">
        <w:rPr>
          <w:rFonts w:ascii="Times New Roman" w:eastAsia="Times New Roman" w:hAnsi="Times New Roman"/>
          <w:sz w:val="28"/>
          <w:szCs w:val="28"/>
        </w:rPr>
        <w:t>8</w:t>
      </w:r>
      <w:r w:rsidR="00822D63" w:rsidRPr="008572B7">
        <w:rPr>
          <w:rFonts w:ascii="Times New Roman" w:eastAsia="Times New Roman" w:hAnsi="Times New Roman"/>
          <w:sz w:val="28"/>
          <w:szCs w:val="28"/>
        </w:rPr>
        <w:t xml:space="preserve"> го</w:t>
      </w:r>
      <w:r w:rsidR="00FA21AF" w:rsidRPr="008572B7">
        <w:rPr>
          <w:rFonts w:ascii="Times New Roman" w:eastAsia="Times New Roman" w:hAnsi="Times New Roman"/>
          <w:sz w:val="28"/>
          <w:szCs w:val="28"/>
        </w:rPr>
        <w:t xml:space="preserve">ду </w:t>
      </w:r>
      <w:r>
        <w:rPr>
          <w:rFonts w:ascii="Times New Roman" w:eastAsia="Times New Roman" w:hAnsi="Times New Roman"/>
          <w:sz w:val="28"/>
          <w:szCs w:val="28"/>
        </w:rPr>
        <w:t>введены в эксплуатацию</w:t>
      </w:r>
      <w:r w:rsidR="00D63EDA">
        <w:rPr>
          <w:rFonts w:ascii="Times New Roman" w:eastAsia="Times New Roman" w:hAnsi="Times New Roman"/>
          <w:sz w:val="28"/>
          <w:szCs w:val="28"/>
        </w:rPr>
        <w:t xml:space="preserve"> магазин</w:t>
      </w:r>
      <w:r w:rsidR="005146FF">
        <w:rPr>
          <w:rFonts w:ascii="Times New Roman" w:eastAsia="Times New Roman" w:hAnsi="Times New Roman"/>
          <w:sz w:val="28"/>
          <w:szCs w:val="28"/>
        </w:rPr>
        <w:t>ы:</w:t>
      </w:r>
    </w:p>
    <w:p w:rsidR="00374D0F" w:rsidRDefault="005146FF" w:rsidP="00193202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="00D63EDA">
        <w:rPr>
          <w:rFonts w:ascii="Times New Roman" w:eastAsia="Times New Roman" w:hAnsi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/>
          <w:sz w:val="28"/>
          <w:szCs w:val="28"/>
        </w:rPr>
        <w:t>Мария-Ра</w:t>
      </w:r>
      <w:r w:rsidR="00FA21AF">
        <w:rPr>
          <w:rFonts w:ascii="Times New Roman" w:eastAsia="Times New Roman" w:hAnsi="Times New Roman"/>
          <w:sz w:val="28"/>
          <w:szCs w:val="28"/>
        </w:rPr>
        <w:t>»</w:t>
      </w:r>
      <w:r>
        <w:rPr>
          <w:rFonts w:ascii="Times New Roman" w:eastAsia="Times New Roman" w:hAnsi="Times New Roman"/>
          <w:sz w:val="28"/>
          <w:szCs w:val="28"/>
        </w:rPr>
        <w:t xml:space="preserve"> (6 рабочих мест, 338,2 м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2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торговая площадь)</w:t>
      </w:r>
      <w:r w:rsidR="00374D0F">
        <w:rPr>
          <w:rFonts w:ascii="Times New Roman" w:eastAsia="Times New Roman" w:hAnsi="Times New Roman"/>
          <w:sz w:val="28"/>
          <w:szCs w:val="28"/>
        </w:rPr>
        <w:t>;</w:t>
      </w:r>
    </w:p>
    <w:p w:rsidR="00374D0F" w:rsidRDefault="00374D0F" w:rsidP="00193202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="005146FF">
        <w:rPr>
          <w:rFonts w:ascii="Times New Roman" w:eastAsia="Times New Roman" w:hAnsi="Times New Roman"/>
          <w:sz w:val="28"/>
          <w:szCs w:val="28"/>
        </w:rPr>
        <w:t xml:space="preserve"> «Доминго»</w:t>
      </w:r>
      <w:r>
        <w:rPr>
          <w:rFonts w:ascii="Times New Roman" w:eastAsia="Times New Roman" w:hAnsi="Times New Roman"/>
          <w:sz w:val="28"/>
          <w:szCs w:val="28"/>
        </w:rPr>
        <w:t xml:space="preserve"> (9 рабочих мест, 380 м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2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торговая площадь);</w:t>
      </w:r>
    </w:p>
    <w:p w:rsidR="00374D0F" w:rsidRDefault="00374D0F" w:rsidP="00193202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5146FF">
        <w:rPr>
          <w:rFonts w:ascii="Times New Roman" w:eastAsia="Times New Roman" w:hAnsi="Times New Roman"/>
          <w:sz w:val="28"/>
          <w:szCs w:val="28"/>
        </w:rPr>
        <w:t xml:space="preserve">«Мандарин» </w:t>
      </w:r>
      <w:r>
        <w:rPr>
          <w:rFonts w:ascii="Times New Roman" w:eastAsia="Times New Roman" w:hAnsi="Times New Roman"/>
          <w:sz w:val="28"/>
          <w:szCs w:val="28"/>
        </w:rPr>
        <w:t>п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.М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алиновка </w:t>
      </w:r>
      <w:r w:rsidR="005146FF">
        <w:rPr>
          <w:rFonts w:ascii="Times New Roman" w:eastAsia="Times New Roman" w:hAnsi="Times New Roman"/>
          <w:sz w:val="28"/>
          <w:szCs w:val="28"/>
        </w:rPr>
        <w:t>(</w:t>
      </w:r>
      <w:r>
        <w:rPr>
          <w:rFonts w:ascii="Times New Roman" w:eastAsia="Times New Roman" w:hAnsi="Times New Roman"/>
          <w:sz w:val="28"/>
          <w:szCs w:val="28"/>
        </w:rPr>
        <w:t>3 рабочих места, 50 м2 торговая площадь)</w:t>
      </w:r>
    </w:p>
    <w:p w:rsidR="00374D0F" w:rsidRDefault="008572B7" w:rsidP="00193202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374D0F">
        <w:rPr>
          <w:rFonts w:ascii="Times New Roman" w:eastAsia="Times New Roman" w:hAnsi="Times New Roman"/>
          <w:sz w:val="28"/>
          <w:szCs w:val="28"/>
        </w:rPr>
        <w:t>П</w:t>
      </w:r>
      <w:r w:rsidR="003D1A5D" w:rsidRPr="003C37EA">
        <w:rPr>
          <w:rFonts w:ascii="Times New Roman" w:eastAsia="Times New Roman" w:hAnsi="Times New Roman"/>
          <w:sz w:val="28"/>
          <w:szCs w:val="28"/>
        </w:rPr>
        <w:t>осле реконструкции открыт</w:t>
      </w:r>
      <w:r w:rsidR="00374D0F">
        <w:rPr>
          <w:rFonts w:ascii="Times New Roman" w:eastAsia="Times New Roman" w:hAnsi="Times New Roman"/>
          <w:sz w:val="28"/>
          <w:szCs w:val="28"/>
        </w:rPr>
        <w:t>ы:</w:t>
      </w:r>
    </w:p>
    <w:p w:rsidR="00D63EDA" w:rsidRDefault="00374D0F" w:rsidP="00193202">
      <w:pPr>
        <w:shd w:val="clear" w:color="auto" w:fill="FFFFFF"/>
        <w:spacing w:after="0" w:line="360" w:lineRule="auto"/>
        <w:ind w:firstLine="4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-</w:t>
      </w:r>
      <w:r w:rsidR="003D1A5D" w:rsidRPr="003C37EA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магазин «Магнит» АО «Тандер» (5</w:t>
      </w:r>
      <w:r w:rsidR="00D63EDA">
        <w:rPr>
          <w:rFonts w:ascii="Times New Roman" w:hAnsi="Times New Roman"/>
          <w:sz w:val="28"/>
          <w:szCs w:val="28"/>
        </w:rPr>
        <w:t xml:space="preserve"> рабочих мест, </w:t>
      </w:r>
      <w:r>
        <w:rPr>
          <w:rFonts w:ascii="Times New Roman" w:hAnsi="Times New Roman"/>
          <w:sz w:val="28"/>
          <w:szCs w:val="28"/>
        </w:rPr>
        <w:t>300 м</w:t>
      </w:r>
      <w:proofErr w:type="gramStart"/>
      <w:r>
        <w:rPr>
          <w:rFonts w:ascii="Times New Roman" w:hAnsi="Times New Roman"/>
          <w:sz w:val="28"/>
          <w:szCs w:val="28"/>
        </w:rPr>
        <w:t>2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D63EDA">
        <w:rPr>
          <w:rFonts w:ascii="Times New Roman" w:hAnsi="Times New Roman"/>
          <w:sz w:val="28"/>
          <w:szCs w:val="28"/>
        </w:rPr>
        <w:t>торговая площадь</w:t>
      </w:r>
      <w:r>
        <w:rPr>
          <w:rFonts w:ascii="Times New Roman" w:hAnsi="Times New Roman"/>
          <w:sz w:val="28"/>
          <w:szCs w:val="28"/>
        </w:rPr>
        <w:t>);</w:t>
      </w:r>
    </w:p>
    <w:p w:rsidR="00D63EDA" w:rsidRDefault="00D63EDA" w:rsidP="00193202">
      <w:pPr>
        <w:shd w:val="clear" w:color="auto" w:fill="FFFFFF"/>
        <w:spacing w:after="0" w:line="360" w:lineRule="auto"/>
        <w:ind w:firstLine="4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74D0F">
        <w:rPr>
          <w:rFonts w:ascii="Times New Roman" w:hAnsi="Times New Roman"/>
          <w:sz w:val="28"/>
          <w:szCs w:val="28"/>
        </w:rPr>
        <w:t xml:space="preserve">два </w:t>
      </w:r>
      <w:r w:rsidRPr="00E54523">
        <w:rPr>
          <w:rFonts w:ascii="Times New Roman" w:hAnsi="Times New Roman"/>
          <w:sz w:val="28"/>
          <w:szCs w:val="28"/>
        </w:rPr>
        <w:t>универсам</w:t>
      </w:r>
      <w:r w:rsidR="00374D0F">
        <w:rPr>
          <w:rFonts w:ascii="Times New Roman" w:hAnsi="Times New Roman"/>
          <w:sz w:val="28"/>
          <w:szCs w:val="28"/>
        </w:rPr>
        <w:t>а</w:t>
      </w:r>
      <w:r w:rsidRPr="00E54523">
        <w:rPr>
          <w:rFonts w:ascii="Times New Roman" w:hAnsi="Times New Roman"/>
          <w:sz w:val="28"/>
          <w:szCs w:val="28"/>
        </w:rPr>
        <w:t xml:space="preserve">  "Пятерочка" ООО "Агроторг"</w:t>
      </w:r>
      <w:r>
        <w:rPr>
          <w:rFonts w:ascii="Times New Roman" w:hAnsi="Times New Roman"/>
          <w:sz w:val="28"/>
          <w:szCs w:val="28"/>
        </w:rPr>
        <w:t xml:space="preserve"> </w:t>
      </w:r>
      <w:r w:rsidR="00374D0F">
        <w:rPr>
          <w:rFonts w:ascii="Times New Roman" w:hAnsi="Times New Roman"/>
          <w:sz w:val="28"/>
          <w:szCs w:val="28"/>
        </w:rPr>
        <w:t>(20</w:t>
      </w:r>
      <w:r>
        <w:rPr>
          <w:rFonts w:ascii="Times New Roman" w:hAnsi="Times New Roman"/>
          <w:sz w:val="28"/>
          <w:szCs w:val="28"/>
        </w:rPr>
        <w:t xml:space="preserve"> рабочих мест, </w:t>
      </w:r>
      <w:r w:rsidR="00374D0F">
        <w:rPr>
          <w:rFonts w:ascii="Times New Roman" w:hAnsi="Times New Roman"/>
          <w:sz w:val="28"/>
          <w:szCs w:val="28"/>
        </w:rPr>
        <w:t>580</w:t>
      </w:r>
      <w:r>
        <w:rPr>
          <w:rFonts w:ascii="Times New Roman" w:hAnsi="Times New Roman"/>
          <w:sz w:val="28"/>
          <w:szCs w:val="28"/>
        </w:rPr>
        <w:t xml:space="preserve"> м</w:t>
      </w:r>
      <w:proofErr w:type="gramStart"/>
      <w:r w:rsidR="00374D0F">
        <w:rPr>
          <w:rFonts w:ascii="Times New Roman" w:hAnsi="Times New Roman"/>
          <w:sz w:val="28"/>
          <w:szCs w:val="28"/>
        </w:rPr>
        <w:t>2</w:t>
      </w:r>
      <w:proofErr w:type="gramEnd"/>
      <w:r>
        <w:rPr>
          <w:rFonts w:ascii="Times New Roman" w:hAnsi="Times New Roman"/>
          <w:sz w:val="28"/>
          <w:szCs w:val="28"/>
        </w:rPr>
        <w:t xml:space="preserve"> торговая площадь</w:t>
      </w:r>
      <w:r w:rsidR="00374D0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D63EDA" w:rsidRDefault="00D63EDA" w:rsidP="00193202">
      <w:pPr>
        <w:shd w:val="clear" w:color="auto" w:fill="FFFFFF"/>
        <w:spacing w:after="0" w:line="360" w:lineRule="auto"/>
        <w:ind w:firstLine="4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74D0F">
        <w:rPr>
          <w:rFonts w:ascii="Times New Roman" w:hAnsi="Times New Roman"/>
          <w:sz w:val="28"/>
          <w:szCs w:val="28"/>
        </w:rPr>
        <w:t>супермаркет</w:t>
      </w:r>
      <w:r>
        <w:rPr>
          <w:rFonts w:ascii="Times New Roman" w:hAnsi="Times New Roman"/>
          <w:sz w:val="28"/>
          <w:szCs w:val="28"/>
        </w:rPr>
        <w:t xml:space="preserve"> «</w:t>
      </w:r>
      <w:r w:rsidR="00374D0F">
        <w:rPr>
          <w:rFonts w:ascii="Times New Roman" w:hAnsi="Times New Roman"/>
          <w:sz w:val="28"/>
          <w:szCs w:val="28"/>
        </w:rPr>
        <w:t>Ярче</w:t>
      </w:r>
      <w:r>
        <w:rPr>
          <w:rFonts w:ascii="Times New Roman" w:hAnsi="Times New Roman"/>
          <w:sz w:val="28"/>
          <w:szCs w:val="28"/>
        </w:rPr>
        <w:t xml:space="preserve">» </w:t>
      </w:r>
      <w:r w:rsidR="00374D0F">
        <w:rPr>
          <w:rFonts w:ascii="Times New Roman" w:hAnsi="Times New Roman"/>
          <w:sz w:val="28"/>
          <w:szCs w:val="28"/>
        </w:rPr>
        <w:t>ООО «</w:t>
      </w:r>
      <w:proofErr w:type="spellStart"/>
      <w:r w:rsidR="00374D0F">
        <w:rPr>
          <w:rFonts w:ascii="Times New Roman" w:hAnsi="Times New Roman"/>
          <w:sz w:val="28"/>
          <w:szCs w:val="28"/>
        </w:rPr>
        <w:t>Камелот</w:t>
      </w:r>
      <w:proofErr w:type="spellEnd"/>
      <w:r w:rsidR="00374D0F">
        <w:rPr>
          <w:rFonts w:ascii="Times New Roman" w:hAnsi="Times New Roman"/>
          <w:sz w:val="28"/>
          <w:szCs w:val="28"/>
        </w:rPr>
        <w:t>-А»</w:t>
      </w:r>
      <w:r>
        <w:rPr>
          <w:rFonts w:ascii="Times New Roman" w:hAnsi="Times New Roman"/>
          <w:sz w:val="28"/>
          <w:szCs w:val="28"/>
        </w:rPr>
        <w:t xml:space="preserve"> </w:t>
      </w:r>
      <w:r w:rsidR="00374D0F">
        <w:rPr>
          <w:rFonts w:ascii="Times New Roman" w:hAnsi="Times New Roman"/>
          <w:sz w:val="28"/>
          <w:szCs w:val="28"/>
        </w:rPr>
        <w:t>(9 рабочих мест, 228</w:t>
      </w:r>
      <w:r>
        <w:rPr>
          <w:rFonts w:ascii="Times New Roman" w:hAnsi="Times New Roman"/>
          <w:sz w:val="28"/>
          <w:szCs w:val="28"/>
        </w:rPr>
        <w:t xml:space="preserve"> м</w:t>
      </w:r>
      <w:proofErr w:type="gramStart"/>
      <w:r w:rsidR="00374D0F">
        <w:rPr>
          <w:rFonts w:ascii="Times New Roman" w:hAnsi="Times New Roman"/>
          <w:sz w:val="28"/>
          <w:szCs w:val="28"/>
        </w:rPr>
        <w:t>2</w:t>
      </w:r>
      <w:proofErr w:type="gramEnd"/>
      <w:r w:rsidR="00374D0F">
        <w:rPr>
          <w:rFonts w:ascii="Times New Roman" w:hAnsi="Times New Roman"/>
          <w:sz w:val="28"/>
          <w:szCs w:val="28"/>
        </w:rPr>
        <w:t xml:space="preserve"> торговая площадь)</w:t>
      </w:r>
      <w:r>
        <w:rPr>
          <w:rFonts w:ascii="Times New Roman" w:hAnsi="Times New Roman"/>
          <w:sz w:val="28"/>
          <w:szCs w:val="28"/>
        </w:rPr>
        <w:t>;</w:t>
      </w:r>
    </w:p>
    <w:p w:rsidR="00A73F02" w:rsidRDefault="00374D0F" w:rsidP="00193202">
      <w:pPr>
        <w:shd w:val="clear" w:color="auto" w:fill="FFFFFF"/>
        <w:spacing w:after="0" w:line="360" w:lineRule="auto"/>
        <w:ind w:firstLine="4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="00D63EDA">
        <w:rPr>
          <w:rFonts w:ascii="Times New Roman" w:hAnsi="Times New Roman"/>
          <w:sz w:val="28"/>
          <w:szCs w:val="28"/>
        </w:rPr>
        <w:t>магазина «</w:t>
      </w:r>
      <w:r>
        <w:rPr>
          <w:rFonts w:ascii="Times New Roman" w:hAnsi="Times New Roman"/>
          <w:sz w:val="28"/>
          <w:szCs w:val="28"/>
        </w:rPr>
        <w:t>Мир пива</w:t>
      </w:r>
      <w:r w:rsidR="00D63EDA">
        <w:rPr>
          <w:rFonts w:ascii="Times New Roman" w:hAnsi="Times New Roman"/>
          <w:sz w:val="28"/>
          <w:szCs w:val="28"/>
        </w:rPr>
        <w:t>» ООО «</w:t>
      </w:r>
      <w:proofErr w:type="spellStart"/>
      <w:r>
        <w:rPr>
          <w:rFonts w:ascii="Times New Roman" w:hAnsi="Times New Roman"/>
          <w:sz w:val="28"/>
          <w:szCs w:val="28"/>
        </w:rPr>
        <w:t>Калинкино</w:t>
      </w:r>
      <w:proofErr w:type="spellEnd"/>
      <w:r>
        <w:rPr>
          <w:rFonts w:ascii="Times New Roman" w:hAnsi="Times New Roman"/>
          <w:sz w:val="28"/>
          <w:szCs w:val="28"/>
        </w:rPr>
        <w:t xml:space="preserve"> плюс</w:t>
      </w:r>
      <w:r w:rsidR="00D63EDA">
        <w:rPr>
          <w:rFonts w:ascii="Times New Roman" w:hAnsi="Times New Roman"/>
          <w:sz w:val="28"/>
          <w:szCs w:val="28"/>
        </w:rPr>
        <w:t xml:space="preserve">»  </w:t>
      </w:r>
      <w:r w:rsidR="00A73F02">
        <w:rPr>
          <w:rFonts w:ascii="Times New Roman" w:hAnsi="Times New Roman"/>
          <w:sz w:val="28"/>
          <w:szCs w:val="28"/>
        </w:rPr>
        <w:t>(2 рабочих места, 50 м</w:t>
      </w:r>
      <w:proofErr w:type="gramStart"/>
      <w:r w:rsidR="00A73F02">
        <w:rPr>
          <w:rFonts w:ascii="Times New Roman" w:hAnsi="Times New Roman"/>
          <w:sz w:val="28"/>
          <w:szCs w:val="28"/>
        </w:rPr>
        <w:t>2</w:t>
      </w:r>
      <w:proofErr w:type="gramEnd"/>
      <w:r w:rsidR="00A73F02">
        <w:rPr>
          <w:rFonts w:ascii="Times New Roman" w:hAnsi="Times New Roman"/>
          <w:sz w:val="28"/>
          <w:szCs w:val="28"/>
        </w:rPr>
        <w:t xml:space="preserve"> торговая площадь);</w:t>
      </w:r>
    </w:p>
    <w:p w:rsidR="00D63EDA" w:rsidRDefault="00D63EDA" w:rsidP="00193202">
      <w:pPr>
        <w:shd w:val="clear" w:color="auto" w:fill="FFFFFF"/>
        <w:spacing w:after="0" w:line="360" w:lineRule="auto"/>
        <w:ind w:firstLine="4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кафе «А</w:t>
      </w:r>
      <w:r w:rsidR="00A73F02">
        <w:rPr>
          <w:rFonts w:ascii="Times New Roman" w:hAnsi="Times New Roman"/>
          <w:sz w:val="28"/>
          <w:szCs w:val="28"/>
        </w:rPr>
        <w:t>тмосфера</w:t>
      </w:r>
      <w:r>
        <w:rPr>
          <w:rFonts w:ascii="Times New Roman" w:hAnsi="Times New Roman"/>
          <w:sz w:val="28"/>
          <w:szCs w:val="28"/>
        </w:rPr>
        <w:t xml:space="preserve">» </w:t>
      </w:r>
      <w:r w:rsidR="00A73F02">
        <w:rPr>
          <w:rFonts w:ascii="Times New Roman" w:hAnsi="Times New Roman"/>
          <w:sz w:val="28"/>
          <w:szCs w:val="28"/>
        </w:rPr>
        <w:t>ООО «Токио»</w:t>
      </w:r>
      <w:r>
        <w:rPr>
          <w:rFonts w:ascii="Times New Roman" w:hAnsi="Times New Roman"/>
          <w:sz w:val="28"/>
          <w:szCs w:val="28"/>
        </w:rPr>
        <w:t xml:space="preserve"> </w:t>
      </w:r>
      <w:r w:rsidR="00A73F02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на 40 посадочных места, </w:t>
      </w:r>
      <w:r w:rsidR="00A73F02">
        <w:rPr>
          <w:rFonts w:ascii="Times New Roman" w:hAnsi="Times New Roman"/>
          <w:sz w:val="28"/>
          <w:szCs w:val="28"/>
        </w:rPr>
        <w:t>7 рабочих мест);</w:t>
      </w:r>
    </w:p>
    <w:p w:rsidR="00D63EDA" w:rsidRDefault="00D63EDA" w:rsidP="00193202">
      <w:pPr>
        <w:shd w:val="clear" w:color="auto" w:fill="FFFFFF"/>
        <w:spacing w:after="0" w:line="360" w:lineRule="auto"/>
        <w:ind w:firstLine="4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73F02" w:rsidRPr="00A73F02">
        <w:rPr>
          <w:rFonts w:ascii="Times New Roman" w:hAnsi="Times New Roman"/>
          <w:sz w:val="28"/>
          <w:szCs w:val="28"/>
        </w:rPr>
        <w:t>Кафе "</w:t>
      </w:r>
      <w:proofErr w:type="spellStart"/>
      <w:r w:rsidR="00A73F02" w:rsidRPr="00A73F02">
        <w:rPr>
          <w:rFonts w:ascii="Times New Roman" w:hAnsi="Times New Roman"/>
          <w:sz w:val="28"/>
          <w:szCs w:val="28"/>
        </w:rPr>
        <w:t>Burrito</w:t>
      </w:r>
      <w:proofErr w:type="spellEnd"/>
      <w:r w:rsidR="00A73F02" w:rsidRPr="00A73F02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ИП </w:t>
      </w:r>
      <w:r w:rsidR="00A73F02">
        <w:rPr>
          <w:rFonts w:ascii="Times New Roman" w:hAnsi="Times New Roman"/>
          <w:sz w:val="28"/>
          <w:szCs w:val="28"/>
        </w:rPr>
        <w:t>Рогожникова Ю.П.</w:t>
      </w:r>
      <w:r>
        <w:rPr>
          <w:rFonts w:ascii="Times New Roman" w:hAnsi="Times New Roman"/>
          <w:sz w:val="28"/>
          <w:szCs w:val="28"/>
        </w:rPr>
        <w:t xml:space="preserve"> </w:t>
      </w:r>
      <w:r w:rsidR="00A73F02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на 16 по</w:t>
      </w:r>
      <w:r w:rsidR="00A73F02">
        <w:rPr>
          <w:rFonts w:ascii="Times New Roman" w:hAnsi="Times New Roman"/>
          <w:sz w:val="28"/>
          <w:szCs w:val="28"/>
        </w:rPr>
        <w:t>садочных места, 4 рабочих места).</w:t>
      </w:r>
    </w:p>
    <w:p w:rsidR="00822D63" w:rsidRPr="003C37EA" w:rsidRDefault="00950345" w:rsidP="00193202">
      <w:pPr>
        <w:widowControl w:val="0"/>
        <w:tabs>
          <w:tab w:val="left" w:pos="0"/>
          <w:tab w:val="left" w:pos="567"/>
        </w:tabs>
        <w:spacing w:after="0" w:line="360" w:lineRule="auto"/>
        <w:ind w:right="20"/>
        <w:jc w:val="both"/>
        <w:rPr>
          <w:rFonts w:ascii="Times New Roman" w:eastAsia="Times New Roman" w:hAnsi="Times New Roman"/>
          <w:sz w:val="28"/>
          <w:szCs w:val="28"/>
        </w:rPr>
      </w:pPr>
      <w:r w:rsidRPr="003C37EA">
        <w:rPr>
          <w:rFonts w:ascii="Times New Roman" w:eastAsia="Times New Roman" w:hAnsi="Times New Roman"/>
          <w:sz w:val="28"/>
          <w:szCs w:val="28"/>
        </w:rPr>
        <w:tab/>
      </w:r>
      <w:r w:rsidR="003D1A5D" w:rsidRPr="003C37EA">
        <w:rPr>
          <w:rFonts w:ascii="Times New Roman" w:eastAsia="Times New Roman" w:hAnsi="Times New Roman"/>
          <w:sz w:val="28"/>
          <w:szCs w:val="28"/>
        </w:rPr>
        <w:t xml:space="preserve">Однако </w:t>
      </w:r>
      <w:r w:rsidRPr="003C37EA">
        <w:rPr>
          <w:rFonts w:ascii="Times New Roman" w:eastAsia="Times New Roman" w:hAnsi="Times New Roman"/>
          <w:sz w:val="28"/>
          <w:szCs w:val="28"/>
        </w:rPr>
        <w:t>планир</w:t>
      </w:r>
      <w:r w:rsidR="001E4FB6" w:rsidRPr="003C37EA">
        <w:rPr>
          <w:rFonts w:ascii="Times New Roman" w:eastAsia="Times New Roman" w:hAnsi="Times New Roman"/>
          <w:sz w:val="28"/>
          <w:szCs w:val="28"/>
        </w:rPr>
        <w:t>уем</w:t>
      </w:r>
      <w:r w:rsidR="00A73F02">
        <w:rPr>
          <w:rFonts w:ascii="Times New Roman" w:eastAsia="Times New Roman" w:hAnsi="Times New Roman"/>
          <w:sz w:val="28"/>
          <w:szCs w:val="28"/>
        </w:rPr>
        <w:t>ый</w:t>
      </w:r>
      <w:r w:rsidR="001E4FB6" w:rsidRPr="003C37EA">
        <w:rPr>
          <w:rFonts w:ascii="Times New Roman" w:eastAsia="Times New Roman" w:hAnsi="Times New Roman"/>
          <w:sz w:val="28"/>
          <w:szCs w:val="28"/>
        </w:rPr>
        <w:t xml:space="preserve"> </w:t>
      </w:r>
      <w:r w:rsidRPr="003C37EA">
        <w:rPr>
          <w:rFonts w:ascii="Times New Roman" w:eastAsia="Times New Roman" w:hAnsi="Times New Roman"/>
          <w:sz w:val="28"/>
          <w:szCs w:val="28"/>
        </w:rPr>
        <w:t xml:space="preserve"> к открытию</w:t>
      </w:r>
      <w:r w:rsidR="00A73F02">
        <w:rPr>
          <w:rFonts w:ascii="Times New Roman" w:eastAsia="Times New Roman" w:hAnsi="Times New Roman"/>
          <w:sz w:val="28"/>
          <w:szCs w:val="28"/>
        </w:rPr>
        <w:t xml:space="preserve"> в 2018 году детский центр развлечений</w:t>
      </w:r>
      <w:r w:rsidR="00671203">
        <w:rPr>
          <w:rFonts w:ascii="Times New Roman" w:eastAsia="Times New Roman" w:hAnsi="Times New Roman"/>
          <w:sz w:val="28"/>
          <w:szCs w:val="28"/>
        </w:rPr>
        <w:t>,</w:t>
      </w:r>
      <w:r w:rsidR="00822D63" w:rsidRPr="003C37EA">
        <w:rPr>
          <w:rFonts w:ascii="Times New Roman" w:eastAsia="Times New Roman" w:hAnsi="Times New Roman"/>
          <w:sz w:val="28"/>
          <w:szCs w:val="28"/>
        </w:rPr>
        <w:t xml:space="preserve"> объем инвестиций более </w:t>
      </w:r>
      <w:r w:rsidR="00A73F02">
        <w:rPr>
          <w:rFonts w:ascii="Times New Roman" w:eastAsia="Times New Roman" w:hAnsi="Times New Roman"/>
          <w:sz w:val="28"/>
          <w:szCs w:val="28"/>
        </w:rPr>
        <w:t>10</w:t>
      </w:r>
      <w:r w:rsidR="00822D63" w:rsidRPr="003C37EA">
        <w:rPr>
          <w:rFonts w:ascii="Times New Roman" w:eastAsia="Times New Roman" w:hAnsi="Times New Roman"/>
          <w:sz w:val="28"/>
          <w:szCs w:val="28"/>
        </w:rPr>
        <w:t xml:space="preserve"> млн. рублей</w:t>
      </w:r>
      <w:r w:rsidR="00671203">
        <w:rPr>
          <w:rFonts w:ascii="Times New Roman" w:eastAsia="Times New Roman" w:hAnsi="Times New Roman"/>
          <w:sz w:val="28"/>
          <w:szCs w:val="28"/>
        </w:rPr>
        <w:t>,</w:t>
      </w:r>
      <w:r w:rsidRPr="003C37EA">
        <w:rPr>
          <w:rFonts w:ascii="Times New Roman" w:eastAsia="Times New Roman" w:hAnsi="Times New Roman"/>
          <w:sz w:val="28"/>
          <w:szCs w:val="28"/>
        </w:rPr>
        <w:t xml:space="preserve"> по разным причинам </w:t>
      </w:r>
      <w:r w:rsidR="001E4FB6" w:rsidRPr="003C37EA">
        <w:rPr>
          <w:rFonts w:ascii="Times New Roman" w:eastAsia="Times New Roman" w:hAnsi="Times New Roman"/>
          <w:sz w:val="28"/>
          <w:szCs w:val="28"/>
        </w:rPr>
        <w:t>не выполнил намеченные мероприятия.</w:t>
      </w:r>
    </w:p>
    <w:p w:rsidR="007D026E" w:rsidRPr="00236317" w:rsidRDefault="00822D63" w:rsidP="00193202">
      <w:pPr>
        <w:widowControl w:val="0"/>
        <w:tabs>
          <w:tab w:val="left" w:pos="0"/>
          <w:tab w:val="left" w:pos="993"/>
        </w:tabs>
        <w:spacing w:after="0" w:line="360" w:lineRule="auto"/>
        <w:ind w:right="20"/>
        <w:jc w:val="both"/>
        <w:rPr>
          <w:rFonts w:ascii="Times New Roman" w:eastAsia="Times New Roman" w:hAnsi="Times New Roman"/>
          <w:sz w:val="28"/>
          <w:szCs w:val="28"/>
        </w:rPr>
      </w:pPr>
      <w:r w:rsidRPr="003C37EA">
        <w:rPr>
          <w:rFonts w:ascii="Times New Roman" w:eastAsia="Times New Roman" w:hAnsi="Times New Roman"/>
          <w:sz w:val="28"/>
          <w:szCs w:val="28"/>
        </w:rPr>
        <w:lastRenderedPageBreak/>
        <w:tab/>
      </w:r>
      <w:r w:rsidR="00950345" w:rsidRPr="003C37EA">
        <w:rPr>
          <w:rFonts w:ascii="Times New Roman" w:eastAsia="Times New Roman" w:hAnsi="Times New Roman"/>
          <w:sz w:val="28"/>
          <w:szCs w:val="28"/>
        </w:rPr>
        <w:t>Таким образом</w:t>
      </w:r>
      <w:r w:rsidR="00DC22EC">
        <w:rPr>
          <w:rFonts w:ascii="Times New Roman" w:eastAsia="Times New Roman" w:hAnsi="Times New Roman"/>
          <w:sz w:val="28"/>
          <w:szCs w:val="28"/>
        </w:rPr>
        <w:t>,</w:t>
      </w:r>
      <w:r w:rsidR="00950345" w:rsidRPr="003C37EA">
        <w:rPr>
          <w:rFonts w:ascii="Times New Roman" w:eastAsia="Times New Roman" w:hAnsi="Times New Roman"/>
          <w:sz w:val="28"/>
          <w:szCs w:val="28"/>
        </w:rPr>
        <w:t xml:space="preserve"> </w:t>
      </w:r>
      <w:r w:rsidR="00950345" w:rsidRPr="00815F7D">
        <w:rPr>
          <w:rFonts w:ascii="Times New Roman" w:eastAsia="Times New Roman" w:hAnsi="Times New Roman"/>
          <w:b/>
          <w:sz w:val="28"/>
          <w:szCs w:val="28"/>
        </w:rPr>
        <w:t>в</w:t>
      </w:r>
      <w:r w:rsidRPr="00815F7D">
        <w:rPr>
          <w:rFonts w:ascii="Times New Roman" w:eastAsia="Times New Roman" w:hAnsi="Times New Roman"/>
          <w:b/>
          <w:sz w:val="28"/>
          <w:szCs w:val="28"/>
        </w:rPr>
        <w:t xml:space="preserve"> 201</w:t>
      </w:r>
      <w:r w:rsidR="00A73F02" w:rsidRPr="00815F7D">
        <w:rPr>
          <w:rFonts w:ascii="Times New Roman" w:eastAsia="Times New Roman" w:hAnsi="Times New Roman"/>
          <w:b/>
          <w:sz w:val="28"/>
          <w:szCs w:val="28"/>
        </w:rPr>
        <w:t>8</w:t>
      </w:r>
      <w:r w:rsidRPr="00815F7D">
        <w:rPr>
          <w:rFonts w:ascii="Times New Roman" w:eastAsia="Times New Roman" w:hAnsi="Times New Roman"/>
          <w:b/>
          <w:sz w:val="28"/>
          <w:szCs w:val="28"/>
        </w:rPr>
        <w:t xml:space="preserve"> году</w:t>
      </w:r>
      <w:r w:rsidRPr="003C37EA">
        <w:rPr>
          <w:rFonts w:ascii="Times New Roman" w:eastAsia="Times New Roman" w:hAnsi="Times New Roman"/>
          <w:sz w:val="28"/>
          <w:szCs w:val="28"/>
        </w:rPr>
        <w:t xml:space="preserve"> на развитие и формирование современной инфраструктуры розничной торговли направлено </w:t>
      </w:r>
      <w:r w:rsidR="00815F7D" w:rsidRPr="00815F7D">
        <w:rPr>
          <w:rFonts w:ascii="Times New Roman" w:eastAsia="Times New Roman" w:hAnsi="Times New Roman"/>
          <w:b/>
          <w:sz w:val="28"/>
          <w:szCs w:val="28"/>
        </w:rPr>
        <w:t>68,4</w:t>
      </w:r>
      <w:r w:rsidRPr="00815F7D">
        <w:rPr>
          <w:rFonts w:ascii="Times New Roman" w:eastAsia="Times New Roman" w:hAnsi="Times New Roman"/>
          <w:b/>
          <w:sz w:val="28"/>
          <w:szCs w:val="28"/>
        </w:rPr>
        <w:t xml:space="preserve"> млн. рублей</w:t>
      </w:r>
      <w:r w:rsidR="00950345" w:rsidRPr="00815F7D">
        <w:rPr>
          <w:rFonts w:ascii="Times New Roman" w:eastAsia="Times New Roman" w:hAnsi="Times New Roman"/>
          <w:b/>
          <w:sz w:val="28"/>
          <w:szCs w:val="28"/>
        </w:rPr>
        <w:t xml:space="preserve"> из внебюджетных источников</w:t>
      </w:r>
      <w:r w:rsidR="00950345" w:rsidRPr="003C37EA">
        <w:rPr>
          <w:rFonts w:ascii="Times New Roman" w:eastAsia="Times New Roman" w:hAnsi="Times New Roman"/>
          <w:sz w:val="28"/>
          <w:szCs w:val="28"/>
        </w:rPr>
        <w:t>.</w:t>
      </w:r>
      <w:r w:rsidR="00987C31" w:rsidRPr="00987C31">
        <w:rPr>
          <w:rFonts w:ascii="Times New Roman" w:eastAsia="Times New Roman" w:hAnsi="Times New Roman"/>
          <w:sz w:val="28"/>
          <w:szCs w:val="28"/>
        </w:rPr>
        <w:t xml:space="preserve"> </w:t>
      </w:r>
      <w:r w:rsidR="00987C31" w:rsidRPr="00236317">
        <w:rPr>
          <w:rFonts w:ascii="Times New Roman" w:eastAsia="Times New Roman" w:hAnsi="Times New Roman"/>
          <w:sz w:val="28"/>
          <w:szCs w:val="28"/>
        </w:rPr>
        <w:t>В 20</w:t>
      </w:r>
      <w:r w:rsidR="00D63EDA" w:rsidRPr="00236317">
        <w:rPr>
          <w:rFonts w:ascii="Times New Roman" w:eastAsia="Times New Roman" w:hAnsi="Times New Roman"/>
          <w:sz w:val="28"/>
          <w:szCs w:val="28"/>
        </w:rPr>
        <w:t>1</w:t>
      </w:r>
      <w:r w:rsidR="00815F7D">
        <w:rPr>
          <w:rFonts w:ascii="Times New Roman" w:eastAsia="Times New Roman" w:hAnsi="Times New Roman"/>
          <w:sz w:val="28"/>
          <w:szCs w:val="28"/>
        </w:rPr>
        <w:t>7</w:t>
      </w:r>
      <w:r w:rsidR="00987C31" w:rsidRPr="00236317">
        <w:rPr>
          <w:rFonts w:ascii="Times New Roman" w:eastAsia="Times New Roman" w:hAnsi="Times New Roman"/>
          <w:sz w:val="28"/>
          <w:szCs w:val="28"/>
        </w:rPr>
        <w:t xml:space="preserve"> году на развитие и формирование современной инфраструктуры розничной торговли направлено </w:t>
      </w:r>
      <w:r w:rsidR="00815F7D">
        <w:rPr>
          <w:rFonts w:ascii="Times New Roman" w:eastAsia="Times New Roman" w:hAnsi="Times New Roman"/>
          <w:sz w:val="28"/>
          <w:szCs w:val="28"/>
        </w:rPr>
        <w:t>13,5</w:t>
      </w:r>
      <w:r w:rsidR="00D63EDA" w:rsidRPr="00236317">
        <w:rPr>
          <w:rFonts w:ascii="Times New Roman" w:eastAsia="Times New Roman" w:hAnsi="Times New Roman"/>
          <w:sz w:val="28"/>
          <w:szCs w:val="28"/>
        </w:rPr>
        <w:t xml:space="preserve"> </w:t>
      </w:r>
      <w:r w:rsidR="00987C31" w:rsidRPr="00236317">
        <w:rPr>
          <w:rFonts w:ascii="Times New Roman" w:eastAsia="Times New Roman" w:hAnsi="Times New Roman"/>
          <w:sz w:val="28"/>
          <w:szCs w:val="28"/>
        </w:rPr>
        <w:t xml:space="preserve">млн. рублей, из которых  </w:t>
      </w:r>
      <w:r w:rsidR="00815F7D">
        <w:rPr>
          <w:rFonts w:ascii="Times New Roman" w:eastAsia="Times New Roman" w:hAnsi="Times New Roman"/>
          <w:sz w:val="28"/>
          <w:szCs w:val="28"/>
        </w:rPr>
        <w:t>13,5</w:t>
      </w:r>
      <w:r w:rsidR="00987C31" w:rsidRPr="00236317">
        <w:rPr>
          <w:rFonts w:ascii="Times New Roman" w:eastAsia="Times New Roman" w:hAnsi="Times New Roman"/>
          <w:sz w:val="28"/>
          <w:szCs w:val="28"/>
        </w:rPr>
        <w:t xml:space="preserve"> млн. рублей средст</w:t>
      </w:r>
      <w:r w:rsidR="0023561D" w:rsidRPr="00236317">
        <w:rPr>
          <w:rFonts w:ascii="Times New Roman" w:eastAsia="Times New Roman" w:hAnsi="Times New Roman"/>
          <w:sz w:val="28"/>
          <w:szCs w:val="28"/>
        </w:rPr>
        <w:t>ва  из внебюджетных источников.</w:t>
      </w:r>
      <w:r w:rsidR="00DC22EC" w:rsidRPr="00236317">
        <w:rPr>
          <w:rFonts w:ascii="Times New Roman" w:eastAsia="Times New Roman" w:hAnsi="Times New Roman"/>
          <w:sz w:val="28"/>
          <w:szCs w:val="28"/>
        </w:rPr>
        <w:t xml:space="preserve">  </w:t>
      </w:r>
    </w:p>
    <w:p w:rsidR="004E3C08" w:rsidRDefault="004E3C08" w:rsidP="00193202">
      <w:pPr>
        <w:widowControl w:val="0"/>
        <w:tabs>
          <w:tab w:val="left" w:pos="0"/>
          <w:tab w:val="left" w:pos="993"/>
        </w:tabs>
        <w:spacing w:after="0" w:line="360" w:lineRule="auto"/>
        <w:ind w:right="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 xml:space="preserve">Обеспеченность </w:t>
      </w:r>
      <w:r w:rsidR="00170BDF">
        <w:rPr>
          <w:rFonts w:ascii="Times New Roman" w:eastAsia="Times New Roman" w:hAnsi="Times New Roman"/>
          <w:sz w:val="28"/>
          <w:szCs w:val="28"/>
        </w:rPr>
        <w:t xml:space="preserve">в </w:t>
      </w:r>
      <w:r w:rsidR="00D63EDA">
        <w:rPr>
          <w:rFonts w:ascii="Times New Roman" w:eastAsia="Times New Roman" w:hAnsi="Times New Roman"/>
          <w:sz w:val="28"/>
          <w:szCs w:val="28"/>
        </w:rPr>
        <w:t>201</w:t>
      </w:r>
      <w:r w:rsidR="00D32D7C">
        <w:rPr>
          <w:rFonts w:ascii="Times New Roman" w:eastAsia="Times New Roman" w:hAnsi="Times New Roman"/>
          <w:sz w:val="28"/>
          <w:szCs w:val="28"/>
        </w:rPr>
        <w:t>8</w:t>
      </w:r>
      <w:r w:rsidR="00170BDF">
        <w:rPr>
          <w:rFonts w:ascii="Times New Roman" w:eastAsia="Times New Roman" w:hAnsi="Times New Roman"/>
          <w:sz w:val="28"/>
          <w:szCs w:val="28"/>
        </w:rPr>
        <w:t xml:space="preserve"> году </w:t>
      </w:r>
      <w:r>
        <w:rPr>
          <w:rFonts w:ascii="Times New Roman" w:eastAsia="Times New Roman" w:hAnsi="Times New Roman"/>
          <w:sz w:val="28"/>
          <w:szCs w:val="28"/>
        </w:rPr>
        <w:t>населения площадями торговых объектов на 1000 человек составляет</w:t>
      </w:r>
      <w:r w:rsidR="00170BDF">
        <w:rPr>
          <w:rFonts w:ascii="Times New Roman" w:eastAsia="Times New Roman" w:hAnsi="Times New Roman"/>
          <w:sz w:val="28"/>
          <w:szCs w:val="28"/>
        </w:rPr>
        <w:t xml:space="preserve"> (Закон Кемеровской области № 1</w:t>
      </w:r>
      <w:r w:rsidR="00D32D7C">
        <w:rPr>
          <w:rFonts w:ascii="Times New Roman" w:eastAsia="Times New Roman" w:hAnsi="Times New Roman"/>
          <w:sz w:val="28"/>
          <w:szCs w:val="28"/>
        </w:rPr>
        <w:t xml:space="preserve">05- ОЗ </w:t>
      </w:r>
      <w:r w:rsidR="00170BDF">
        <w:rPr>
          <w:rFonts w:ascii="Times New Roman" w:eastAsia="Times New Roman" w:hAnsi="Times New Roman"/>
          <w:sz w:val="28"/>
          <w:szCs w:val="28"/>
        </w:rPr>
        <w:t>от 2</w:t>
      </w:r>
      <w:r w:rsidR="00D32D7C">
        <w:rPr>
          <w:rFonts w:ascii="Times New Roman" w:eastAsia="Times New Roman" w:hAnsi="Times New Roman"/>
          <w:sz w:val="28"/>
          <w:szCs w:val="28"/>
        </w:rPr>
        <w:t>6</w:t>
      </w:r>
      <w:r w:rsidR="00170BDF">
        <w:rPr>
          <w:rFonts w:ascii="Times New Roman" w:eastAsia="Times New Roman" w:hAnsi="Times New Roman"/>
          <w:sz w:val="28"/>
          <w:szCs w:val="28"/>
        </w:rPr>
        <w:t>.</w:t>
      </w:r>
      <w:r w:rsidR="00D32D7C">
        <w:rPr>
          <w:rFonts w:ascii="Times New Roman" w:eastAsia="Times New Roman" w:hAnsi="Times New Roman"/>
          <w:sz w:val="28"/>
          <w:szCs w:val="28"/>
        </w:rPr>
        <w:t>1</w:t>
      </w:r>
      <w:r w:rsidR="00170BDF">
        <w:rPr>
          <w:rFonts w:ascii="Times New Roman" w:eastAsia="Times New Roman" w:hAnsi="Times New Roman"/>
          <w:sz w:val="28"/>
          <w:szCs w:val="28"/>
        </w:rPr>
        <w:t>2.201</w:t>
      </w:r>
      <w:r w:rsidR="00D32D7C">
        <w:rPr>
          <w:rFonts w:ascii="Times New Roman" w:eastAsia="Times New Roman" w:hAnsi="Times New Roman"/>
          <w:sz w:val="28"/>
          <w:szCs w:val="28"/>
        </w:rPr>
        <w:t>6</w:t>
      </w:r>
      <w:r w:rsidR="00170BDF">
        <w:rPr>
          <w:rFonts w:ascii="Times New Roman" w:eastAsia="Times New Roman" w:hAnsi="Times New Roman"/>
          <w:sz w:val="28"/>
          <w:szCs w:val="28"/>
        </w:rPr>
        <w:t xml:space="preserve"> г. «Об установлении нормативов минимальной обеспеченности населения площадью торговых объектов»)</w:t>
      </w:r>
      <w:r>
        <w:rPr>
          <w:rFonts w:ascii="Times New Roman" w:eastAsia="Times New Roman" w:hAnsi="Times New Roman"/>
          <w:sz w:val="28"/>
          <w:szCs w:val="28"/>
        </w:rPr>
        <w:t>:</w:t>
      </w:r>
    </w:p>
    <w:p w:rsidR="00CF7558" w:rsidRDefault="00CF7558" w:rsidP="007D026E">
      <w:pPr>
        <w:widowControl w:val="0"/>
        <w:tabs>
          <w:tab w:val="left" w:pos="0"/>
          <w:tab w:val="left" w:pos="993"/>
        </w:tabs>
        <w:spacing w:after="0" w:line="240" w:lineRule="auto"/>
        <w:ind w:right="20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9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991"/>
        <w:gridCol w:w="1417"/>
        <w:gridCol w:w="852"/>
        <w:gridCol w:w="712"/>
        <w:gridCol w:w="989"/>
        <w:gridCol w:w="1134"/>
        <w:gridCol w:w="992"/>
        <w:gridCol w:w="986"/>
      </w:tblGrid>
      <w:tr w:rsidR="003C6B06" w:rsidRPr="000271A0" w:rsidTr="000271A0">
        <w:trPr>
          <w:trHeight w:val="405"/>
        </w:trPr>
        <w:tc>
          <w:tcPr>
            <w:tcW w:w="1526" w:type="dxa"/>
            <w:vMerge w:val="restart"/>
          </w:tcPr>
          <w:p w:rsidR="00987C31" w:rsidRPr="000271A0" w:rsidRDefault="00987C31" w:rsidP="000271A0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271A0">
              <w:rPr>
                <w:rFonts w:ascii="Times New Roman" w:eastAsia="Times New Roman" w:hAnsi="Times New Roman"/>
                <w:sz w:val="18"/>
                <w:szCs w:val="18"/>
              </w:rPr>
              <w:t>Объект потребительского рынка</w:t>
            </w:r>
          </w:p>
        </w:tc>
        <w:tc>
          <w:tcPr>
            <w:tcW w:w="991" w:type="dxa"/>
            <w:vMerge w:val="restart"/>
          </w:tcPr>
          <w:p w:rsidR="00987C31" w:rsidRPr="000271A0" w:rsidRDefault="00815F7D" w:rsidP="000271A0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Минимальный норматив</w:t>
            </w:r>
            <w:r w:rsidR="00987C31" w:rsidRPr="000271A0">
              <w:rPr>
                <w:rFonts w:ascii="Times New Roman" w:eastAsia="Times New Roman" w:hAnsi="Times New Roman"/>
                <w:sz w:val="18"/>
                <w:szCs w:val="18"/>
              </w:rPr>
              <w:t xml:space="preserve"> по Кемеровской области, кв. м. на 1000 чел.</w:t>
            </w:r>
          </w:p>
        </w:tc>
        <w:tc>
          <w:tcPr>
            <w:tcW w:w="1417" w:type="dxa"/>
            <w:vMerge w:val="restart"/>
          </w:tcPr>
          <w:p w:rsidR="00987C31" w:rsidRPr="000271A0" w:rsidRDefault="00987C31" w:rsidP="000271A0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271A0">
              <w:rPr>
                <w:rFonts w:ascii="Times New Roman" w:eastAsia="Times New Roman" w:hAnsi="Times New Roman"/>
                <w:sz w:val="18"/>
                <w:szCs w:val="18"/>
              </w:rPr>
              <w:t>Факт по Калтанскому городскому округу, кв.м. на 1000 человек</w:t>
            </w:r>
          </w:p>
        </w:tc>
        <w:tc>
          <w:tcPr>
            <w:tcW w:w="1564" w:type="dxa"/>
            <w:gridSpan w:val="2"/>
          </w:tcPr>
          <w:p w:rsidR="00987C31" w:rsidRPr="000271A0" w:rsidRDefault="00987C31" w:rsidP="00162EE8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271A0">
              <w:rPr>
                <w:rFonts w:ascii="Times New Roman" w:eastAsia="Times New Roman" w:hAnsi="Times New Roman"/>
                <w:sz w:val="18"/>
                <w:szCs w:val="18"/>
              </w:rPr>
              <w:t xml:space="preserve">% </w:t>
            </w:r>
            <w:r w:rsidR="00162EE8">
              <w:rPr>
                <w:rFonts w:ascii="Times New Roman" w:eastAsia="Times New Roman" w:hAnsi="Times New Roman"/>
                <w:sz w:val="18"/>
                <w:szCs w:val="18"/>
              </w:rPr>
              <w:t>к нормативу</w:t>
            </w:r>
          </w:p>
        </w:tc>
        <w:tc>
          <w:tcPr>
            <w:tcW w:w="989" w:type="dxa"/>
            <w:vMerge w:val="restart"/>
          </w:tcPr>
          <w:p w:rsidR="00987C31" w:rsidRPr="000271A0" w:rsidRDefault="00162EE8" w:rsidP="000271A0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Минимальный норматив</w:t>
            </w:r>
            <w:r w:rsidRPr="000271A0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="00987C31" w:rsidRPr="000271A0">
              <w:rPr>
                <w:rFonts w:ascii="Times New Roman" w:eastAsia="Times New Roman" w:hAnsi="Times New Roman"/>
                <w:sz w:val="18"/>
                <w:szCs w:val="18"/>
              </w:rPr>
              <w:t>по городу Калтан, кв.м. на 1000 человек</w:t>
            </w:r>
          </w:p>
        </w:tc>
        <w:tc>
          <w:tcPr>
            <w:tcW w:w="1134" w:type="dxa"/>
            <w:vMerge w:val="restart"/>
          </w:tcPr>
          <w:p w:rsidR="00987C31" w:rsidRPr="000271A0" w:rsidRDefault="00987C31" w:rsidP="000271A0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271A0">
              <w:rPr>
                <w:rFonts w:ascii="Times New Roman" w:eastAsia="Times New Roman" w:hAnsi="Times New Roman"/>
                <w:sz w:val="18"/>
                <w:szCs w:val="18"/>
              </w:rPr>
              <w:t>Факт по Калтанскому городскому округу, кв. м. на 1000 человек</w:t>
            </w:r>
          </w:p>
        </w:tc>
        <w:tc>
          <w:tcPr>
            <w:tcW w:w="1978" w:type="dxa"/>
            <w:gridSpan w:val="2"/>
          </w:tcPr>
          <w:p w:rsidR="00987C31" w:rsidRPr="000271A0" w:rsidRDefault="00987C31" w:rsidP="00162EE8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271A0">
              <w:rPr>
                <w:rFonts w:ascii="Times New Roman" w:eastAsia="Times New Roman" w:hAnsi="Times New Roman"/>
                <w:sz w:val="18"/>
                <w:szCs w:val="18"/>
              </w:rPr>
              <w:t xml:space="preserve">% </w:t>
            </w:r>
            <w:r w:rsidR="00162EE8">
              <w:rPr>
                <w:rFonts w:ascii="Times New Roman" w:eastAsia="Times New Roman" w:hAnsi="Times New Roman"/>
                <w:sz w:val="18"/>
                <w:szCs w:val="18"/>
              </w:rPr>
              <w:t>к нормативу</w:t>
            </w:r>
          </w:p>
        </w:tc>
      </w:tr>
      <w:tr w:rsidR="003C6B06" w:rsidRPr="000271A0" w:rsidTr="000271A0">
        <w:trPr>
          <w:trHeight w:val="1050"/>
        </w:trPr>
        <w:tc>
          <w:tcPr>
            <w:tcW w:w="1526" w:type="dxa"/>
            <w:vMerge/>
          </w:tcPr>
          <w:p w:rsidR="00D63EDA" w:rsidRPr="000271A0" w:rsidRDefault="00D63EDA" w:rsidP="000271A0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</w:tcPr>
          <w:p w:rsidR="00D63EDA" w:rsidRPr="000271A0" w:rsidRDefault="00D63EDA" w:rsidP="000271A0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63EDA" w:rsidRPr="000271A0" w:rsidRDefault="00D63EDA" w:rsidP="000271A0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</w:tcPr>
          <w:p w:rsidR="00D63EDA" w:rsidRPr="000271A0" w:rsidRDefault="00D63EDA" w:rsidP="00815F7D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271A0">
              <w:rPr>
                <w:rFonts w:ascii="Times New Roman" w:eastAsia="Times New Roman" w:hAnsi="Times New Roman"/>
                <w:sz w:val="18"/>
                <w:szCs w:val="18"/>
              </w:rPr>
              <w:t>201</w:t>
            </w:r>
            <w:r w:rsidR="00815F7D"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12" w:type="dxa"/>
          </w:tcPr>
          <w:p w:rsidR="00D63EDA" w:rsidRPr="000271A0" w:rsidRDefault="00D63EDA" w:rsidP="00815F7D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271A0">
              <w:rPr>
                <w:rFonts w:ascii="Times New Roman" w:eastAsia="Times New Roman" w:hAnsi="Times New Roman"/>
                <w:sz w:val="18"/>
                <w:szCs w:val="18"/>
              </w:rPr>
              <w:t>201</w:t>
            </w:r>
            <w:r w:rsidR="00815F7D"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89" w:type="dxa"/>
            <w:vMerge/>
          </w:tcPr>
          <w:p w:rsidR="00D63EDA" w:rsidRPr="000271A0" w:rsidRDefault="00D63EDA" w:rsidP="000271A0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63EDA" w:rsidRPr="000271A0" w:rsidRDefault="00D63EDA" w:rsidP="000271A0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63EDA" w:rsidRPr="000271A0" w:rsidRDefault="00D63EDA" w:rsidP="006C4BB3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271A0">
              <w:rPr>
                <w:rFonts w:ascii="Times New Roman" w:eastAsia="Times New Roman" w:hAnsi="Times New Roman"/>
                <w:sz w:val="18"/>
                <w:szCs w:val="18"/>
              </w:rPr>
              <w:t>201</w:t>
            </w:r>
            <w:r w:rsidR="006C4BB3"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86" w:type="dxa"/>
          </w:tcPr>
          <w:p w:rsidR="00D63EDA" w:rsidRPr="000271A0" w:rsidRDefault="00D63EDA" w:rsidP="006C4BB3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271A0">
              <w:rPr>
                <w:rFonts w:ascii="Times New Roman" w:eastAsia="Times New Roman" w:hAnsi="Times New Roman"/>
                <w:sz w:val="18"/>
                <w:szCs w:val="18"/>
              </w:rPr>
              <w:t>201</w:t>
            </w:r>
            <w:r w:rsidR="006C4BB3"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</w:tc>
      </w:tr>
      <w:tr w:rsidR="003C6B06" w:rsidRPr="000271A0" w:rsidTr="000271A0">
        <w:tc>
          <w:tcPr>
            <w:tcW w:w="1526" w:type="dxa"/>
          </w:tcPr>
          <w:p w:rsidR="00277595" w:rsidRPr="000271A0" w:rsidRDefault="00277595" w:rsidP="000271A0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271A0">
              <w:rPr>
                <w:rFonts w:ascii="Times New Roman" w:eastAsia="Times New Roman" w:hAnsi="Times New Roman"/>
                <w:sz w:val="18"/>
                <w:szCs w:val="18"/>
              </w:rPr>
              <w:t>Магазины, всего</w:t>
            </w:r>
          </w:p>
          <w:p w:rsidR="00277595" w:rsidRPr="000271A0" w:rsidRDefault="00277595" w:rsidP="000271A0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271A0">
              <w:rPr>
                <w:rFonts w:ascii="Times New Roman" w:eastAsia="Times New Roman" w:hAnsi="Times New Roman"/>
                <w:sz w:val="18"/>
                <w:szCs w:val="18"/>
              </w:rPr>
              <w:t xml:space="preserve">В т. ч. </w:t>
            </w:r>
          </w:p>
        </w:tc>
        <w:tc>
          <w:tcPr>
            <w:tcW w:w="991" w:type="dxa"/>
          </w:tcPr>
          <w:p w:rsidR="00277595" w:rsidRPr="000271A0" w:rsidRDefault="00815F7D" w:rsidP="000271A0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494</w:t>
            </w:r>
          </w:p>
        </w:tc>
        <w:tc>
          <w:tcPr>
            <w:tcW w:w="1417" w:type="dxa"/>
          </w:tcPr>
          <w:p w:rsidR="00277595" w:rsidRPr="000271A0" w:rsidRDefault="00815F7D" w:rsidP="000271A0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560</w:t>
            </w:r>
          </w:p>
        </w:tc>
        <w:tc>
          <w:tcPr>
            <w:tcW w:w="852" w:type="dxa"/>
          </w:tcPr>
          <w:p w:rsidR="00277595" w:rsidRPr="000271A0" w:rsidRDefault="006C4BB3" w:rsidP="000271A0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113,4 %</w:t>
            </w:r>
          </w:p>
        </w:tc>
        <w:tc>
          <w:tcPr>
            <w:tcW w:w="712" w:type="dxa"/>
          </w:tcPr>
          <w:p w:rsidR="00277595" w:rsidRPr="000271A0" w:rsidRDefault="006C4BB3" w:rsidP="000271A0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101 %</w:t>
            </w:r>
          </w:p>
        </w:tc>
        <w:tc>
          <w:tcPr>
            <w:tcW w:w="989" w:type="dxa"/>
          </w:tcPr>
          <w:p w:rsidR="00277595" w:rsidRPr="000271A0" w:rsidRDefault="00277595" w:rsidP="00162EE8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271A0">
              <w:rPr>
                <w:rFonts w:ascii="Times New Roman" w:eastAsia="Times New Roman" w:hAnsi="Times New Roman"/>
                <w:sz w:val="18"/>
                <w:szCs w:val="18"/>
              </w:rPr>
              <w:t>42</w:t>
            </w:r>
            <w:r w:rsidR="00162EE8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277595" w:rsidRPr="000271A0" w:rsidRDefault="00162EE8" w:rsidP="000271A0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560</w:t>
            </w:r>
          </w:p>
        </w:tc>
        <w:tc>
          <w:tcPr>
            <w:tcW w:w="992" w:type="dxa"/>
          </w:tcPr>
          <w:p w:rsidR="00277595" w:rsidRPr="000271A0" w:rsidRDefault="006C4BB3" w:rsidP="000271A0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131,7 %</w:t>
            </w:r>
          </w:p>
        </w:tc>
        <w:tc>
          <w:tcPr>
            <w:tcW w:w="986" w:type="dxa"/>
          </w:tcPr>
          <w:p w:rsidR="00277595" w:rsidRPr="000271A0" w:rsidRDefault="006C4BB3" w:rsidP="000271A0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117 %</w:t>
            </w:r>
          </w:p>
        </w:tc>
      </w:tr>
      <w:tr w:rsidR="003C6B06" w:rsidRPr="000271A0" w:rsidTr="000271A0">
        <w:tc>
          <w:tcPr>
            <w:tcW w:w="1526" w:type="dxa"/>
          </w:tcPr>
          <w:p w:rsidR="00277595" w:rsidRPr="000271A0" w:rsidRDefault="00277595" w:rsidP="000271A0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271A0">
              <w:rPr>
                <w:rFonts w:ascii="Times New Roman" w:eastAsia="Times New Roman" w:hAnsi="Times New Roman"/>
                <w:sz w:val="18"/>
                <w:szCs w:val="18"/>
              </w:rPr>
              <w:t>Магазины Продовольственных товаров</w:t>
            </w:r>
          </w:p>
        </w:tc>
        <w:tc>
          <w:tcPr>
            <w:tcW w:w="991" w:type="dxa"/>
          </w:tcPr>
          <w:p w:rsidR="00277595" w:rsidRPr="000271A0" w:rsidRDefault="00815F7D" w:rsidP="000271A0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170</w:t>
            </w:r>
          </w:p>
        </w:tc>
        <w:tc>
          <w:tcPr>
            <w:tcW w:w="1417" w:type="dxa"/>
          </w:tcPr>
          <w:p w:rsidR="00277595" w:rsidRPr="000271A0" w:rsidRDefault="00277595" w:rsidP="00162EE8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271A0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  <w:r w:rsidR="00162EE8">
              <w:rPr>
                <w:rFonts w:ascii="Times New Roman" w:eastAsia="Times New Roman" w:hAnsi="Times New Roman"/>
                <w:sz w:val="18"/>
                <w:szCs w:val="18"/>
              </w:rPr>
              <w:t>59</w:t>
            </w:r>
          </w:p>
        </w:tc>
        <w:tc>
          <w:tcPr>
            <w:tcW w:w="852" w:type="dxa"/>
          </w:tcPr>
          <w:p w:rsidR="00277595" w:rsidRPr="000271A0" w:rsidRDefault="006C4BB3" w:rsidP="000271A0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152,4 %</w:t>
            </w:r>
          </w:p>
        </w:tc>
        <w:tc>
          <w:tcPr>
            <w:tcW w:w="712" w:type="dxa"/>
          </w:tcPr>
          <w:p w:rsidR="00277595" w:rsidRPr="000271A0" w:rsidRDefault="00815F7D" w:rsidP="006C4BB3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271A0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  <w:r w:rsidR="006C4BB3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  <w:r w:rsidRPr="000271A0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  <w:r w:rsidR="006C4BB3">
              <w:rPr>
                <w:rFonts w:ascii="Times New Roman" w:eastAsia="Times New Roman" w:hAnsi="Times New Roman"/>
                <w:sz w:val="18"/>
                <w:szCs w:val="18"/>
              </w:rPr>
              <w:t xml:space="preserve"> %</w:t>
            </w:r>
          </w:p>
        </w:tc>
        <w:tc>
          <w:tcPr>
            <w:tcW w:w="989" w:type="dxa"/>
          </w:tcPr>
          <w:p w:rsidR="00277595" w:rsidRPr="000271A0" w:rsidRDefault="00162EE8" w:rsidP="000271A0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146</w:t>
            </w:r>
          </w:p>
        </w:tc>
        <w:tc>
          <w:tcPr>
            <w:tcW w:w="1134" w:type="dxa"/>
          </w:tcPr>
          <w:p w:rsidR="00277595" w:rsidRPr="000271A0" w:rsidRDefault="006C4BB3" w:rsidP="000271A0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259</w:t>
            </w:r>
          </w:p>
        </w:tc>
        <w:tc>
          <w:tcPr>
            <w:tcW w:w="992" w:type="dxa"/>
          </w:tcPr>
          <w:p w:rsidR="00277595" w:rsidRPr="000271A0" w:rsidRDefault="006C4BB3" w:rsidP="000271A0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177,3 %</w:t>
            </w:r>
          </w:p>
        </w:tc>
        <w:tc>
          <w:tcPr>
            <w:tcW w:w="986" w:type="dxa"/>
          </w:tcPr>
          <w:p w:rsidR="00277595" w:rsidRPr="000271A0" w:rsidRDefault="006C4BB3" w:rsidP="000271A0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152,7 %</w:t>
            </w:r>
          </w:p>
        </w:tc>
      </w:tr>
      <w:tr w:rsidR="003C6B06" w:rsidRPr="000271A0" w:rsidTr="000271A0">
        <w:tc>
          <w:tcPr>
            <w:tcW w:w="1526" w:type="dxa"/>
          </w:tcPr>
          <w:p w:rsidR="00277595" w:rsidRPr="000271A0" w:rsidRDefault="00277595" w:rsidP="000271A0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271A0">
              <w:rPr>
                <w:rFonts w:ascii="Times New Roman" w:eastAsia="Times New Roman" w:hAnsi="Times New Roman"/>
                <w:sz w:val="18"/>
                <w:szCs w:val="18"/>
              </w:rPr>
              <w:t>Магазины непродовольственных товаров</w:t>
            </w:r>
          </w:p>
        </w:tc>
        <w:tc>
          <w:tcPr>
            <w:tcW w:w="991" w:type="dxa"/>
          </w:tcPr>
          <w:p w:rsidR="00277595" w:rsidRPr="000271A0" w:rsidRDefault="00815F7D" w:rsidP="000271A0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324</w:t>
            </w:r>
          </w:p>
        </w:tc>
        <w:tc>
          <w:tcPr>
            <w:tcW w:w="1417" w:type="dxa"/>
          </w:tcPr>
          <w:p w:rsidR="00277595" w:rsidRPr="000271A0" w:rsidRDefault="006C4BB3" w:rsidP="000271A0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852" w:type="dxa"/>
          </w:tcPr>
          <w:p w:rsidR="00277595" w:rsidRPr="000271A0" w:rsidRDefault="006C4BB3" w:rsidP="000271A0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92,6 %</w:t>
            </w:r>
          </w:p>
        </w:tc>
        <w:tc>
          <w:tcPr>
            <w:tcW w:w="712" w:type="dxa"/>
          </w:tcPr>
          <w:p w:rsidR="00277595" w:rsidRPr="000271A0" w:rsidRDefault="006C4BB3" w:rsidP="000271A0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82 %</w:t>
            </w:r>
          </w:p>
        </w:tc>
        <w:tc>
          <w:tcPr>
            <w:tcW w:w="989" w:type="dxa"/>
          </w:tcPr>
          <w:p w:rsidR="00277595" w:rsidRPr="000271A0" w:rsidRDefault="00277595" w:rsidP="00162EE8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271A0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  <w:r w:rsidR="00162EE8">
              <w:rPr>
                <w:rFonts w:ascii="Times New Roman" w:eastAsia="Times New Roman" w:hAnsi="Times New Roman"/>
                <w:sz w:val="18"/>
                <w:szCs w:val="18"/>
              </w:rPr>
              <w:t>79</w:t>
            </w:r>
          </w:p>
        </w:tc>
        <w:tc>
          <w:tcPr>
            <w:tcW w:w="1134" w:type="dxa"/>
          </w:tcPr>
          <w:p w:rsidR="00277595" w:rsidRPr="000271A0" w:rsidRDefault="006C4BB3" w:rsidP="000271A0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992" w:type="dxa"/>
          </w:tcPr>
          <w:p w:rsidR="00277595" w:rsidRPr="000271A0" w:rsidRDefault="00B61883" w:rsidP="000271A0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107,5 %</w:t>
            </w:r>
          </w:p>
        </w:tc>
        <w:tc>
          <w:tcPr>
            <w:tcW w:w="986" w:type="dxa"/>
          </w:tcPr>
          <w:p w:rsidR="00277595" w:rsidRPr="000271A0" w:rsidRDefault="006C4BB3" w:rsidP="000271A0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95,3 %</w:t>
            </w:r>
          </w:p>
        </w:tc>
      </w:tr>
    </w:tbl>
    <w:p w:rsidR="00CF7558" w:rsidRDefault="00AD0042" w:rsidP="007D026E">
      <w:pPr>
        <w:widowControl w:val="0"/>
        <w:tabs>
          <w:tab w:val="left" w:pos="0"/>
          <w:tab w:val="left" w:pos="993"/>
        </w:tabs>
        <w:spacing w:after="0" w:line="240" w:lineRule="auto"/>
        <w:ind w:right="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</w:p>
    <w:p w:rsidR="001A5BE7" w:rsidRDefault="003842E6" w:rsidP="00193202">
      <w:pPr>
        <w:widowControl w:val="0"/>
        <w:tabs>
          <w:tab w:val="left" w:pos="0"/>
          <w:tab w:val="left" w:pos="993"/>
        </w:tabs>
        <w:spacing w:after="0" w:line="360" w:lineRule="auto"/>
        <w:ind w:right="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="00AD0042">
        <w:rPr>
          <w:rFonts w:ascii="Times New Roman" w:eastAsia="Times New Roman" w:hAnsi="Times New Roman"/>
          <w:sz w:val="28"/>
          <w:szCs w:val="28"/>
        </w:rPr>
        <w:t xml:space="preserve">Таким образом, обеспеченность торговыми площадями по Калтанскому городскому округу </w:t>
      </w:r>
      <w:r w:rsidR="00B61883">
        <w:rPr>
          <w:rFonts w:ascii="Times New Roman" w:eastAsia="Times New Roman" w:hAnsi="Times New Roman"/>
          <w:sz w:val="28"/>
          <w:szCs w:val="28"/>
        </w:rPr>
        <w:t xml:space="preserve">выше минимального </w:t>
      </w:r>
      <w:r w:rsidR="00AD0042">
        <w:rPr>
          <w:rFonts w:ascii="Times New Roman" w:eastAsia="Times New Roman" w:hAnsi="Times New Roman"/>
          <w:sz w:val="28"/>
          <w:szCs w:val="28"/>
        </w:rPr>
        <w:t>областн</w:t>
      </w:r>
      <w:r w:rsidR="00B61883">
        <w:rPr>
          <w:rFonts w:ascii="Times New Roman" w:eastAsia="Times New Roman" w:hAnsi="Times New Roman"/>
          <w:sz w:val="28"/>
          <w:szCs w:val="28"/>
        </w:rPr>
        <w:t>ого</w:t>
      </w:r>
      <w:r w:rsidR="00AD0042">
        <w:rPr>
          <w:rFonts w:ascii="Times New Roman" w:eastAsia="Times New Roman" w:hAnsi="Times New Roman"/>
          <w:sz w:val="28"/>
          <w:szCs w:val="28"/>
        </w:rPr>
        <w:t xml:space="preserve"> показател</w:t>
      </w:r>
      <w:r w:rsidR="00B61883">
        <w:rPr>
          <w:rFonts w:ascii="Times New Roman" w:eastAsia="Times New Roman" w:hAnsi="Times New Roman"/>
          <w:sz w:val="28"/>
          <w:szCs w:val="28"/>
        </w:rPr>
        <w:t>я</w:t>
      </w:r>
      <w:r w:rsidR="00AD0042">
        <w:rPr>
          <w:rFonts w:ascii="Times New Roman" w:eastAsia="Times New Roman" w:hAnsi="Times New Roman"/>
          <w:sz w:val="28"/>
          <w:szCs w:val="28"/>
        </w:rPr>
        <w:t xml:space="preserve"> на </w:t>
      </w:r>
      <w:r w:rsidR="00B61883">
        <w:rPr>
          <w:rFonts w:ascii="Times New Roman" w:eastAsia="Times New Roman" w:hAnsi="Times New Roman"/>
          <w:sz w:val="28"/>
          <w:szCs w:val="28"/>
        </w:rPr>
        <w:t>66</w:t>
      </w:r>
      <w:r w:rsidR="00B706DF">
        <w:rPr>
          <w:rFonts w:ascii="Times New Roman" w:eastAsia="Times New Roman" w:hAnsi="Times New Roman"/>
          <w:sz w:val="28"/>
          <w:szCs w:val="28"/>
        </w:rPr>
        <w:t xml:space="preserve"> кв.м. на 1000 человек</w:t>
      </w:r>
      <w:r w:rsidR="00AD0042">
        <w:rPr>
          <w:rFonts w:ascii="Times New Roman" w:eastAsia="Times New Roman" w:hAnsi="Times New Roman"/>
          <w:sz w:val="28"/>
          <w:szCs w:val="28"/>
        </w:rPr>
        <w:t xml:space="preserve">, в т.ч. по продовольственным магазинам </w:t>
      </w:r>
      <w:r w:rsidR="00B706DF">
        <w:rPr>
          <w:rFonts w:ascii="Times New Roman" w:eastAsia="Times New Roman" w:hAnsi="Times New Roman"/>
          <w:sz w:val="28"/>
          <w:szCs w:val="28"/>
        </w:rPr>
        <w:t xml:space="preserve">выше </w:t>
      </w:r>
      <w:r w:rsidR="00AD0042">
        <w:rPr>
          <w:rFonts w:ascii="Times New Roman" w:eastAsia="Times New Roman" w:hAnsi="Times New Roman"/>
          <w:sz w:val="28"/>
          <w:szCs w:val="28"/>
        </w:rPr>
        <w:t xml:space="preserve"> </w:t>
      </w:r>
      <w:r w:rsidR="00B706DF">
        <w:rPr>
          <w:rFonts w:ascii="Times New Roman" w:eastAsia="Times New Roman" w:hAnsi="Times New Roman"/>
          <w:sz w:val="28"/>
          <w:szCs w:val="28"/>
        </w:rPr>
        <w:t xml:space="preserve"> уровня </w:t>
      </w:r>
      <w:r w:rsidR="00B61883">
        <w:rPr>
          <w:rFonts w:ascii="Times New Roman" w:eastAsia="Times New Roman" w:hAnsi="Times New Roman"/>
          <w:sz w:val="28"/>
          <w:szCs w:val="28"/>
        </w:rPr>
        <w:t xml:space="preserve">минимального </w:t>
      </w:r>
      <w:r w:rsidR="00B706DF">
        <w:rPr>
          <w:rFonts w:ascii="Times New Roman" w:eastAsia="Times New Roman" w:hAnsi="Times New Roman"/>
          <w:sz w:val="28"/>
          <w:szCs w:val="28"/>
        </w:rPr>
        <w:t>областн</w:t>
      </w:r>
      <w:r w:rsidR="00B61883">
        <w:rPr>
          <w:rFonts w:ascii="Times New Roman" w:eastAsia="Times New Roman" w:hAnsi="Times New Roman"/>
          <w:sz w:val="28"/>
          <w:szCs w:val="28"/>
        </w:rPr>
        <w:t>ого</w:t>
      </w:r>
      <w:r w:rsidR="00B706DF">
        <w:rPr>
          <w:rFonts w:ascii="Times New Roman" w:eastAsia="Times New Roman" w:hAnsi="Times New Roman"/>
          <w:sz w:val="28"/>
          <w:szCs w:val="28"/>
        </w:rPr>
        <w:t xml:space="preserve"> показател</w:t>
      </w:r>
      <w:r w:rsidR="00B61883">
        <w:rPr>
          <w:rFonts w:ascii="Times New Roman" w:eastAsia="Times New Roman" w:hAnsi="Times New Roman"/>
          <w:sz w:val="28"/>
          <w:szCs w:val="28"/>
        </w:rPr>
        <w:t>я</w:t>
      </w:r>
      <w:r w:rsidR="00B706DF">
        <w:rPr>
          <w:rFonts w:ascii="Times New Roman" w:eastAsia="Times New Roman" w:hAnsi="Times New Roman"/>
          <w:sz w:val="28"/>
          <w:szCs w:val="28"/>
        </w:rPr>
        <w:t xml:space="preserve"> на </w:t>
      </w:r>
      <w:r w:rsidR="00B61883">
        <w:rPr>
          <w:rFonts w:ascii="Times New Roman" w:eastAsia="Times New Roman" w:hAnsi="Times New Roman"/>
          <w:sz w:val="28"/>
          <w:szCs w:val="28"/>
        </w:rPr>
        <w:t>89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B706DF">
        <w:rPr>
          <w:rFonts w:ascii="Times New Roman" w:eastAsia="Times New Roman" w:hAnsi="Times New Roman"/>
          <w:sz w:val="28"/>
          <w:szCs w:val="28"/>
        </w:rPr>
        <w:t>кв.м.</w:t>
      </w:r>
      <w:r w:rsidR="00AD0042">
        <w:rPr>
          <w:rFonts w:ascii="Times New Roman" w:eastAsia="Times New Roman" w:hAnsi="Times New Roman"/>
          <w:sz w:val="28"/>
          <w:szCs w:val="28"/>
        </w:rPr>
        <w:t xml:space="preserve">, по непродовольственным магазинам ниже </w:t>
      </w:r>
      <w:proofErr w:type="gramStart"/>
      <w:r w:rsidR="00AD0042">
        <w:rPr>
          <w:rFonts w:ascii="Times New Roman" w:eastAsia="Times New Roman" w:hAnsi="Times New Roman"/>
          <w:sz w:val="28"/>
          <w:szCs w:val="28"/>
        </w:rPr>
        <w:t>на</w:t>
      </w:r>
      <w:proofErr w:type="gramEnd"/>
      <w:r w:rsidR="00AD0042">
        <w:rPr>
          <w:rFonts w:ascii="Times New Roman" w:eastAsia="Times New Roman" w:hAnsi="Times New Roman"/>
          <w:sz w:val="28"/>
          <w:szCs w:val="28"/>
        </w:rPr>
        <w:t xml:space="preserve"> </w:t>
      </w:r>
      <w:r w:rsidR="00B61883">
        <w:rPr>
          <w:rFonts w:ascii="Times New Roman" w:eastAsia="Times New Roman" w:hAnsi="Times New Roman"/>
          <w:sz w:val="28"/>
          <w:szCs w:val="28"/>
        </w:rPr>
        <w:t>24</w:t>
      </w:r>
      <w:r w:rsidR="00AD0042">
        <w:rPr>
          <w:rFonts w:ascii="Times New Roman" w:eastAsia="Times New Roman" w:hAnsi="Times New Roman"/>
          <w:sz w:val="28"/>
          <w:szCs w:val="28"/>
        </w:rPr>
        <w:t xml:space="preserve"> кв.м. </w:t>
      </w:r>
    </w:p>
    <w:p w:rsidR="004E3C08" w:rsidRDefault="00337F5A" w:rsidP="00193202">
      <w:pPr>
        <w:widowControl w:val="0"/>
        <w:tabs>
          <w:tab w:val="left" w:pos="0"/>
          <w:tab w:val="left" w:pos="993"/>
        </w:tabs>
        <w:spacing w:after="0" w:line="360" w:lineRule="auto"/>
        <w:ind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="00ED327F">
        <w:rPr>
          <w:rFonts w:ascii="Times New Roman" w:eastAsia="Times New Roman" w:hAnsi="Times New Roman"/>
          <w:sz w:val="28"/>
          <w:szCs w:val="28"/>
        </w:rPr>
        <w:t>В 201</w:t>
      </w:r>
      <w:r w:rsidR="002D499E">
        <w:rPr>
          <w:rFonts w:ascii="Times New Roman" w:eastAsia="Times New Roman" w:hAnsi="Times New Roman"/>
          <w:sz w:val="28"/>
          <w:szCs w:val="28"/>
        </w:rPr>
        <w:t>8</w:t>
      </w:r>
      <w:r w:rsidR="00ED327F">
        <w:rPr>
          <w:rFonts w:ascii="Times New Roman" w:eastAsia="Times New Roman" w:hAnsi="Times New Roman"/>
          <w:sz w:val="28"/>
          <w:szCs w:val="28"/>
        </w:rPr>
        <w:t xml:space="preserve"> году </w:t>
      </w:r>
      <w:r w:rsidR="002D499E">
        <w:rPr>
          <w:rFonts w:ascii="Times New Roman" w:eastAsia="Times New Roman" w:hAnsi="Times New Roman"/>
          <w:sz w:val="28"/>
          <w:szCs w:val="28"/>
        </w:rPr>
        <w:t xml:space="preserve">наметилась </w:t>
      </w:r>
      <w:r w:rsidR="00ED327F">
        <w:rPr>
          <w:rFonts w:ascii="Times New Roman" w:eastAsia="Times New Roman" w:hAnsi="Times New Roman"/>
          <w:sz w:val="28"/>
          <w:szCs w:val="28"/>
        </w:rPr>
        <w:t xml:space="preserve">тенденция </w:t>
      </w:r>
      <w:proofErr w:type="gramStart"/>
      <w:r w:rsidR="002D499E">
        <w:rPr>
          <w:rFonts w:ascii="Times New Roman" w:eastAsia="Times New Roman" w:hAnsi="Times New Roman"/>
          <w:sz w:val="28"/>
          <w:szCs w:val="28"/>
        </w:rPr>
        <w:t>увеличения</w:t>
      </w:r>
      <w:r w:rsidR="00ED327F">
        <w:rPr>
          <w:rFonts w:ascii="Times New Roman" w:eastAsia="Times New Roman" w:hAnsi="Times New Roman"/>
          <w:sz w:val="28"/>
          <w:szCs w:val="28"/>
        </w:rPr>
        <w:t xml:space="preserve"> темпов роста оборота </w:t>
      </w:r>
      <w:r w:rsidR="002D499E">
        <w:rPr>
          <w:rFonts w:ascii="Times New Roman" w:eastAsia="Times New Roman" w:hAnsi="Times New Roman"/>
          <w:sz w:val="28"/>
          <w:szCs w:val="28"/>
        </w:rPr>
        <w:t>розничной торговли</w:t>
      </w:r>
      <w:proofErr w:type="gramEnd"/>
      <w:r w:rsidR="002D499E">
        <w:rPr>
          <w:rFonts w:ascii="Times New Roman" w:eastAsia="Times New Roman" w:hAnsi="Times New Roman"/>
          <w:sz w:val="28"/>
          <w:szCs w:val="28"/>
        </w:rPr>
        <w:t xml:space="preserve">. В 2018 году рост оборота розничной торговли составил </w:t>
      </w:r>
      <w:r w:rsidR="00B74236">
        <w:rPr>
          <w:rFonts w:ascii="Times New Roman" w:eastAsia="Times New Roman" w:hAnsi="Times New Roman"/>
          <w:sz w:val="28"/>
          <w:szCs w:val="28"/>
        </w:rPr>
        <w:t>109,5</w:t>
      </w:r>
      <w:r w:rsidR="002D499E">
        <w:rPr>
          <w:rFonts w:ascii="Times New Roman" w:eastAsia="Times New Roman" w:hAnsi="Times New Roman"/>
          <w:sz w:val="28"/>
          <w:szCs w:val="28"/>
        </w:rPr>
        <w:t>% к уровню 2017 года (оборот составил 2 264 млн. руб.).</w:t>
      </w:r>
      <w:r w:rsidR="00ED327F">
        <w:rPr>
          <w:rFonts w:ascii="Times New Roman" w:eastAsia="Times New Roman" w:hAnsi="Times New Roman"/>
          <w:sz w:val="28"/>
          <w:szCs w:val="28"/>
        </w:rPr>
        <w:t xml:space="preserve">  </w:t>
      </w:r>
      <w:r w:rsidR="00277595">
        <w:rPr>
          <w:rFonts w:ascii="Times New Roman" w:eastAsia="Times New Roman" w:hAnsi="Times New Roman"/>
          <w:sz w:val="28"/>
          <w:szCs w:val="28"/>
        </w:rPr>
        <w:t xml:space="preserve">В 2017 году рост оборота розничной торговли составил </w:t>
      </w:r>
      <w:r w:rsidR="002D499E">
        <w:rPr>
          <w:rFonts w:ascii="Times New Roman" w:eastAsia="Times New Roman" w:hAnsi="Times New Roman"/>
          <w:sz w:val="28"/>
          <w:szCs w:val="28"/>
        </w:rPr>
        <w:t>102</w:t>
      </w:r>
      <w:r w:rsidR="00277595">
        <w:rPr>
          <w:rFonts w:ascii="Times New Roman" w:eastAsia="Times New Roman" w:hAnsi="Times New Roman"/>
          <w:sz w:val="28"/>
          <w:szCs w:val="28"/>
        </w:rPr>
        <w:t>% к уровню 2016 года</w:t>
      </w:r>
      <w:r w:rsidR="002D499E">
        <w:rPr>
          <w:rFonts w:ascii="Times New Roman" w:eastAsia="Times New Roman" w:hAnsi="Times New Roman"/>
          <w:sz w:val="28"/>
          <w:szCs w:val="28"/>
        </w:rPr>
        <w:t>.</w:t>
      </w:r>
      <w:r w:rsidR="00ED327F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D11CA0" w:rsidRPr="00897D73" w:rsidRDefault="00D11CA0" w:rsidP="00193202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97D73">
        <w:rPr>
          <w:rFonts w:ascii="Times New Roman" w:hAnsi="Times New Roman"/>
          <w:sz w:val="28"/>
          <w:szCs w:val="28"/>
        </w:rPr>
        <w:t xml:space="preserve">Наибольшее развитие в округе получили розничные продуктовые  сети, пришедшие на наш рынок из других регионов. </w:t>
      </w:r>
      <w:proofErr w:type="gramStart"/>
      <w:r w:rsidRPr="00897D73">
        <w:rPr>
          <w:rFonts w:ascii="Times New Roman" w:hAnsi="Times New Roman"/>
          <w:sz w:val="28"/>
          <w:szCs w:val="28"/>
        </w:rPr>
        <w:t>Это компани</w:t>
      </w:r>
      <w:r w:rsidR="00671203">
        <w:rPr>
          <w:rFonts w:ascii="Times New Roman" w:hAnsi="Times New Roman"/>
          <w:sz w:val="28"/>
          <w:szCs w:val="28"/>
        </w:rPr>
        <w:t>я</w:t>
      </w:r>
      <w:r w:rsidRPr="00897D73">
        <w:rPr>
          <w:rFonts w:ascii="Times New Roman" w:hAnsi="Times New Roman"/>
          <w:sz w:val="28"/>
          <w:szCs w:val="28"/>
        </w:rPr>
        <w:t xml:space="preserve"> «Мария – Ра» (г. Барнаул), </w:t>
      </w:r>
      <w:r w:rsidR="00671203">
        <w:rPr>
          <w:rFonts w:ascii="Times New Roman" w:hAnsi="Times New Roman"/>
          <w:sz w:val="28"/>
          <w:szCs w:val="28"/>
        </w:rPr>
        <w:t>«Пятерочка» г. Санкт-Петербург,</w:t>
      </w:r>
      <w:r w:rsidR="00671203" w:rsidRPr="00897D73">
        <w:rPr>
          <w:rFonts w:ascii="Times New Roman" w:hAnsi="Times New Roman"/>
          <w:sz w:val="28"/>
          <w:szCs w:val="28"/>
        </w:rPr>
        <w:t xml:space="preserve"> </w:t>
      </w:r>
      <w:r w:rsidRPr="00897D73">
        <w:rPr>
          <w:rFonts w:ascii="Times New Roman" w:hAnsi="Times New Roman"/>
          <w:sz w:val="28"/>
          <w:szCs w:val="28"/>
        </w:rPr>
        <w:t xml:space="preserve">«Монетка» (г. Екатеринбург), </w:t>
      </w:r>
      <w:r w:rsidRPr="00897D73">
        <w:rPr>
          <w:rFonts w:ascii="Times New Roman" w:hAnsi="Times New Roman"/>
          <w:sz w:val="28"/>
          <w:szCs w:val="28"/>
        </w:rPr>
        <w:lastRenderedPageBreak/>
        <w:t xml:space="preserve">«Ярче» (г. Томск), </w:t>
      </w:r>
      <w:r w:rsidR="00671203">
        <w:rPr>
          <w:rFonts w:ascii="Times New Roman" w:hAnsi="Times New Roman"/>
          <w:sz w:val="28"/>
          <w:szCs w:val="28"/>
        </w:rPr>
        <w:t>«Магнит» г. Краснодар,</w:t>
      </w:r>
      <w:r w:rsidR="00671203" w:rsidRPr="00897D73">
        <w:rPr>
          <w:rFonts w:ascii="Times New Roman" w:hAnsi="Times New Roman"/>
          <w:sz w:val="28"/>
          <w:szCs w:val="28"/>
        </w:rPr>
        <w:t xml:space="preserve"> </w:t>
      </w:r>
      <w:r w:rsidRPr="00897D73">
        <w:rPr>
          <w:rFonts w:ascii="Times New Roman" w:hAnsi="Times New Roman"/>
          <w:sz w:val="28"/>
          <w:szCs w:val="28"/>
        </w:rPr>
        <w:t>«</w:t>
      </w:r>
      <w:proofErr w:type="spellStart"/>
      <w:r w:rsidRPr="00897D73">
        <w:rPr>
          <w:rFonts w:ascii="Times New Roman" w:hAnsi="Times New Roman"/>
          <w:sz w:val="28"/>
          <w:szCs w:val="28"/>
        </w:rPr>
        <w:t>Холди</w:t>
      </w:r>
      <w:proofErr w:type="spellEnd"/>
      <w:r w:rsidRPr="00897D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7D73">
        <w:rPr>
          <w:rFonts w:ascii="Times New Roman" w:hAnsi="Times New Roman"/>
          <w:sz w:val="28"/>
          <w:szCs w:val="28"/>
        </w:rPr>
        <w:t>Дискаунтер</w:t>
      </w:r>
      <w:proofErr w:type="spellEnd"/>
      <w:r w:rsidRPr="00897D73">
        <w:rPr>
          <w:rFonts w:ascii="Times New Roman" w:hAnsi="Times New Roman"/>
          <w:sz w:val="28"/>
          <w:szCs w:val="28"/>
        </w:rPr>
        <w:t>» (г. Новосибирск)</w:t>
      </w:r>
      <w:r w:rsidR="00ED327F">
        <w:rPr>
          <w:rFonts w:ascii="Times New Roman" w:hAnsi="Times New Roman"/>
          <w:sz w:val="28"/>
          <w:szCs w:val="28"/>
        </w:rPr>
        <w:t xml:space="preserve">, </w:t>
      </w:r>
      <w:r w:rsidR="00924296">
        <w:rPr>
          <w:rFonts w:ascii="Times New Roman" w:hAnsi="Times New Roman"/>
          <w:sz w:val="28"/>
          <w:szCs w:val="28"/>
        </w:rPr>
        <w:t>а также «Карри», «</w:t>
      </w:r>
      <w:proofErr w:type="spellStart"/>
      <w:r w:rsidR="00924296">
        <w:rPr>
          <w:rFonts w:ascii="Times New Roman" w:hAnsi="Times New Roman"/>
          <w:sz w:val="28"/>
          <w:szCs w:val="28"/>
        </w:rPr>
        <w:t>Цимус</w:t>
      </w:r>
      <w:proofErr w:type="spellEnd"/>
      <w:r w:rsidR="00924296">
        <w:rPr>
          <w:rFonts w:ascii="Times New Roman" w:hAnsi="Times New Roman"/>
          <w:sz w:val="28"/>
          <w:szCs w:val="28"/>
        </w:rPr>
        <w:t>», «</w:t>
      </w:r>
      <w:proofErr w:type="spellStart"/>
      <w:r w:rsidR="00924296">
        <w:rPr>
          <w:rFonts w:ascii="Times New Roman" w:hAnsi="Times New Roman"/>
          <w:sz w:val="28"/>
          <w:szCs w:val="28"/>
        </w:rPr>
        <w:t>Новэкс</w:t>
      </w:r>
      <w:proofErr w:type="spellEnd"/>
      <w:r w:rsidR="00924296">
        <w:rPr>
          <w:rFonts w:ascii="Times New Roman" w:hAnsi="Times New Roman"/>
          <w:sz w:val="28"/>
          <w:szCs w:val="28"/>
        </w:rPr>
        <w:t>».</w:t>
      </w:r>
      <w:r w:rsidRPr="00897D73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D11CA0" w:rsidRPr="00897D73" w:rsidRDefault="00D11CA0" w:rsidP="00193202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97D73">
        <w:rPr>
          <w:rFonts w:ascii="Times New Roman" w:hAnsi="Times New Roman"/>
          <w:sz w:val="28"/>
          <w:szCs w:val="28"/>
        </w:rPr>
        <w:t>Интенсивное развитие сетевых структур в округе и в области в целом связано с тем, что в условиях высокой конкуренции на потребительском рынке они имеют определенные преимущества. Им гораздо легче создать широкий ассортимент товаров и высокий уровень обслуживания, внедрять новейшие торговые технологии, применять современные методы работы с клиентами.</w:t>
      </w:r>
    </w:p>
    <w:p w:rsidR="00D11CA0" w:rsidRPr="00897D73" w:rsidRDefault="00D11CA0" w:rsidP="00193202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97D73">
        <w:rPr>
          <w:rFonts w:ascii="Times New Roman" w:hAnsi="Times New Roman"/>
          <w:sz w:val="28"/>
          <w:szCs w:val="28"/>
        </w:rPr>
        <w:t xml:space="preserve">Следует отметить также, что на потребительском рынке присутствуют розничные сети местного уровня - т.е. имеются два или более торговых объекта, которые находятся под одним управлением, или используются под единым коммерческим обозначением. </w:t>
      </w:r>
    </w:p>
    <w:p w:rsidR="00D11CA0" w:rsidRPr="00897D73" w:rsidRDefault="00D11CA0" w:rsidP="00193202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97D73">
        <w:rPr>
          <w:rFonts w:ascii="Times New Roman" w:hAnsi="Times New Roman"/>
          <w:sz w:val="28"/>
          <w:szCs w:val="28"/>
        </w:rPr>
        <w:t>Например – ООО «Анюта» (три торговые точки), ООО «</w:t>
      </w:r>
      <w:proofErr w:type="spellStart"/>
      <w:r w:rsidRPr="00897D73">
        <w:rPr>
          <w:rFonts w:ascii="Times New Roman" w:hAnsi="Times New Roman"/>
          <w:sz w:val="28"/>
          <w:szCs w:val="28"/>
        </w:rPr>
        <w:t>Хотей</w:t>
      </w:r>
      <w:proofErr w:type="spellEnd"/>
      <w:r w:rsidRPr="00897D73">
        <w:rPr>
          <w:rFonts w:ascii="Times New Roman" w:hAnsi="Times New Roman"/>
          <w:sz w:val="28"/>
          <w:szCs w:val="28"/>
        </w:rPr>
        <w:t>» (две торговые точки), ООО «Статус» (две торговые точки), ООО «Вагнер» (три торговые точки), ООО «Д</w:t>
      </w:r>
      <w:r w:rsidR="00897D73">
        <w:rPr>
          <w:rFonts w:ascii="Times New Roman" w:hAnsi="Times New Roman"/>
          <w:sz w:val="28"/>
          <w:szCs w:val="28"/>
        </w:rPr>
        <w:t>аниловна» (две торговые точки)</w:t>
      </w:r>
      <w:r w:rsidRPr="00897D73">
        <w:rPr>
          <w:rFonts w:ascii="Times New Roman" w:hAnsi="Times New Roman"/>
          <w:sz w:val="28"/>
          <w:szCs w:val="28"/>
        </w:rPr>
        <w:t>.</w:t>
      </w:r>
      <w:proofErr w:type="gramEnd"/>
    </w:p>
    <w:p w:rsidR="00347A0F" w:rsidRPr="00337AD0" w:rsidRDefault="00D11CA0" w:rsidP="0019320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7D73">
        <w:rPr>
          <w:rFonts w:ascii="Times New Roman" w:hAnsi="Times New Roman"/>
          <w:sz w:val="28"/>
          <w:szCs w:val="28"/>
        </w:rPr>
        <w:tab/>
      </w:r>
      <w:r w:rsidR="00347A0F" w:rsidRPr="00337AD0">
        <w:rPr>
          <w:rFonts w:ascii="Times New Roman" w:hAnsi="Times New Roman"/>
          <w:sz w:val="28"/>
          <w:szCs w:val="28"/>
        </w:rPr>
        <w:t xml:space="preserve">В Калтанском городском округе </w:t>
      </w:r>
      <w:r w:rsidR="00671203">
        <w:rPr>
          <w:rFonts w:ascii="Times New Roman" w:hAnsi="Times New Roman"/>
          <w:sz w:val="28"/>
          <w:szCs w:val="28"/>
        </w:rPr>
        <w:t>определено</w:t>
      </w:r>
      <w:r w:rsidR="00347A0F" w:rsidRPr="00337AD0">
        <w:rPr>
          <w:rFonts w:ascii="Times New Roman" w:hAnsi="Times New Roman"/>
          <w:sz w:val="28"/>
          <w:szCs w:val="28"/>
        </w:rPr>
        <w:t xml:space="preserve"> </w:t>
      </w:r>
      <w:r w:rsidR="00347A0F">
        <w:rPr>
          <w:rFonts w:ascii="Times New Roman" w:hAnsi="Times New Roman"/>
          <w:sz w:val="28"/>
          <w:szCs w:val="28"/>
        </w:rPr>
        <w:t>1</w:t>
      </w:r>
      <w:r w:rsidR="00671203">
        <w:rPr>
          <w:rFonts w:ascii="Times New Roman" w:hAnsi="Times New Roman"/>
          <w:sz w:val="28"/>
          <w:szCs w:val="28"/>
        </w:rPr>
        <w:t>2 площадок для организации</w:t>
      </w:r>
      <w:r w:rsidR="00347A0F" w:rsidRPr="00337AD0">
        <w:rPr>
          <w:rFonts w:ascii="Times New Roman" w:hAnsi="Times New Roman"/>
          <w:sz w:val="28"/>
          <w:szCs w:val="28"/>
        </w:rPr>
        <w:t xml:space="preserve"> ярмарок </w:t>
      </w:r>
      <w:r w:rsidR="00347A0F">
        <w:rPr>
          <w:rFonts w:ascii="Times New Roman" w:hAnsi="Times New Roman"/>
          <w:sz w:val="28"/>
          <w:szCs w:val="28"/>
        </w:rPr>
        <w:t>на 170 мест</w:t>
      </w:r>
      <w:r w:rsidR="00671203">
        <w:rPr>
          <w:rFonts w:ascii="Times New Roman" w:hAnsi="Times New Roman"/>
          <w:sz w:val="28"/>
          <w:szCs w:val="28"/>
        </w:rPr>
        <w:t>,</w:t>
      </w:r>
      <w:r w:rsidR="00347A0F">
        <w:rPr>
          <w:rFonts w:ascii="Times New Roman" w:hAnsi="Times New Roman"/>
          <w:sz w:val="28"/>
          <w:szCs w:val="28"/>
        </w:rPr>
        <w:t xml:space="preserve"> </w:t>
      </w:r>
      <w:r w:rsidR="00347A0F" w:rsidRPr="00337AD0">
        <w:rPr>
          <w:rFonts w:ascii="Times New Roman" w:hAnsi="Times New Roman"/>
          <w:sz w:val="28"/>
          <w:szCs w:val="28"/>
        </w:rPr>
        <w:t>для реализации продукции местных товаропроизводителей и продукции, выращенной на приусадебных участках.</w:t>
      </w:r>
    </w:p>
    <w:p w:rsidR="00D11CA0" w:rsidRPr="00897D73" w:rsidRDefault="00924296" w:rsidP="0019320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11CA0" w:rsidRPr="00897D73">
        <w:rPr>
          <w:rFonts w:ascii="Times New Roman" w:hAnsi="Times New Roman"/>
          <w:sz w:val="28"/>
          <w:szCs w:val="28"/>
        </w:rPr>
        <w:t xml:space="preserve">Местные товаропроизводители имеют возможность реализовывать свою продукцию, без посредников, напрямую для населения округа на  ярмарках (торговых площадках). Регулярно проводимые ярмарки являются важным элементом постоянно действующей </w:t>
      </w:r>
      <w:proofErr w:type="spellStart"/>
      <w:r w:rsidR="00D11CA0" w:rsidRPr="00897D73">
        <w:rPr>
          <w:rFonts w:ascii="Times New Roman" w:hAnsi="Times New Roman"/>
          <w:sz w:val="28"/>
          <w:szCs w:val="28"/>
        </w:rPr>
        <w:t>разноформатной</w:t>
      </w:r>
      <w:proofErr w:type="spellEnd"/>
      <w:r w:rsidR="00D11CA0" w:rsidRPr="00897D73">
        <w:rPr>
          <w:rFonts w:ascii="Times New Roman" w:hAnsi="Times New Roman"/>
          <w:sz w:val="28"/>
          <w:szCs w:val="28"/>
        </w:rPr>
        <w:t xml:space="preserve"> торговой инфраструктуры. Одна важная особенность ярмарок  - это то, что они могут оперативно организовываться в любых востребованных местах.</w:t>
      </w:r>
    </w:p>
    <w:p w:rsidR="00193202" w:rsidRDefault="00D11CA0" w:rsidP="0019320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За 12 мес. 201</w:t>
      </w:r>
      <w:r w:rsidR="00193202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193202">
        <w:rPr>
          <w:rFonts w:ascii="Times New Roman" w:hAnsi="Times New Roman"/>
          <w:sz w:val="28"/>
          <w:szCs w:val="28"/>
        </w:rPr>
        <w:t>а</w:t>
      </w:r>
      <w:r w:rsidRPr="002765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проведены 2</w:t>
      </w:r>
      <w:r w:rsidR="0092429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 продовольственны</w:t>
      </w:r>
      <w:r w:rsidR="00924296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 ярмар</w:t>
      </w:r>
      <w:r w:rsidR="00924296">
        <w:rPr>
          <w:rFonts w:ascii="Times New Roman" w:hAnsi="Times New Roman"/>
          <w:sz w:val="28"/>
          <w:szCs w:val="28"/>
        </w:rPr>
        <w:t>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1B07">
        <w:rPr>
          <w:rFonts w:ascii="Times New Roman" w:hAnsi="Times New Roman"/>
          <w:sz w:val="28"/>
          <w:szCs w:val="28"/>
        </w:rPr>
        <w:t xml:space="preserve"> </w:t>
      </w:r>
      <w:r w:rsidR="00347A0F" w:rsidRPr="00897D73">
        <w:rPr>
          <w:rFonts w:ascii="Times New Roman" w:hAnsi="Times New Roman"/>
          <w:sz w:val="28"/>
          <w:szCs w:val="28"/>
        </w:rPr>
        <w:t>с участием предприятий-производителей Кемеровской области, а также близлежащих областей.</w:t>
      </w:r>
      <w:proofErr w:type="gramEnd"/>
      <w:r w:rsidR="00347A0F" w:rsidRPr="00897D73">
        <w:rPr>
          <w:rFonts w:ascii="Times New Roman" w:hAnsi="Times New Roman"/>
          <w:sz w:val="28"/>
          <w:szCs w:val="28"/>
        </w:rPr>
        <w:t xml:space="preserve"> </w:t>
      </w:r>
      <w:r w:rsidRPr="005D1B07">
        <w:rPr>
          <w:rFonts w:ascii="Times New Roman" w:hAnsi="Times New Roman"/>
          <w:sz w:val="28"/>
          <w:szCs w:val="28"/>
        </w:rPr>
        <w:t xml:space="preserve">В ярмарке принимали участие предприниматели и предприятия из Калтана, Осинников, Новокузнецка, Белова, Киселевска, Новокузнецкого района, а также из Алтайского края и республики Алтай.  На ярмарках можно было приобрести свежее мясо, колбасные, кондитерские, хлебобулочные изделия, продукцию </w:t>
      </w:r>
      <w:proofErr w:type="spellStart"/>
      <w:r w:rsidRPr="005D1B07">
        <w:rPr>
          <w:rFonts w:ascii="Times New Roman" w:hAnsi="Times New Roman"/>
          <w:sz w:val="28"/>
          <w:szCs w:val="28"/>
        </w:rPr>
        <w:t>рыбокопчения</w:t>
      </w:r>
      <w:proofErr w:type="spellEnd"/>
      <w:r w:rsidRPr="005D1B07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5D1B07">
        <w:rPr>
          <w:rFonts w:ascii="Times New Roman" w:hAnsi="Times New Roman"/>
          <w:sz w:val="28"/>
          <w:szCs w:val="28"/>
        </w:rPr>
        <w:t>мясокопчения</w:t>
      </w:r>
      <w:proofErr w:type="spellEnd"/>
      <w:r w:rsidRPr="005D1B07">
        <w:rPr>
          <w:rFonts w:ascii="Times New Roman" w:hAnsi="Times New Roman"/>
          <w:sz w:val="28"/>
          <w:szCs w:val="28"/>
        </w:rPr>
        <w:t xml:space="preserve">, мед, </w:t>
      </w:r>
      <w:r w:rsidRPr="005D1B07">
        <w:rPr>
          <w:rFonts w:ascii="Times New Roman" w:hAnsi="Times New Roman"/>
          <w:sz w:val="28"/>
          <w:szCs w:val="28"/>
        </w:rPr>
        <w:lastRenderedPageBreak/>
        <w:t>живую и свежемороженую рыбу, плод</w:t>
      </w:r>
      <w:r>
        <w:rPr>
          <w:rFonts w:ascii="Times New Roman" w:hAnsi="Times New Roman"/>
          <w:sz w:val="28"/>
          <w:szCs w:val="28"/>
        </w:rPr>
        <w:t>оовощную и  молочную продукцию</w:t>
      </w:r>
      <w:r w:rsidRPr="005D1B07">
        <w:rPr>
          <w:rFonts w:ascii="Times New Roman" w:hAnsi="Times New Roman"/>
          <w:sz w:val="28"/>
          <w:szCs w:val="28"/>
        </w:rPr>
        <w:t xml:space="preserve">, бакалейную продукцию  по ценам </w:t>
      </w:r>
      <w:r>
        <w:rPr>
          <w:rFonts w:ascii="Times New Roman" w:hAnsi="Times New Roman"/>
          <w:sz w:val="28"/>
          <w:szCs w:val="28"/>
        </w:rPr>
        <w:t>ниже рыночных на 10-15 %.</w:t>
      </w:r>
    </w:p>
    <w:p w:rsidR="00193202" w:rsidRDefault="00193202" w:rsidP="00D11C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23B90" w:rsidRPr="00B23B90" w:rsidRDefault="00B23B90" w:rsidP="00B23B90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5E5C5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Информация о количестве нестационарных торговых объектов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за 201</w:t>
      </w:r>
      <w:r w:rsidR="0019320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год</w:t>
      </w:r>
    </w:p>
    <w:tbl>
      <w:tblPr>
        <w:tblW w:w="9369" w:type="dxa"/>
        <w:tblInd w:w="95" w:type="dxa"/>
        <w:tblLook w:val="04A0" w:firstRow="1" w:lastRow="0" w:firstColumn="1" w:lastColumn="0" w:noHBand="0" w:noVBand="1"/>
      </w:tblPr>
      <w:tblGrid>
        <w:gridCol w:w="3136"/>
        <w:gridCol w:w="2122"/>
        <w:gridCol w:w="1559"/>
        <w:gridCol w:w="2552"/>
      </w:tblGrid>
      <w:tr w:rsidR="005E5C52" w:rsidRPr="000271A0" w:rsidTr="00B23B90">
        <w:trPr>
          <w:trHeight w:val="702"/>
        </w:trPr>
        <w:tc>
          <w:tcPr>
            <w:tcW w:w="9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C52" w:rsidRPr="005E5C52" w:rsidRDefault="005E5C52" w:rsidP="005E5C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E5C5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Информация о количестве нестационарных торговых объектов</w:t>
            </w:r>
          </w:p>
        </w:tc>
      </w:tr>
      <w:tr w:rsidR="00924296" w:rsidRPr="000271A0" w:rsidTr="00236317">
        <w:trPr>
          <w:trHeight w:val="599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296" w:rsidRPr="005E5C52" w:rsidRDefault="00924296" w:rsidP="005E5C52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  <w:lang w:eastAsia="ru-RU"/>
              </w:rPr>
            </w:pPr>
            <w:r w:rsidRPr="005E5C52">
              <w:rPr>
                <w:rFonts w:ascii="Cambria" w:eastAsia="Times New Roman" w:hAnsi="Cambri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96" w:rsidRPr="000271A0" w:rsidRDefault="00193202" w:rsidP="00193202">
            <w:pPr>
              <w:jc w:val="center"/>
              <w:rPr>
                <w:rFonts w:ascii="Cambria" w:eastAsiaTheme="minorHAnsi" w:hAnsi="Cambria" w:cstheme="minorBidi"/>
                <w:color w:val="000000"/>
              </w:rPr>
            </w:pPr>
            <w:r>
              <w:rPr>
                <w:rFonts w:ascii="Cambria" w:eastAsiaTheme="minorHAnsi" w:hAnsi="Cambria" w:cstheme="minorBidi"/>
                <w:color w:val="000000"/>
              </w:rPr>
              <w:t>2018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24296" w:rsidRPr="000271A0" w:rsidRDefault="00193202" w:rsidP="00193202">
            <w:pPr>
              <w:jc w:val="center"/>
              <w:rPr>
                <w:rFonts w:ascii="Cambria" w:eastAsiaTheme="minorHAnsi" w:hAnsi="Cambria" w:cstheme="minorBidi"/>
                <w:color w:val="000000"/>
              </w:rPr>
            </w:pPr>
            <w:r w:rsidRPr="00193202">
              <w:rPr>
                <w:rFonts w:ascii="Cambria" w:eastAsiaTheme="minorHAnsi" w:hAnsi="Cambria" w:cstheme="minorBidi"/>
                <w:color w:val="000000"/>
              </w:rPr>
              <w:t>2017 год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96" w:rsidRPr="000271A0" w:rsidRDefault="00924296">
            <w:pPr>
              <w:jc w:val="right"/>
              <w:rPr>
                <w:rFonts w:ascii="Cambria" w:eastAsiaTheme="minorHAnsi" w:hAnsi="Cambria" w:cstheme="minorBidi"/>
                <w:color w:val="000000"/>
              </w:rPr>
            </w:pPr>
          </w:p>
          <w:p w:rsidR="00924296" w:rsidRPr="000271A0" w:rsidRDefault="00924296">
            <w:pPr>
              <w:jc w:val="right"/>
              <w:rPr>
                <w:rFonts w:ascii="Cambria" w:eastAsiaTheme="minorHAnsi" w:hAnsi="Cambria" w:cstheme="minorBidi"/>
                <w:color w:val="000000"/>
              </w:rPr>
            </w:pPr>
          </w:p>
        </w:tc>
      </w:tr>
      <w:tr w:rsidR="00924296" w:rsidRPr="000271A0" w:rsidTr="00B23B90">
        <w:trPr>
          <w:trHeight w:val="702"/>
        </w:trPr>
        <w:tc>
          <w:tcPr>
            <w:tcW w:w="3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96" w:rsidRPr="005E5C52" w:rsidRDefault="00924296" w:rsidP="005E5C52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  <w:lang w:eastAsia="ru-RU"/>
              </w:rPr>
            </w:pPr>
            <w:r w:rsidRPr="005E5C52">
              <w:rPr>
                <w:rFonts w:ascii="Cambria" w:eastAsia="Times New Roman" w:hAnsi="Cambria"/>
                <w:color w:val="000000"/>
                <w:sz w:val="18"/>
                <w:szCs w:val="18"/>
                <w:lang w:eastAsia="ru-RU"/>
              </w:rPr>
              <w:t>Количество объектов всего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24296" w:rsidRPr="000271A0" w:rsidRDefault="00924296" w:rsidP="00E32466">
            <w:pPr>
              <w:jc w:val="right"/>
              <w:rPr>
                <w:rFonts w:ascii="Cambria" w:eastAsiaTheme="minorHAnsi" w:hAnsi="Cambria" w:cstheme="minorBidi"/>
                <w:color w:val="000000"/>
              </w:rPr>
            </w:pPr>
            <w:r w:rsidRPr="000271A0">
              <w:rPr>
                <w:rFonts w:ascii="Cambria" w:eastAsiaTheme="minorHAnsi" w:hAnsi="Cambria" w:cstheme="minorBidi"/>
                <w:color w:val="000000"/>
              </w:rPr>
              <w:t> </w:t>
            </w:r>
            <w:r w:rsidR="00193202">
              <w:rPr>
                <w:rFonts w:ascii="Cambria" w:eastAsiaTheme="minorHAnsi" w:hAnsi="Cambria" w:cstheme="minorBidi"/>
                <w:color w:val="000000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24296" w:rsidRPr="000271A0" w:rsidRDefault="00924296" w:rsidP="00E32466">
            <w:pPr>
              <w:jc w:val="right"/>
              <w:rPr>
                <w:rFonts w:ascii="Cambria" w:eastAsiaTheme="minorHAnsi" w:hAnsi="Cambria" w:cstheme="minorBidi"/>
                <w:color w:val="000000"/>
              </w:rPr>
            </w:pPr>
            <w:r w:rsidRPr="000271A0">
              <w:rPr>
                <w:rFonts w:ascii="Cambria" w:eastAsiaTheme="minorHAnsi" w:hAnsi="Cambria" w:cstheme="minorBidi"/>
                <w:color w:val="000000"/>
              </w:rPr>
              <w:t> </w:t>
            </w:r>
            <w:r w:rsidR="00193202">
              <w:rPr>
                <w:rFonts w:ascii="Cambria" w:eastAsiaTheme="minorHAnsi" w:hAnsi="Cambria" w:cstheme="minorBidi"/>
                <w:color w:val="000000"/>
              </w:rPr>
              <w:t>25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96" w:rsidRPr="000271A0" w:rsidRDefault="00924296">
            <w:pPr>
              <w:rPr>
                <w:rFonts w:ascii="Cambria" w:eastAsiaTheme="minorHAnsi" w:hAnsi="Cambria" w:cstheme="minorBidi"/>
                <w:color w:val="000000"/>
              </w:rPr>
            </w:pPr>
            <w:r w:rsidRPr="000271A0">
              <w:rPr>
                <w:rFonts w:ascii="Cambria" w:eastAsiaTheme="minorHAnsi" w:hAnsi="Cambria" w:cstheme="minorBidi"/>
                <w:color w:val="000000"/>
              </w:rPr>
              <w:t> </w:t>
            </w:r>
          </w:p>
        </w:tc>
      </w:tr>
      <w:tr w:rsidR="00924296" w:rsidRPr="000271A0" w:rsidTr="00B23B90">
        <w:trPr>
          <w:trHeight w:val="702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296" w:rsidRPr="005E5C52" w:rsidRDefault="00924296" w:rsidP="005E5C52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  <w:lang w:eastAsia="ru-RU"/>
              </w:rPr>
            </w:pPr>
            <w:r w:rsidRPr="005E5C52">
              <w:rPr>
                <w:rFonts w:ascii="Cambria" w:eastAsia="Times New Roman" w:hAnsi="Cambria"/>
                <w:color w:val="000000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296" w:rsidRPr="000271A0" w:rsidRDefault="00924296">
            <w:pPr>
              <w:jc w:val="right"/>
              <w:rPr>
                <w:rFonts w:ascii="Cambria" w:eastAsiaTheme="minorHAnsi" w:hAnsi="Cambria" w:cstheme="minorBid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296" w:rsidRPr="000271A0" w:rsidRDefault="00924296">
            <w:pPr>
              <w:jc w:val="right"/>
              <w:rPr>
                <w:rFonts w:ascii="Cambria" w:eastAsiaTheme="minorHAnsi" w:hAnsi="Cambria" w:cstheme="minorBidi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96" w:rsidRPr="000271A0" w:rsidRDefault="00924296">
            <w:pPr>
              <w:rPr>
                <w:rFonts w:ascii="Cambria" w:eastAsiaTheme="minorHAnsi" w:hAnsi="Cambria" w:cstheme="minorBidi"/>
                <w:color w:val="000000"/>
              </w:rPr>
            </w:pPr>
            <w:r w:rsidRPr="000271A0">
              <w:rPr>
                <w:rFonts w:ascii="Cambria" w:eastAsiaTheme="minorHAnsi" w:hAnsi="Cambria" w:cstheme="minorBidi"/>
                <w:color w:val="000000"/>
              </w:rPr>
              <w:t> </w:t>
            </w:r>
          </w:p>
        </w:tc>
      </w:tr>
      <w:tr w:rsidR="00924296" w:rsidRPr="000271A0" w:rsidTr="00B23B90">
        <w:trPr>
          <w:trHeight w:val="702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96" w:rsidRPr="005E5C52" w:rsidRDefault="00924296" w:rsidP="005E5C52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  <w:lang w:eastAsia="ru-RU"/>
              </w:rPr>
            </w:pPr>
            <w:r w:rsidRPr="005E5C52">
              <w:rPr>
                <w:rFonts w:ascii="Cambria" w:eastAsia="Times New Roman" w:hAnsi="Cambria"/>
                <w:color w:val="000000"/>
                <w:sz w:val="18"/>
                <w:szCs w:val="18"/>
                <w:lang w:eastAsia="ru-RU"/>
              </w:rPr>
              <w:t>Мясо, мясная гастрономия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24296" w:rsidRPr="000271A0" w:rsidRDefault="00A4489D">
            <w:pPr>
              <w:jc w:val="right"/>
              <w:rPr>
                <w:rFonts w:ascii="Cambria" w:eastAsiaTheme="minorHAnsi" w:hAnsi="Cambria" w:cstheme="minorBidi"/>
                <w:color w:val="000000"/>
              </w:rPr>
            </w:pPr>
            <w:r>
              <w:rPr>
                <w:rFonts w:ascii="Cambria" w:eastAsiaTheme="minorHAnsi" w:hAnsi="Cambria" w:cstheme="minorBidi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24296" w:rsidRPr="000271A0" w:rsidRDefault="00A4489D">
            <w:pPr>
              <w:jc w:val="right"/>
              <w:rPr>
                <w:rFonts w:ascii="Cambria" w:eastAsiaTheme="minorHAnsi" w:hAnsi="Cambria" w:cstheme="minorBidi"/>
                <w:color w:val="000000"/>
              </w:rPr>
            </w:pPr>
            <w:r>
              <w:rPr>
                <w:rFonts w:ascii="Cambria" w:eastAsiaTheme="minorHAnsi" w:hAnsi="Cambria" w:cstheme="minorBidi"/>
                <w:color w:val="000000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96" w:rsidRPr="000271A0" w:rsidRDefault="00924296">
            <w:pPr>
              <w:jc w:val="right"/>
              <w:rPr>
                <w:rFonts w:ascii="Cambria" w:eastAsiaTheme="minorHAnsi" w:hAnsi="Cambria" w:cstheme="minorBidi"/>
                <w:color w:val="000000"/>
              </w:rPr>
            </w:pPr>
            <w:r w:rsidRPr="000271A0">
              <w:rPr>
                <w:rFonts w:ascii="Cambria" w:eastAsiaTheme="minorHAnsi" w:hAnsi="Cambria" w:cstheme="minorBidi"/>
                <w:color w:val="000000"/>
              </w:rPr>
              <w:t>0,0%</w:t>
            </w:r>
          </w:p>
        </w:tc>
      </w:tr>
      <w:tr w:rsidR="00924296" w:rsidRPr="000271A0" w:rsidTr="00B23B90">
        <w:trPr>
          <w:trHeight w:val="702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96" w:rsidRPr="005E5C52" w:rsidRDefault="00924296" w:rsidP="005E5C52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  <w:lang w:eastAsia="ru-RU"/>
              </w:rPr>
            </w:pPr>
            <w:r w:rsidRPr="005E5C52">
              <w:rPr>
                <w:rFonts w:ascii="Cambria" w:eastAsia="Times New Roman" w:hAnsi="Cambria"/>
                <w:color w:val="000000"/>
                <w:sz w:val="18"/>
                <w:szCs w:val="18"/>
                <w:lang w:eastAsia="ru-RU"/>
              </w:rPr>
              <w:t>Молоко, молочная продукция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24296" w:rsidRPr="000271A0" w:rsidRDefault="00A4489D">
            <w:pPr>
              <w:jc w:val="right"/>
              <w:rPr>
                <w:rFonts w:ascii="Cambria" w:eastAsiaTheme="minorHAnsi" w:hAnsi="Cambria" w:cstheme="minorBidi"/>
                <w:color w:val="000000"/>
              </w:rPr>
            </w:pPr>
            <w:r>
              <w:rPr>
                <w:rFonts w:ascii="Cambria" w:eastAsiaTheme="minorHAnsi" w:hAnsi="Cambria" w:cstheme="minorBidi"/>
                <w:color w:val="00000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24296" w:rsidRPr="000271A0" w:rsidRDefault="00A4489D">
            <w:pPr>
              <w:jc w:val="right"/>
              <w:rPr>
                <w:rFonts w:ascii="Cambria" w:eastAsiaTheme="minorHAnsi" w:hAnsi="Cambria" w:cstheme="minorBidi"/>
                <w:color w:val="000000"/>
              </w:rPr>
            </w:pPr>
            <w:r>
              <w:rPr>
                <w:rFonts w:ascii="Cambria" w:eastAsiaTheme="minorHAnsi" w:hAnsi="Cambria" w:cstheme="minorBidi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96" w:rsidRPr="000271A0" w:rsidRDefault="00924296" w:rsidP="00E32466">
            <w:pPr>
              <w:jc w:val="right"/>
              <w:rPr>
                <w:rFonts w:ascii="Cambria" w:eastAsiaTheme="minorHAnsi" w:hAnsi="Cambria" w:cstheme="minorBidi"/>
                <w:color w:val="000000"/>
              </w:rPr>
            </w:pPr>
            <w:r w:rsidRPr="000271A0">
              <w:rPr>
                <w:rFonts w:ascii="Cambria" w:eastAsiaTheme="minorHAnsi" w:hAnsi="Cambria" w:cstheme="minorBidi"/>
                <w:color w:val="000000"/>
              </w:rPr>
              <w:t> </w:t>
            </w:r>
            <w:r w:rsidR="00E32466" w:rsidRPr="000271A0">
              <w:rPr>
                <w:rFonts w:ascii="Cambria" w:eastAsiaTheme="minorHAnsi" w:hAnsi="Cambria" w:cstheme="minorBidi"/>
                <w:color w:val="000000"/>
              </w:rPr>
              <w:t>0,0%</w:t>
            </w:r>
          </w:p>
        </w:tc>
      </w:tr>
      <w:tr w:rsidR="00924296" w:rsidRPr="000271A0" w:rsidTr="00B23B90">
        <w:trPr>
          <w:trHeight w:val="702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96" w:rsidRPr="005E5C52" w:rsidRDefault="00924296" w:rsidP="005E5C52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  <w:lang w:eastAsia="ru-RU"/>
              </w:rPr>
            </w:pPr>
            <w:r w:rsidRPr="005E5C52">
              <w:rPr>
                <w:rFonts w:ascii="Cambria" w:eastAsia="Times New Roman" w:hAnsi="Cambria"/>
                <w:color w:val="000000"/>
                <w:sz w:val="18"/>
                <w:szCs w:val="18"/>
                <w:lang w:eastAsia="ru-RU"/>
              </w:rPr>
              <w:t>Рыба, рыбная продукция, морепродукты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24296" w:rsidRPr="000271A0" w:rsidRDefault="00924296">
            <w:pPr>
              <w:jc w:val="right"/>
              <w:rPr>
                <w:rFonts w:ascii="Cambria" w:eastAsiaTheme="minorHAnsi" w:hAnsi="Cambria" w:cstheme="minorBidi"/>
                <w:color w:val="000000"/>
              </w:rPr>
            </w:pPr>
            <w:r w:rsidRPr="000271A0">
              <w:rPr>
                <w:rFonts w:ascii="Cambria" w:eastAsiaTheme="minorHAnsi" w:hAnsi="Cambria" w:cstheme="minorBidi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24296" w:rsidRPr="000271A0" w:rsidRDefault="00924296">
            <w:pPr>
              <w:jc w:val="right"/>
              <w:rPr>
                <w:rFonts w:ascii="Cambria" w:eastAsiaTheme="minorHAnsi" w:hAnsi="Cambria" w:cstheme="minorBidi"/>
                <w:color w:val="000000"/>
              </w:rPr>
            </w:pPr>
            <w:r w:rsidRPr="000271A0">
              <w:rPr>
                <w:rFonts w:ascii="Cambria" w:eastAsiaTheme="minorHAnsi" w:hAnsi="Cambria" w:cstheme="minorBidi"/>
                <w:color w:val="000000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96" w:rsidRPr="000271A0" w:rsidRDefault="00924296" w:rsidP="00E32466">
            <w:pPr>
              <w:jc w:val="right"/>
              <w:rPr>
                <w:rFonts w:ascii="Cambria" w:eastAsiaTheme="minorHAnsi" w:hAnsi="Cambria" w:cstheme="minorBidi"/>
                <w:color w:val="000000"/>
              </w:rPr>
            </w:pPr>
            <w:r w:rsidRPr="000271A0">
              <w:rPr>
                <w:rFonts w:ascii="Cambria" w:eastAsiaTheme="minorHAnsi" w:hAnsi="Cambria" w:cstheme="minorBidi"/>
                <w:color w:val="000000"/>
              </w:rPr>
              <w:t> </w:t>
            </w:r>
            <w:r w:rsidR="00E32466" w:rsidRPr="000271A0">
              <w:rPr>
                <w:rFonts w:ascii="Cambria" w:eastAsiaTheme="minorHAnsi" w:hAnsi="Cambria" w:cstheme="minorBidi"/>
                <w:color w:val="000000"/>
              </w:rPr>
              <w:t>0,0%</w:t>
            </w:r>
          </w:p>
        </w:tc>
      </w:tr>
      <w:tr w:rsidR="00924296" w:rsidRPr="000271A0" w:rsidTr="00B23B90">
        <w:trPr>
          <w:trHeight w:val="702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96" w:rsidRPr="005E5C52" w:rsidRDefault="00924296" w:rsidP="005E5C52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  <w:lang w:eastAsia="ru-RU"/>
              </w:rPr>
            </w:pPr>
            <w:r w:rsidRPr="005E5C52">
              <w:rPr>
                <w:rFonts w:ascii="Cambria" w:eastAsia="Times New Roman" w:hAnsi="Cambria"/>
                <w:color w:val="000000"/>
                <w:sz w:val="18"/>
                <w:szCs w:val="18"/>
                <w:lang w:eastAsia="ru-RU"/>
              </w:rPr>
              <w:t>Овощи, фрукты и ягоды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24296" w:rsidRPr="000271A0" w:rsidRDefault="00E837FB">
            <w:pPr>
              <w:jc w:val="right"/>
              <w:rPr>
                <w:rFonts w:ascii="Cambria" w:eastAsiaTheme="minorHAnsi" w:hAnsi="Cambria" w:cstheme="minorBidi"/>
                <w:color w:val="000000"/>
              </w:rPr>
            </w:pPr>
            <w:r>
              <w:rPr>
                <w:rFonts w:ascii="Cambria" w:eastAsiaTheme="minorHAnsi" w:hAnsi="Cambria" w:cstheme="minorBidi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24296" w:rsidRPr="000271A0" w:rsidRDefault="00E837FB">
            <w:pPr>
              <w:jc w:val="right"/>
              <w:rPr>
                <w:rFonts w:ascii="Cambria" w:eastAsiaTheme="minorHAnsi" w:hAnsi="Cambria" w:cstheme="minorBidi"/>
                <w:color w:val="000000"/>
              </w:rPr>
            </w:pPr>
            <w:r>
              <w:rPr>
                <w:rFonts w:ascii="Cambria" w:eastAsiaTheme="minorHAnsi" w:hAnsi="Cambria" w:cstheme="minorBidi"/>
                <w:color w:val="000000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96" w:rsidRPr="000271A0" w:rsidRDefault="00E32466">
            <w:pPr>
              <w:jc w:val="right"/>
              <w:rPr>
                <w:rFonts w:ascii="Cambria" w:eastAsiaTheme="minorHAnsi" w:hAnsi="Cambria" w:cstheme="minorBidi"/>
                <w:color w:val="000000"/>
              </w:rPr>
            </w:pPr>
            <w:r w:rsidRPr="000271A0">
              <w:rPr>
                <w:rFonts w:ascii="Cambria" w:eastAsiaTheme="minorHAnsi" w:hAnsi="Cambria" w:cstheme="minorBidi"/>
                <w:color w:val="000000"/>
              </w:rPr>
              <w:t>0,0%</w:t>
            </w:r>
          </w:p>
        </w:tc>
      </w:tr>
      <w:tr w:rsidR="00924296" w:rsidRPr="000271A0" w:rsidTr="00B23B90">
        <w:trPr>
          <w:trHeight w:val="702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96" w:rsidRPr="005E5C52" w:rsidRDefault="00924296" w:rsidP="005E5C52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  <w:lang w:eastAsia="ru-RU"/>
              </w:rPr>
            </w:pPr>
            <w:r w:rsidRPr="005E5C52">
              <w:rPr>
                <w:rFonts w:ascii="Cambria" w:eastAsia="Times New Roman" w:hAnsi="Cambria"/>
                <w:color w:val="000000"/>
                <w:sz w:val="18"/>
                <w:szCs w:val="18"/>
                <w:lang w:eastAsia="ru-RU"/>
              </w:rPr>
              <w:t>Хлеб, хлебобулочная продукция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24296" w:rsidRPr="000271A0" w:rsidRDefault="00E837FB">
            <w:pPr>
              <w:jc w:val="right"/>
              <w:rPr>
                <w:rFonts w:ascii="Cambria" w:eastAsiaTheme="minorHAnsi" w:hAnsi="Cambria" w:cstheme="minorBidi"/>
                <w:color w:val="000000"/>
              </w:rPr>
            </w:pPr>
            <w:r>
              <w:rPr>
                <w:rFonts w:ascii="Cambria" w:eastAsiaTheme="minorHAnsi" w:hAnsi="Cambria" w:cstheme="minorBidi"/>
                <w:color w:val="00000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24296" w:rsidRPr="000271A0" w:rsidRDefault="00E837FB">
            <w:pPr>
              <w:jc w:val="right"/>
              <w:rPr>
                <w:rFonts w:ascii="Cambria" w:eastAsiaTheme="minorHAnsi" w:hAnsi="Cambria" w:cstheme="minorBidi"/>
                <w:color w:val="000000"/>
              </w:rPr>
            </w:pPr>
            <w:r>
              <w:rPr>
                <w:rFonts w:ascii="Cambria" w:eastAsiaTheme="minorHAnsi" w:hAnsi="Cambria" w:cstheme="minorBidi"/>
                <w:color w:val="000000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96" w:rsidRPr="000271A0" w:rsidRDefault="00924296">
            <w:pPr>
              <w:jc w:val="right"/>
              <w:rPr>
                <w:rFonts w:ascii="Cambria" w:eastAsiaTheme="minorHAnsi" w:hAnsi="Cambria" w:cstheme="minorBidi"/>
                <w:color w:val="000000"/>
              </w:rPr>
            </w:pPr>
            <w:r w:rsidRPr="000271A0">
              <w:rPr>
                <w:rFonts w:ascii="Cambria" w:eastAsiaTheme="minorHAnsi" w:hAnsi="Cambria" w:cstheme="minorBidi"/>
                <w:color w:val="000000"/>
              </w:rPr>
              <w:t>0,0%</w:t>
            </w:r>
          </w:p>
        </w:tc>
      </w:tr>
      <w:tr w:rsidR="00924296" w:rsidRPr="000271A0" w:rsidTr="00B23B90">
        <w:trPr>
          <w:trHeight w:val="702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96" w:rsidRPr="005E5C52" w:rsidRDefault="00924296" w:rsidP="005E5C52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  <w:lang w:eastAsia="ru-RU"/>
              </w:rPr>
            </w:pPr>
            <w:r w:rsidRPr="005E5C52">
              <w:rPr>
                <w:rFonts w:ascii="Cambria" w:eastAsia="Times New Roman" w:hAnsi="Cambria"/>
                <w:color w:val="000000"/>
                <w:sz w:val="18"/>
                <w:szCs w:val="18"/>
                <w:lang w:eastAsia="ru-RU"/>
              </w:rPr>
              <w:t>Продовольственные товары (универсальная специализация, смешанный ассортимент продуктов питания)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24296" w:rsidRPr="000271A0" w:rsidRDefault="00A4489D">
            <w:pPr>
              <w:jc w:val="right"/>
              <w:rPr>
                <w:rFonts w:ascii="Cambria" w:eastAsiaTheme="minorHAnsi" w:hAnsi="Cambria" w:cstheme="minorBidi"/>
                <w:color w:val="000000"/>
              </w:rPr>
            </w:pPr>
            <w:r>
              <w:rPr>
                <w:rFonts w:ascii="Cambria" w:eastAsiaTheme="minorHAnsi" w:hAnsi="Cambria" w:cstheme="minorBidi"/>
                <w:color w:val="00000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24296" w:rsidRPr="000271A0" w:rsidRDefault="00E837FB">
            <w:pPr>
              <w:jc w:val="right"/>
              <w:rPr>
                <w:rFonts w:ascii="Cambria" w:eastAsiaTheme="minorHAnsi" w:hAnsi="Cambria" w:cstheme="minorBidi"/>
                <w:color w:val="000000"/>
              </w:rPr>
            </w:pPr>
            <w:r>
              <w:rPr>
                <w:rFonts w:ascii="Cambria" w:eastAsiaTheme="minorHAnsi" w:hAnsi="Cambria" w:cstheme="minorBidi"/>
                <w:color w:val="000000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96" w:rsidRPr="000271A0" w:rsidRDefault="00924296">
            <w:pPr>
              <w:jc w:val="right"/>
              <w:rPr>
                <w:rFonts w:ascii="Cambria" w:eastAsiaTheme="minorHAnsi" w:hAnsi="Cambria" w:cstheme="minorBidi"/>
                <w:color w:val="000000"/>
              </w:rPr>
            </w:pPr>
            <w:r w:rsidRPr="000271A0">
              <w:rPr>
                <w:rFonts w:ascii="Cambria" w:eastAsiaTheme="minorHAnsi" w:hAnsi="Cambria" w:cstheme="minorBidi"/>
                <w:color w:val="000000"/>
              </w:rPr>
              <w:t>0,0%</w:t>
            </w:r>
          </w:p>
        </w:tc>
      </w:tr>
      <w:tr w:rsidR="00924296" w:rsidRPr="000271A0" w:rsidTr="00B23B90">
        <w:trPr>
          <w:trHeight w:val="702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96" w:rsidRPr="005E5C52" w:rsidRDefault="00924296" w:rsidP="005E5C52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  <w:lang w:eastAsia="ru-RU"/>
              </w:rPr>
            </w:pPr>
            <w:r w:rsidRPr="005E5C52">
              <w:rPr>
                <w:rFonts w:ascii="Cambria" w:eastAsia="Times New Roman" w:hAnsi="Cambria"/>
                <w:color w:val="000000"/>
                <w:sz w:val="18"/>
                <w:szCs w:val="18"/>
                <w:lang w:eastAsia="ru-RU"/>
              </w:rPr>
              <w:t>Продукция общественного питания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24296" w:rsidRPr="000271A0" w:rsidRDefault="00E32466">
            <w:pPr>
              <w:jc w:val="right"/>
              <w:rPr>
                <w:rFonts w:ascii="Cambria" w:eastAsiaTheme="minorHAnsi" w:hAnsi="Cambria" w:cstheme="minorBidi"/>
                <w:color w:val="000000"/>
              </w:rPr>
            </w:pPr>
            <w:r>
              <w:rPr>
                <w:rFonts w:ascii="Cambria" w:eastAsiaTheme="minorHAnsi" w:hAnsi="Cambria" w:cstheme="minorBidi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24296" w:rsidRPr="000271A0" w:rsidRDefault="00E32466">
            <w:pPr>
              <w:jc w:val="right"/>
              <w:rPr>
                <w:rFonts w:ascii="Cambria" w:eastAsiaTheme="minorHAnsi" w:hAnsi="Cambria" w:cstheme="minorBidi"/>
                <w:color w:val="000000"/>
              </w:rPr>
            </w:pPr>
            <w:r>
              <w:rPr>
                <w:rFonts w:ascii="Cambria" w:eastAsiaTheme="minorHAnsi" w:hAnsi="Cambria" w:cstheme="minorBidi"/>
                <w:color w:val="00000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96" w:rsidRPr="000271A0" w:rsidRDefault="00E32466">
            <w:pPr>
              <w:jc w:val="right"/>
              <w:rPr>
                <w:rFonts w:ascii="Cambria" w:eastAsiaTheme="minorHAnsi" w:hAnsi="Cambria" w:cstheme="minorBidi"/>
                <w:color w:val="000000"/>
              </w:rPr>
            </w:pPr>
            <w:r>
              <w:rPr>
                <w:rFonts w:ascii="Cambria" w:eastAsiaTheme="minorHAnsi" w:hAnsi="Cambria" w:cstheme="minorBidi"/>
                <w:color w:val="000000"/>
              </w:rPr>
              <w:t>0</w:t>
            </w:r>
            <w:r w:rsidR="00924296" w:rsidRPr="000271A0">
              <w:rPr>
                <w:rFonts w:ascii="Cambria" w:eastAsiaTheme="minorHAnsi" w:hAnsi="Cambria" w:cstheme="minorBidi"/>
                <w:color w:val="000000"/>
              </w:rPr>
              <w:t>,0%</w:t>
            </w:r>
          </w:p>
        </w:tc>
      </w:tr>
      <w:tr w:rsidR="00924296" w:rsidRPr="000271A0" w:rsidTr="00B23B90">
        <w:trPr>
          <w:trHeight w:val="702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96" w:rsidRPr="005E5C52" w:rsidRDefault="00924296" w:rsidP="005E5C52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  <w:lang w:eastAsia="ru-RU"/>
              </w:rPr>
            </w:pPr>
            <w:r w:rsidRPr="005E5C52">
              <w:rPr>
                <w:rFonts w:ascii="Cambria" w:eastAsia="Times New Roman" w:hAnsi="Cambria"/>
                <w:color w:val="000000"/>
                <w:sz w:val="18"/>
                <w:szCs w:val="18"/>
                <w:lang w:eastAsia="ru-RU"/>
              </w:rPr>
              <w:t>Печатная продукция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24296" w:rsidRPr="000271A0" w:rsidRDefault="00A4489D" w:rsidP="00E32466">
            <w:pPr>
              <w:jc w:val="right"/>
              <w:rPr>
                <w:rFonts w:ascii="Cambria" w:eastAsiaTheme="minorHAnsi" w:hAnsi="Cambria" w:cstheme="minorBidi"/>
                <w:color w:val="000000"/>
              </w:rPr>
            </w:pPr>
            <w:r>
              <w:rPr>
                <w:rFonts w:ascii="Cambria" w:eastAsiaTheme="minorHAnsi" w:hAnsi="Cambria" w:cstheme="minorBidi"/>
                <w:color w:val="00000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24296" w:rsidRPr="000271A0" w:rsidRDefault="00924296" w:rsidP="00A4489D">
            <w:pPr>
              <w:jc w:val="right"/>
              <w:rPr>
                <w:rFonts w:ascii="Cambria" w:eastAsiaTheme="minorHAnsi" w:hAnsi="Cambria" w:cstheme="minorBidi"/>
                <w:color w:val="000000"/>
              </w:rPr>
            </w:pPr>
            <w:r w:rsidRPr="000271A0">
              <w:rPr>
                <w:rFonts w:ascii="Cambria" w:eastAsiaTheme="minorHAnsi" w:hAnsi="Cambria" w:cstheme="minorBidi"/>
                <w:color w:val="000000"/>
              </w:rPr>
              <w:t> </w:t>
            </w:r>
            <w:r w:rsidR="00A4489D">
              <w:rPr>
                <w:rFonts w:ascii="Cambria" w:eastAsiaTheme="minorHAnsi" w:hAnsi="Cambria" w:cstheme="minorBidi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96" w:rsidRPr="000271A0" w:rsidRDefault="00924296" w:rsidP="00E837FB">
            <w:pPr>
              <w:jc w:val="right"/>
              <w:rPr>
                <w:rFonts w:ascii="Cambria" w:eastAsiaTheme="minorHAnsi" w:hAnsi="Cambria" w:cstheme="minorBidi"/>
                <w:color w:val="000000"/>
              </w:rPr>
            </w:pPr>
            <w:r w:rsidRPr="000271A0">
              <w:rPr>
                <w:rFonts w:ascii="Cambria" w:eastAsiaTheme="minorHAnsi" w:hAnsi="Cambria" w:cstheme="minorBidi"/>
                <w:color w:val="000000"/>
              </w:rPr>
              <w:t> </w:t>
            </w:r>
            <w:r w:rsidR="00E837FB" w:rsidRPr="000271A0">
              <w:rPr>
                <w:rFonts w:ascii="Cambria" w:eastAsiaTheme="minorHAnsi" w:hAnsi="Cambria" w:cstheme="minorBidi"/>
                <w:color w:val="000000"/>
              </w:rPr>
              <w:t>0,0%</w:t>
            </w:r>
          </w:p>
        </w:tc>
      </w:tr>
      <w:tr w:rsidR="00924296" w:rsidRPr="000271A0" w:rsidTr="00B23B90">
        <w:trPr>
          <w:trHeight w:val="702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96" w:rsidRPr="005E5C52" w:rsidRDefault="00A4489D" w:rsidP="005E5C52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mbria" w:eastAsia="Times New Roman" w:hAnsi="Cambria"/>
                <w:color w:val="000000"/>
                <w:sz w:val="18"/>
                <w:szCs w:val="18"/>
                <w:lang w:eastAsia="ru-RU"/>
              </w:rPr>
              <w:t>Непродовольственные товары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96" w:rsidRPr="000271A0" w:rsidRDefault="00E837FB">
            <w:pPr>
              <w:jc w:val="right"/>
              <w:rPr>
                <w:rFonts w:ascii="Cambria" w:eastAsiaTheme="minorHAnsi" w:hAnsi="Cambria" w:cstheme="minorBidi"/>
                <w:color w:val="000000"/>
              </w:rPr>
            </w:pPr>
            <w:r>
              <w:rPr>
                <w:rFonts w:ascii="Cambria" w:eastAsiaTheme="minorHAnsi" w:hAnsi="Cambria" w:cstheme="minorBidi"/>
                <w:color w:val="00000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24296" w:rsidRPr="000271A0" w:rsidRDefault="00E837FB">
            <w:pPr>
              <w:jc w:val="right"/>
              <w:rPr>
                <w:rFonts w:ascii="Cambria" w:eastAsiaTheme="minorHAnsi" w:hAnsi="Cambria" w:cstheme="minorBidi"/>
                <w:color w:val="000000"/>
              </w:rPr>
            </w:pPr>
            <w:r>
              <w:rPr>
                <w:rFonts w:ascii="Cambria" w:eastAsiaTheme="minorHAnsi" w:hAnsi="Cambria" w:cstheme="minorBidi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96" w:rsidRPr="000271A0" w:rsidRDefault="00E837FB">
            <w:pPr>
              <w:jc w:val="right"/>
              <w:rPr>
                <w:rFonts w:ascii="Cambria" w:eastAsiaTheme="minorHAnsi" w:hAnsi="Cambria" w:cstheme="minorBidi"/>
                <w:color w:val="000000"/>
              </w:rPr>
            </w:pPr>
            <w:r w:rsidRPr="000271A0">
              <w:rPr>
                <w:rFonts w:ascii="Cambria" w:eastAsiaTheme="minorHAnsi" w:hAnsi="Cambria" w:cstheme="minorBidi"/>
                <w:color w:val="000000"/>
              </w:rPr>
              <w:t>0,0%</w:t>
            </w:r>
          </w:p>
        </w:tc>
      </w:tr>
    </w:tbl>
    <w:p w:rsidR="00E32466" w:rsidRDefault="00440FE6" w:rsidP="00E32466">
      <w:pPr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3"/>
          <w:szCs w:val="13"/>
          <w:bdr w:val="none" w:sz="0" w:space="0" w:color="auto" w:frame="1"/>
        </w:rPr>
        <w:br/>
      </w:r>
      <w:r w:rsidR="00E32466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</w:t>
      </w:r>
    </w:p>
    <w:p w:rsidR="00D75104" w:rsidRDefault="00E32466" w:rsidP="00E32466">
      <w:pPr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</w:t>
      </w:r>
    </w:p>
    <w:p w:rsidR="00D75104" w:rsidRDefault="00D75104" w:rsidP="00E32466">
      <w:pPr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75104" w:rsidRDefault="00D75104" w:rsidP="00E32466">
      <w:pPr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219A5" w:rsidRDefault="000219A5" w:rsidP="00E32466">
      <w:pPr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75104" w:rsidRDefault="00D75104" w:rsidP="00E32466">
      <w:pPr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75104" w:rsidRDefault="00D75104" w:rsidP="00E32466">
      <w:pPr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23B90" w:rsidRPr="00E32466" w:rsidRDefault="00B23B90" w:rsidP="00E32466">
      <w:pPr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23B90">
        <w:rPr>
          <w:rFonts w:ascii="Times New Roman" w:hAnsi="Times New Roman"/>
          <w:b/>
          <w:bCs/>
          <w:color w:val="000000"/>
          <w:sz w:val="28"/>
          <w:szCs w:val="28"/>
        </w:rPr>
        <w:t>Информация о к</w:t>
      </w:r>
      <w:r w:rsidR="00A46A1A">
        <w:rPr>
          <w:rFonts w:ascii="Times New Roman" w:hAnsi="Times New Roman"/>
          <w:b/>
          <w:bCs/>
          <w:color w:val="000000"/>
          <w:sz w:val="28"/>
          <w:szCs w:val="28"/>
        </w:rPr>
        <w:t>о</w:t>
      </w:r>
      <w:r w:rsidRPr="00B23B90">
        <w:rPr>
          <w:rFonts w:ascii="Times New Roman" w:hAnsi="Times New Roman"/>
          <w:b/>
          <w:bCs/>
          <w:color w:val="000000"/>
          <w:sz w:val="28"/>
          <w:szCs w:val="28"/>
        </w:rPr>
        <w:t>личестве мобильных торговых объектов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за 201</w:t>
      </w:r>
      <w:r w:rsidR="00E837FB">
        <w:rPr>
          <w:rFonts w:ascii="Times New Roman" w:hAnsi="Times New Roman"/>
          <w:b/>
          <w:bCs/>
          <w:color w:val="000000"/>
          <w:sz w:val="28"/>
          <w:szCs w:val="28"/>
        </w:rPr>
        <w:t>8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</w:t>
      </w:r>
    </w:p>
    <w:tbl>
      <w:tblPr>
        <w:tblW w:w="95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9"/>
        <w:gridCol w:w="425"/>
        <w:gridCol w:w="1559"/>
        <w:gridCol w:w="142"/>
        <w:gridCol w:w="1559"/>
        <w:gridCol w:w="2694"/>
      </w:tblGrid>
      <w:tr w:rsidR="00B23B90" w:rsidRPr="000271A0" w:rsidTr="00B23B90">
        <w:trPr>
          <w:trHeight w:val="461"/>
        </w:trPr>
        <w:tc>
          <w:tcPr>
            <w:tcW w:w="95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90" w:rsidRPr="000271A0" w:rsidRDefault="00B23B90" w:rsidP="00B23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Theme="minorHAnsi" w:hAnsi="Cambria" w:cs="Cambria"/>
                <w:b/>
                <w:bCs/>
                <w:color w:val="000000"/>
                <w:sz w:val="20"/>
                <w:szCs w:val="20"/>
              </w:rPr>
            </w:pPr>
            <w:r w:rsidRPr="000271A0">
              <w:rPr>
                <w:rFonts w:ascii="Cambria" w:eastAsiaTheme="minorHAnsi" w:hAnsi="Cambria" w:cs="Cambria"/>
                <w:b/>
                <w:bCs/>
                <w:color w:val="000000"/>
                <w:sz w:val="20"/>
                <w:szCs w:val="20"/>
              </w:rPr>
              <w:t xml:space="preserve">Информация о количестве мобильных торговых объектов  </w:t>
            </w:r>
          </w:p>
        </w:tc>
      </w:tr>
      <w:tr w:rsidR="00B23B90" w:rsidRPr="000271A0" w:rsidTr="00236317">
        <w:trPr>
          <w:trHeight w:val="461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90" w:rsidRPr="000271A0" w:rsidRDefault="00B23B90" w:rsidP="00B23B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Theme="minorHAnsi" w:hAnsi="Cambria" w:cs="Cambria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90" w:rsidRPr="000271A0" w:rsidRDefault="00E837FB" w:rsidP="00B23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Theme="minorHAnsi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eastAsiaTheme="minorHAnsi" w:hAnsi="Cambria" w:cs="Cambria"/>
                <w:color w:val="000000"/>
                <w:sz w:val="16"/>
                <w:szCs w:val="16"/>
              </w:rPr>
              <w:t>2018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23B90" w:rsidRPr="000271A0" w:rsidRDefault="00E837FB" w:rsidP="00B23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Theme="minorHAnsi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eastAsiaTheme="minorHAnsi" w:hAnsi="Cambria" w:cs="Cambria"/>
                <w:color w:val="000000"/>
                <w:sz w:val="16"/>
                <w:szCs w:val="16"/>
              </w:rPr>
              <w:t>2017 год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90" w:rsidRPr="000271A0" w:rsidRDefault="00B23B90" w:rsidP="00B23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Theme="minorHAnsi" w:hAnsi="Cambria" w:cs="Cambria"/>
                <w:color w:val="000000"/>
                <w:sz w:val="16"/>
                <w:szCs w:val="16"/>
              </w:rPr>
            </w:pPr>
            <w:r w:rsidRPr="000271A0">
              <w:rPr>
                <w:rFonts w:ascii="Cambria" w:eastAsiaTheme="minorHAnsi" w:hAnsi="Cambria" w:cs="Cambria"/>
                <w:color w:val="000000"/>
                <w:sz w:val="16"/>
                <w:szCs w:val="16"/>
              </w:rPr>
              <w:t>% роста / снижения показателей</w:t>
            </w:r>
          </w:p>
        </w:tc>
      </w:tr>
      <w:tr w:rsidR="00924296" w:rsidRPr="000271A0" w:rsidTr="00236317">
        <w:trPr>
          <w:trHeight w:val="461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296" w:rsidRPr="000271A0" w:rsidRDefault="00924296" w:rsidP="00B23B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Theme="minorHAnsi" w:hAnsi="Cambria" w:cs="Cambria"/>
                <w:color w:val="000000"/>
              </w:rPr>
            </w:pPr>
            <w:r w:rsidRPr="000271A0">
              <w:rPr>
                <w:rFonts w:ascii="Cambria" w:eastAsiaTheme="minorHAnsi" w:hAnsi="Cambria" w:cs="Cambria"/>
                <w:color w:val="000000"/>
              </w:rPr>
              <w:t>Количество объектов всего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296" w:rsidRPr="000271A0" w:rsidRDefault="00E837FB">
            <w:pPr>
              <w:jc w:val="right"/>
              <w:rPr>
                <w:rFonts w:ascii="Cambria" w:eastAsiaTheme="minorHAnsi" w:hAnsi="Cambria" w:cstheme="minorBidi"/>
                <w:color w:val="000000"/>
              </w:rPr>
            </w:pPr>
            <w:r>
              <w:rPr>
                <w:rFonts w:ascii="Cambria" w:eastAsiaTheme="minorHAnsi" w:hAnsi="Cambria" w:cstheme="minorBidi"/>
                <w:color w:val="000000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vAlign w:val="center"/>
          </w:tcPr>
          <w:p w:rsidR="00924296" w:rsidRPr="000271A0" w:rsidRDefault="00924296">
            <w:pPr>
              <w:jc w:val="right"/>
              <w:rPr>
                <w:rFonts w:ascii="Cambria" w:eastAsiaTheme="minorHAnsi" w:hAnsi="Cambria" w:cstheme="minorBidi"/>
                <w:color w:val="000000"/>
              </w:rPr>
            </w:pPr>
            <w:r w:rsidRPr="000271A0">
              <w:rPr>
                <w:rFonts w:ascii="Cambria" w:eastAsiaTheme="minorHAnsi" w:hAnsi="Cambria" w:cstheme="minorBidi"/>
                <w:color w:val="000000"/>
              </w:rPr>
              <w:t>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296" w:rsidRPr="000271A0" w:rsidRDefault="00E837FB">
            <w:pPr>
              <w:jc w:val="right"/>
              <w:rPr>
                <w:rFonts w:ascii="Cambria" w:eastAsiaTheme="minorHAnsi" w:hAnsi="Cambria" w:cstheme="minorBidi"/>
                <w:color w:val="000000"/>
              </w:rPr>
            </w:pPr>
            <w:r>
              <w:rPr>
                <w:rFonts w:ascii="Cambria" w:eastAsiaTheme="minorHAnsi" w:hAnsi="Cambria" w:cstheme="minorBidi"/>
                <w:color w:val="000000"/>
              </w:rPr>
              <w:t>0</w:t>
            </w:r>
            <w:r w:rsidR="00924296" w:rsidRPr="000271A0">
              <w:rPr>
                <w:rFonts w:ascii="Cambria" w:eastAsiaTheme="minorHAnsi" w:hAnsi="Cambria" w:cstheme="minorBidi"/>
                <w:color w:val="000000"/>
              </w:rPr>
              <w:t>%</w:t>
            </w:r>
          </w:p>
        </w:tc>
      </w:tr>
      <w:tr w:rsidR="00924296" w:rsidRPr="000271A0" w:rsidTr="00236317">
        <w:trPr>
          <w:trHeight w:val="461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24296" w:rsidRPr="000271A0" w:rsidRDefault="00924296" w:rsidP="00B23B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Theme="minorHAnsi" w:hAnsi="Cambria" w:cs="Cambria"/>
                <w:color w:val="000000"/>
              </w:rPr>
            </w:pPr>
            <w:r w:rsidRPr="000271A0">
              <w:rPr>
                <w:rFonts w:ascii="Cambria" w:eastAsiaTheme="minorHAnsi" w:hAnsi="Cambria" w:cs="Cambria"/>
                <w:color w:val="000000"/>
              </w:rPr>
              <w:t>из них: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924296" w:rsidRPr="000271A0" w:rsidRDefault="00924296">
            <w:pPr>
              <w:rPr>
                <w:rFonts w:ascii="Cambria" w:eastAsiaTheme="minorHAnsi" w:hAnsi="Cambria" w:cstheme="minorBidi"/>
                <w:color w:val="000000"/>
              </w:rPr>
            </w:pPr>
            <w:r w:rsidRPr="000271A0">
              <w:rPr>
                <w:rFonts w:ascii="Cambria" w:eastAsiaTheme="minorHAnsi" w:hAnsi="Cambria" w:cstheme="minorBid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924296" w:rsidRPr="000271A0" w:rsidRDefault="00924296">
            <w:pPr>
              <w:rPr>
                <w:rFonts w:ascii="Cambria" w:eastAsiaTheme="minorHAnsi" w:hAnsi="Cambria" w:cstheme="minorBidi"/>
                <w:color w:val="000000"/>
              </w:rPr>
            </w:pPr>
            <w:r w:rsidRPr="000271A0">
              <w:rPr>
                <w:rFonts w:ascii="Cambria" w:eastAsiaTheme="minorHAnsi" w:hAnsi="Cambria" w:cstheme="minorBidi"/>
                <w:color w:val="000000"/>
              </w:rPr>
              <w:t> 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24296" w:rsidRPr="000271A0" w:rsidRDefault="00924296">
            <w:pPr>
              <w:rPr>
                <w:rFonts w:ascii="Cambria" w:eastAsiaTheme="minorHAnsi" w:hAnsi="Cambria" w:cstheme="minorBidi"/>
                <w:color w:val="000000"/>
              </w:rPr>
            </w:pPr>
            <w:r w:rsidRPr="000271A0">
              <w:rPr>
                <w:rFonts w:ascii="Cambria" w:eastAsiaTheme="minorHAnsi" w:hAnsi="Cambria" w:cstheme="minorBidi"/>
                <w:color w:val="000000"/>
              </w:rPr>
              <w:t> </w:t>
            </w:r>
          </w:p>
        </w:tc>
      </w:tr>
      <w:tr w:rsidR="00924296" w:rsidRPr="000271A0" w:rsidTr="00236317">
        <w:trPr>
          <w:trHeight w:val="461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296" w:rsidRPr="000271A0" w:rsidRDefault="00924296" w:rsidP="00B23B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Theme="minorHAnsi" w:hAnsi="Cambria" w:cs="Cambria"/>
                <w:color w:val="000000"/>
              </w:rPr>
            </w:pPr>
            <w:r w:rsidRPr="000271A0">
              <w:rPr>
                <w:rFonts w:ascii="Cambria" w:eastAsiaTheme="minorHAnsi" w:hAnsi="Cambria" w:cs="Cambria"/>
                <w:color w:val="000000"/>
              </w:rPr>
              <w:t>Мясо, мясная гастрономия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296" w:rsidRPr="000271A0" w:rsidRDefault="00E837FB">
            <w:pPr>
              <w:jc w:val="right"/>
              <w:rPr>
                <w:rFonts w:ascii="Cambria" w:eastAsiaTheme="minorHAnsi" w:hAnsi="Cambria" w:cstheme="minorBidi"/>
                <w:color w:val="000000"/>
              </w:rPr>
            </w:pPr>
            <w:r>
              <w:rPr>
                <w:rFonts w:ascii="Cambria" w:eastAsiaTheme="minorHAnsi" w:hAnsi="Cambria" w:cstheme="minorBidi"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vAlign w:val="center"/>
          </w:tcPr>
          <w:p w:rsidR="00924296" w:rsidRPr="000271A0" w:rsidRDefault="00924296">
            <w:pPr>
              <w:jc w:val="right"/>
              <w:rPr>
                <w:rFonts w:ascii="Cambria" w:eastAsiaTheme="minorHAnsi" w:hAnsi="Cambria" w:cstheme="minorBidi"/>
                <w:color w:val="000000"/>
              </w:rPr>
            </w:pPr>
            <w:r w:rsidRPr="000271A0">
              <w:rPr>
                <w:rFonts w:ascii="Cambria" w:eastAsiaTheme="minorHAnsi" w:hAnsi="Cambria" w:cstheme="minorBidi"/>
                <w:color w:val="000000"/>
              </w:rPr>
              <w:t>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296" w:rsidRPr="000271A0" w:rsidRDefault="00E837FB">
            <w:pPr>
              <w:jc w:val="right"/>
              <w:rPr>
                <w:rFonts w:ascii="Cambria" w:eastAsiaTheme="minorHAnsi" w:hAnsi="Cambria" w:cstheme="minorBidi"/>
                <w:color w:val="000000"/>
              </w:rPr>
            </w:pPr>
            <w:r>
              <w:rPr>
                <w:rFonts w:ascii="Cambria" w:eastAsiaTheme="minorHAnsi" w:hAnsi="Cambria" w:cstheme="minorBidi"/>
                <w:color w:val="000000"/>
              </w:rPr>
              <w:t>0</w:t>
            </w:r>
            <w:r w:rsidR="00924296" w:rsidRPr="000271A0">
              <w:rPr>
                <w:rFonts w:ascii="Cambria" w:eastAsiaTheme="minorHAnsi" w:hAnsi="Cambria" w:cstheme="minorBidi"/>
                <w:color w:val="000000"/>
              </w:rPr>
              <w:t>%</w:t>
            </w:r>
          </w:p>
        </w:tc>
      </w:tr>
      <w:tr w:rsidR="00924296" w:rsidRPr="000271A0" w:rsidTr="00236317">
        <w:trPr>
          <w:trHeight w:val="461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296" w:rsidRPr="000271A0" w:rsidRDefault="00924296" w:rsidP="00B23B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Theme="minorHAnsi" w:hAnsi="Cambria" w:cs="Cambria"/>
                <w:color w:val="000000"/>
              </w:rPr>
            </w:pPr>
            <w:r w:rsidRPr="000271A0">
              <w:rPr>
                <w:rFonts w:ascii="Cambria" w:eastAsiaTheme="minorHAnsi" w:hAnsi="Cambria" w:cs="Cambria"/>
                <w:color w:val="000000"/>
              </w:rPr>
              <w:t>Молоко, молочная продукция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296" w:rsidRPr="000271A0" w:rsidRDefault="00E837FB">
            <w:pPr>
              <w:jc w:val="right"/>
              <w:rPr>
                <w:rFonts w:ascii="Cambria" w:eastAsiaTheme="minorHAnsi" w:hAnsi="Cambria" w:cstheme="minorBidi"/>
                <w:color w:val="000000"/>
              </w:rPr>
            </w:pPr>
            <w:r>
              <w:rPr>
                <w:rFonts w:ascii="Cambria" w:eastAsiaTheme="minorHAnsi" w:hAnsi="Cambria" w:cstheme="minorBidi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vAlign w:val="center"/>
          </w:tcPr>
          <w:p w:rsidR="00924296" w:rsidRPr="000271A0" w:rsidRDefault="00924296">
            <w:pPr>
              <w:jc w:val="right"/>
              <w:rPr>
                <w:rFonts w:ascii="Cambria" w:eastAsiaTheme="minorHAnsi" w:hAnsi="Cambria" w:cstheme="minorBidi"/>
                <w:color w:val="000000"/>
              </w:rPr>
            </w:pPr>
            <w:r w:rsidRPr="000271A0">
              <w:rPr>
                <w:rFonts w:ascii="Cambria" w:eastAsiaTheme="minorHAnsi" w:hAnsi="Cambria" w:cstheme="minorBidi"/>
                <w:color w:val="000000"/>
              </w:rP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296" w:rsidRPr="000271A0" w:rsidRDefault="00E837FB" w:rsidP="00236317">
            <w:pPr>
              <w:jc w:val="right"/>
              <w:rPr>
                <w:rFonts w:ascii="Cambria" w:eastAsiaTheme="minorHAnsi" w:hAnsi="Cambria" w:cstheme="minorBidi"/>
                <w:color w:val="000000"/>
              </w:rPr>
            </w:pPr>
            <w:r>
              <w:rPr>
                <w:rFonts w:ascii="Cambria" w:eastAsiaTheme="minorHAnsi" w:hAnsi="Cambria" w:cstheme="minorBidi"/>
                <w:color w:val="000000"/>
              </w:rPr>
              <w:t>0</w:t>
            </w:r>
            <w:r w:rsidRPr="000271A0">
              <w:rPr>
                <w:rFonts w:ascii="Cambria" w:eastAsiaTheme="minorHAnsi" w:hAnsi="Cambria" w:cstheme="minorBidi"/>
                <w:color w:val="000000"/>
              </w:rPr>
              <w:t>%</w:t>
            </w:r>
          </w:p>
        </w:tc>
      </w:tr>
      <w:tr w:rsidR="00924296" w:rsidRPr="000271A0" w:rsidTr="00236317">
        <w:trPr>
          <w:trHeight w:val="461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296" w:rsidRPr="000271A0" w:rsidRDefault="00924296" w:rsidP="00B23B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Theme="minorHAnsi" w:hAnsi="Cambria" w:cs="Cambria"/>
                <w:color w:val="000000"/>
              </w:rPr>
            </w:pPr>
            <w:r w:rsidRPr="000271A0">
              <w:rPr>
                <w:rFonts w:ascii="Cambria" w:eastAsiaTheme="minorHAnsi" w:hAnsi="Cambria" w:cs="Cambria"/>
                <w:color w:val="000000"/>
              </w:rPr>
              <w:t>Рыба, рыбная продукция, морепродукты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296" w:rsidRPr="000271A0" w:rsidRDefault="00E837FB">
            <w:pPr>
              <w:jc w:val="right"/>
              <w:rPr>
                <w:rFonts w:ascii="Cambria" w:eastAsiaTheme="minorHAnsi" w:hAnsi="Cambria" w:cstheme="minorBidi"/>
                <w:color w:val="000000"/>
              </w:rPr>
            </w:pPr>
            <w:r>
              <w:rPr>
                <w:rFonts w:ascii="Cambria" w:eastAsiaTheme="minorHAnsi" w:hAnsi="Cambria" w:cstheme="minorBidi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vAlign w:val="center"/>
          </w:tcPr>
          <w:p w:rsidR="00924296" w:rsidRPr="000271A0" w:rsidRDefault="00924296">
            <w:pPr>
              <w:jc w:val="right"/>
              <w:rPr>
                <w:rFonts w:ascii="Cambria" w:eastAsiaTheme="minorHAnsi" w:hAnsi="Cambria" w:cstheme="minorBidi"/>
                <w:color w:val="000000"/>
              </w:rPr>
            </w:pPr>
            <w:r w:rsidRPr="000271A0">
              <w:rPr>
                <w:rFonts w:ascii="Cambria" w:eastAsiaTheme="minorHAnsi" w:hAnsi="Cambria" w:cstheme="minorBidi"/>
                <w:color w:val="000000"/>
              </w:rPr>
              <w:t>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296" w:rsidRPr="000271A0" w:rsidRDefault="00924296">
            <w:pPr>
              <w:rPr>
                <w:rFonts w:ascii="Cambria" w:eastAsiaTheme="minorHAnsi" w:hAnsi="Cambria" w:cstheme="minorBidi"/>
                <w:color w:val="000000"/>
              </w:rPr>
            </w:pPr>
            <w:r w:rsidRPr="000271A0">
              <w:rPr>
                <w:rFonts w:ascii="Cambria" w:eastAsiaTheme="minorHAnsi" w:hAnsi="Cambria" w:cstheme="minorBidi"/>
                <w:color w:val="000000"/>
              </w:rPr>
              <w:t> </w:t>
            </w:r>
          </w:p>
        </w:tc>
      </w:tr>
      <w:tr w:rsidR="00924296" w:rsidRPr="000271A0" w:rsidTr="00236317">
        <w:trPr>
          <w:trHeight w:val="461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296" w:rsidRPr="000271A0" w:rsidRDefault="00924296" w:rsidP="00B23B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Theme="minorHAnsi" w:hAnsi="Cambria" w:cs="Cambria"/>
                <w:color w:val="000000"/>
              </w:rPr>
            </w:pPr>
            <w:r w:rsidRPr="000271A0">
              <w:rPr>
                <w:rFonts w:ascii="Cambria" w:eastAsiaTheme="minorHAnsi" w:hAnsi="Cambria" w:cs="Cambria"/>
                <w:color w:val="000000"/>
              </w:rPr>
              <w:t>Овощи, фрукты и ягоды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296" w:rsidRPr="000271A0" w:rsidRDefault="00924296">
            <w:pPr>
              <w:jc w:val="right"/>
              <w:rPr>
                <w:rFonts w:ascii="Cambria" w:eastAsiaTheme="minorHAnsi" w:hAnsi="Cambria" w:cstheme="minorBidi"/>
                <w:color w:val="000000"/>
              </w:rPr>
            </w:pPr>
            <w:r w:rsidRPr="000271A0">
              <w:rPr>
                <w:rFonts w:ascii="Cambria" w:eastAsiaTheme="minorHAnsi" w:hAnsi="Cambria" w:cstheme="minorBidi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vAlign w:val="center"/>
          </w:tcPr>
          <w:p w:rsidR="00924296" w:rsidRPr="000271A0" w:rsidRDefault="00924296">
            <w:pPr>
              <w:jc w:val="right"/>
              <w:rPr>
                <w:rFonts w:ascii="Cambria" w:eastAsiaTheme="minorHAnsi" w:hAnsi="Cambria" w:cstheme="minorBidi"/>
                <w:color w:val="000000"/>
              </w:rPr>
            </w:pPr>
            <w:r w:rsidRPr="000271A0">
              <w:rPr>
                <w:rFonts w:ascii="Cambria" w:eastAsiaTheme="minorHAnsi" w:hAnsi="Cambria" w:cstheme="minorBidi"/>
                <w:color w:val="000000"/>
              </w:rPr>
              <w:t>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296" w:rsidRPr="000271A0" w:rsidRDefault="00924296">
            <w:pPr>
              <w:rPr>
                <w:rFonts w:ascii="Cambria" w:eastAsiaTheme="minorHAnsi" w:hAnsi="Cambria" w:cstheme="minorBidi"/>
                <w:color w:val="000000"/>
              </w:rPr>
            </w:pPr>
            <w:r w:rsidRPr="000271A0">
              <w:rPr>
                <w:rFonts w:ascii="Cambria" w:eastAsiaTheme="minorHAnsi" w:hAnsi="Cambria" w:cstheme="minorBidi"/>
                <w:color w:val="000000"/>
              </w:rPr>
              <w:t> </w:t>
            </w:r>
          </w:p>
        </w:tc>
      </w:tr>
      <w:tr w:rsidR="00B23B90" w:rsidRPr="000271A0" w:rsidTr="00236317">
        <w:trPr>
          <w:trHeight w:val="461"/>
        </w:trPr>
        <w:tc>
          <w:tcPr>
            <w:tcW w:w="5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90" w:rsidRPr="000271A0" w:rsidRDefault="00B23B90" w:rsidP="00B23B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Theme="minorHAnsi" w:hAnsi="Cambria" w:cs="Cambria"/>
                <w:color w:val="000000"/>
              </w:rPr>
            </w:pPr>
            <w:r w:rsidRPr="000271A0">
              <w:rPr>
                <w:rFonts w:ascii="Cambria" w:eastAsiaTheme="minorHAnsi" w:hAnsi="Cambria" w:cs="Cambria"/>
                <w:color w:val="000000"/>
              </w:rPr>
              <w:t>Хлеб, хлебобулочная продукция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23B90" w:rsidRPr="000271A0" w:rsidRDefault="00B23B90" w:rsidP="00B23B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Theme="minorHAnsi" w:hAnsi="Cambria" w:cs="Cambria"/>
                <w:color w:val="00000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90" w:rsidRPr="000271A0" w:rsidRDefault="00B23B90" w:rsidP="00B23B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Theme="minorHAnsi" w:hAnsi="Cambria" w:cs="Cambria"/>
                <w:color w:val="000000"/>
              </w:rPr>
            </w:pPr>
          </w:p>
        </w:tc>
      </w:tr>
      <w:tr w:rsidR="00B23B90" w:rsidRPr="000271A0" w:rsidTr="00B23B90">
        <w:trPr>
          <w:trHeight w:val="461"/>
        </w:trPr>
        <w:tc>
          <w:tcPr>
            <w:tcW w:w="95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90" w:rsidRPr="000271A0" w:rsidRDefault="00B23B90" w:rsidP="00B23B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Theme="minorHAnsi" w:hAnsi="Cambria" w:cs="Cambria"/>
                <w:color w:val="000000"/>
                <w:sz w:val="16"/>
                <w:szCs w:val="16"/>
              </w:rPr>
            </w:pPr>
            <w:r w:rsidRPr="000271A0">
              <w:rPr>
                <w:rFonts w:ascii="Cambria" w:eastAsiaTheme="minorHAnsi" w:hAnsi="Cambria" w:cs="Cambria"/>
                <w:color w:val="000000"/>
              </w:rPr>
              <w:t xml:space="preserve">Продовольственные товары </w:t>
            </w:r>
            <w:r w:rsidRPr="000271A0">
              <w:rPr>
                <w:rFonts w:ascii="Cambria" w:eastAsiaTheme="minorHAnsi" w:hAnsi="Cambria" w:cs="Cambria"/>
                <w:color w:val="000000"/>
                <w:sz w:val="16"/>
                <w:szCs w:val="16"/>
              </w:rPr>
              <w:t>(универсальная специализация, смешанный ассортимент продуктов питания)</w:t>
            </w:r>
          </w:p>
        </w:tc>
      </w:tr>
      <w:tr w:rsidR="00B23B90" w:rsidRPr="000271A0" w:rsidTr="00B23B90">
        <w:trPr>
          <w:trHeight w:val="461"/>
        </w:trPr>
        <w:tc>
          <w:tcPr>
            <w:tcW w:w="5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90" w:rsidRPr="000271A0" w:rsidRDefault="00B23B90" w:rsidP="00B23B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Theme="minorHAnsi" w:hAnsi="Cambria" w:cs="Cambria"/>
                <w:color w:val="000000"/>
              </w:rPr>
            </w:pPr>
            <w:r w:rsidRPr="000271A0">
              <w:rPr>
                <w:rFonts w:ascii="Cambria" w:eastAsiaTheme="minorHAnsi" w:hAnsi="Cambria" w:cs="Cambria"/>
                <w:color w:val="000000"/>
              </w:rPr>
              <w:t>Продукция общественного питания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23B90" w:rsidRPr="000271A0" w:rsidRDefault="00B23B90" w:rsidP="00B23B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Theme="minorHAnsi" w:hAnsi="Cambria" w:cs="Cambria"/>
                <w:color w:val="00000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90" w:rsidRPr="000271A0" w:rsidRDefault="00B23B90" w:rsidP="00B23B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Theme="minorHAnsi" w:hAnsi="Cambria" w:cs="Cambria"/>
                <w:color w:val="000000"/>
              </w:rPr>
            </w:pPr>
          </w:p>
        </w:tc>
      </w:tr>
      <w:tr w:rsidR="00B23B90" w:rsidRPr="000271A0" w:rsidTr="00B23B90">
        <w:trPr>
          <w:trHeight w:val="461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90" w:rsidRPr="000271A0" w:rsidRDefault="00B23B90" w:rsidP="00B23B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Theme="minorHAnsi" w:hAnsi="Cambria" w:cs="Cambria"/>
                <w:color w:val="000000"/>
              </w:rPr>
            </w:pPr>
            <w:r w:rsidRPr="000271A0">
              <w:rPr>
                <w:rFonts w:ascii="Cambria" w:eastAsiaTheme="minorHAnsi" w:hAnsi="Cambria" w:cs="Cambria"/>
                <w:color w:val="000000"/>
              </w:rPr>
              <w:t>Печатная продукция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90" w:rsidRPr="000271A0" w:rsidRDefault="00B23B90" w:rsidP="00B23B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Theme="minorHAnsi" w:hAnsi="Cambria" w:cs="Cambria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23B90" w:rsidRPr="000271A0" w:rsidRDefault="00B23B90" w:rsidP="00B23B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Theme="minorHAnsi" w:hAnsi="Cambria" w:cs="Cambria"/>
                <w:color w:val="00000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90" w:rsidRPr="000271A0" w:rsidRDefault="00B23B90" w:rsidP="00B23B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Theme="minorHAnsi" w:hAnsi="Cambria" w:cs="Cambria"/>
                <w:color w:val="000000"/>
              </w:rPr>
            </w:pPr>
          </w:p>
        </w:tc>
      </w:tr>
    </w:tbl>
    <w:p w:rsidR="00236317" w:rsidRDefault="00236317" w:rsidP="00A46A1A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55CE9" w:rsidRPr="008D4909" w:rsidRDefault="00D81C03" w:rsidP="00A46A1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D4909">
        <w:rPr>
          <w:rFonts w:ascii="Times New Roman" w:hAnsi="Times New Roman"/>
          <w:sz w:val="28"/>
          <w:szCs w:val="28"/>
        </w:rPr>
        <w:t>В настоящее время</w:t>
      </w:r>
      <w:r>
        <w:rPr>
          <w:rFonts w:ascii="Times New Roman" w:hAnsi="Times New Roman"/>
          <w:sz w:val="28"/>
          <w:szCs w:val="28"/>
        </w:rPr>
        <w:t>,</w:t>
      </w:r>
      <w:r w:rsidRPr="008D49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схеме </w:t>
      </w:r>
      <w:r w:rsidRPr="00440FE6">
        <w:rPr>
          <w:rFonts w:ascii="Times New Roman" w:hAnsi="Times New Roman"/>
          <w:sz w:val="28"/>
          <w:szCs w:val="28"/>
        </w:rPr>
        <w:t>размещения нестационарных торговых объектов</w:t>
      </w:r>
      <w:r w:rsidRPr="008D49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утвержденной</w:t>
      </w:r>
      <w:r w:rsidRPr="008D49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440FE6">
        <w:rPr>
          <w:rFonts w:ascii="Times New Roman" w:hAnsi="Times New Roman"/>
          <w:sz w:val="28"/>
          <w:szCs w:val="28"/>
        </w:rPr>
        <w:t>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440F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 Калтанского городского округа № 213-п от 27.11.2017 г.,</w:t>
      </w:r>
      <w:r w:rsidRPr="00440F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числится</w:t>
      </w:r>
      <w:r w:rsidR="00D75104">
        <w:rPr>
          <w:rFonts w:ascii="Times New Roman" w:hAnsi="Times New Roman"/>
          <w:sz w:val="28"/>
          <w:szCs w:val="28"/>
        </w:rPr>
        <w:t xml:space="preserve"> </w:t>
      </w:r>
      <w:r w:rsidR="00D75104" w:rsidRPr="008D4909">
        <w:rPr>
          <w:rFonts w:ascii="Times New Roman" w:hAnsi="Times New Roman"/>
          <w:sz w:val="28"/>
          <w:szCs w:val="28"/>
        </w:rPr>
        <w:t xml:space="preserve">17 единиц </w:t>
      </w:r>
      <w:r w:rsidR="00A46A1A" w:rsidRPr="008D4909">
        <w:rPr>
          <w:rFonts w:ascii="Times New Roman" w:hAnsi="Times New Roman"/>
          <w:sz w:val="28"/>
          <w:szCs w:val="28"/>
        </w:rPr>
        <w:t xml:space="preserve">павильонов, киосков </w:t>
      </w:r>
      <w:r w:rsidR="00F55CE9" w:rsidRPr="008D4909">
        <w:rPr>
          <w:rFonts w:ascii="Times New Roman" w:hAnsi="Times New Roman"/>
          <w:sz w:val="28"/>
          <w:szCs w:val="28"/>
        </w:rPr>
        <w:t>24</w:t>
      </w:r>
      <w:r w:rsidR="00D75104">
        <w:rPr>
          <w:rFonts w:ascii="Times New Roman" w:hAnsi="Times New Roman"/>
          <w:sz w:val="28"/>
          <w:szCs w:val="28"/>
        </w:rPr>
        <w:t xml:space="preserve"> ед., торговых платок 3 ед.,</w:t>
      </w:r>
      <w:r w:rsidR="00A46A1A" w:rsidRPr="008D4909">
        <w:rPr>
          <w:rFonts w:ascii="Times New Roman" w:hAnsi="Times New Roman"/>
          <w:sz w:val="28"/>
          <w:szCs w:val="28"/>
        </w:rPr>
        <w:t xml:space="preserve"> торговых точек </w:t>
      </w:r>
      <w:r w:rsidR="00F55CE9" w:rsidRPr="008D4909">
        <w:rPr>
          <w:rFonts w:ascii="Times New Roman" w:hAnsi="Times New Roman"/>
          <w:sz w:val="28"/>
          <w:szCs w:val="28"/>
        </w:rPr>
        <w:t>1</w:t>
      </w:r>
      <w:r w:rsidR="00D75104">
        <w:rPr>
          <w:rFonts w:ascii="Times New Roman" w:hAnsi="Times New Roman"/>
          <w:sz w:val="28"/>
          <w:szCs w:val="28"/>
        </w:rPr>
        <w:t xml:space="preserve"> ед., </w:t>
      </w:r>
      <w:r w:rsidR="00A46A1A" w:rsidRPr="008D4909">
        <w:rPr>
          <w:rFonts w:ascii="Times New Roman" w:hAnsi="Times New Roman"/>
          <w:sz w:val="28"/>
          <w:szCs w:val="28"/>
        </w:rPr>
        <w:t xml:space="preserve">мобильная торговля </w:t>
      </w:r>
      <w:r w:rsidR="00F55CE9" w:rsidRPr="008D4909">
        <w:rPr>
          <w:rFonts w:ascii="Times New Roman" w:hAnsi="Times New Roman"/>
          <w:sz w:val="28"/>
          <w:szCs w:val="28"/>
        </w:rPr>
        <w:t>8</w:t>
      </w:r>
      <w:r w:rsidR="00A46A1A" w:rsidRPr="008D4909">
        <w:rPr>
          <w:rFonts w:ascii="Times New Roman" w:hAnsi="Times New Roman"/>
          <w:sz w:val="28"/>
          <w:szCs w:val="28"/>
        </w:rPr>
        <w:t xml:space="preserve"> ед</w:t>
      </w:r>
      <w:r w:rsidR="00F55CE9" w:rsidRPr="008D4909">
        <w:rPr>
          <w:rFonts w:ascii="Times New Roman" w:hAnsi="Times New Roman"/>
          <w:sz w:val="28"/>
          <w:szCs w:val="28"/>
        </w:rPr>
        <w:t>иниц</w:t>
      </w:r>
      <w:r w:rsidR="00A46A1A" w:rsidRPr="008D4909">
        <w:rPr>
          <w:rFonts w:ascii="Times New Roman" w:hAnsi="Times New Roman"/>
          <w:sz w:val="28"/>
          <w:szCs w:val="28"/>
        </w:rPr>
        <w:t xml:space="preserve">. </w:t>
      </w:r>
    </w:p>
    <w:p w:rsidR="004E3C08" w:rsidRPr="00D75104" w:rsidRDefault="004E3C08" w:rsidP="007D026E">
      <w:pPr>
        <w:widowControl w:val="0"/>
        <w:tabs>
          <w:tab w:val="left" w:pos="0"/>
          <w:tab w:val="left" w:pos="993"/>
        </w:tabs>
        <w:spacing w:after="0" w:line="240" w:lineRule="auto"/>
        <w:ind w:right="20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</w:p>
    <w:p w:rsidR="00425F1A" w:rsidRDefault="00FE3C9B" w:rsidP="00521BFC">
      <w:pPr>
        <w:widowControl w:val="0"/>
        <w:tabs>
          <w:tab w:val="left" w:pos="0"/>
          <w:tab w:val="left" w:pos="993"/>
        </w:tabs>
        <w:spacing w:after="0" w:line="240" w:lineRule="auto"/>
        <w:ind w:right="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="00521BFC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484ECE" w:rsidRPr="000219A5" w:rsidRDefault="00425F1A" w:rsidP="00D92003">
      <w:pPr>
        <w:widowControl w:val="0"/>
        <w:tabs>
          <w:tab w:val="left" w:pos="0"/>
          <w:tab w:val="left" w:pos="993"/>
        </w:tabs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</w:rPr>
        <w:sectPr w:rsidR="00484ECE" w:rsidRPr="000219A5" w:rsidSect="00265035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/>
          <w:sz w:val="28"/>
          <w:szCs w:val="28"/>
        </w:rPr>
        <w:tab/>
      </w:r>
    </w:p>
    <w:p w:rsidR="00891E67" w:rsidRDefault="00891E67" w:rsidP="00B706DF">
      <w:pPr>
        <w:widowControl w:val="0"/>
        <w:tabs>
          <w:tab w:val="left" w:pos="0"/>
          <w:tab w:val="left" w:pos="993"/>
        </w:tabs>
        <w:spacing w:after="0" w:line="240" w:lineRule="auto"/>
        <w:ind w:right="20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0219A5" w:rsidRDefault="000219A5" w:rsidP="00B706DF">
      <w:pPr>
        <w:widowControl w:val="0"/>
        <w:tabs>
          <w:tab w:val="left" w:pos="0"/>
          <w:tab w:val="left" w:pos="993"/>
        </w:tabs>
        <w:spacing w:after="0" w:line="240" w:lineRule="auto"/>
        <w:ind w:right="20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pPr w:leftFromText="180" w:rightFromText="180" w:vertAnchor="page" w:horzAnchor="page" w:tblpX="992" w:tblpY="2656"/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93"/>
        <w:gridCol w:w="3544"/>
        <w:gridCol w:w="850"/>
        <w:gridCol w:w="851"/>
        <w:gridCol w:w="862"/>
        <w:gridCol w:w="980"/>
        <w:gridCol w:w="1134"/>
        <w:gridCol w:w="5245"/>
      </w:tblGrid>
      <w:tr w:rsidR="003C6B06" w:rsidRPr="000271A0" w:rsidTr="000271A0">
        <w:trPr>
          <w:trHeight w:val="270"/>
        </w:trPr>
        <w:tc>
          <w:tcPr>
            <w:tcW w:w="2093" w:type="dxa"/>
            <w:vMerge w:val="restart"/>
            <w:vAlign w:val="center"/>
          </w:tcPr>
          <w:p w:rsidR="00EE0CA3" w:rsidRPr="000271A0" w:rsidRDefault="00EE0CA3" w:rsidP="00027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71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0271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0271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544" w:type="dxa"/>
            <w:vMerge w:val="restart"/>
            <w:vAlign w:val="center"/>
          </w:tcPr>
          <w:p w:rsidR="00EE0CA3" w:rsidRPr="000271A0" w:rsidRDefault="00EE0CA3" w:rsidP="00027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71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программных мероприятий</w:t>
            </w:r>
          </w:p>
        </w:tc>
        <w:tc>
          <w:tcPr>
            <w:tcW w:w="850" w:type="dxa"/>
            <w:vMerge w:val="restart"/>
            <w:vAlign w:val="center"/>
          </w:tcPr>
          <w:p w:rsidR="00EE0CA3" w:rsidRPr="000271A0" w:rsidRDefault="00EE0CA3" w:rsidP="00027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71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Сроки исполнения</w:t>
            </w:r>
          </w:p>
        </w:tc>
        <w:tc>
          <w:tcPr>
            <w:tcW w:w="3827" w:type="dxa"/>
            <w:gridSpan w:val="4"/>
            <w:tcBorders>
              <w:bottom w:val="single" w:sz="4" w:space="0" w:color="auto"/>
            </w:tcBorders>
            <w:vAlign w:val="center"/>
          </w:tcPr>
          <w:p w:rsidR="00EE0CA3" w:rsidRPr="000271A0" w:rsidRDefault="00EE0CA3" w:rsidP="00027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71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 финансирования, тыс. рублей</w:t>
            </w:r>
          </w:p>
        </w:tc>
        <w:tc>
          <w:tcPr>
            <w:tcW w:w="5245" w:type="dxa"/>
            <w:vMerge w:val="restart"/>
          </w:tcPr>
          <w:p w:rsidR="00EE0CA3" w:rsidRPr="000271A0" w:rsidRDefault="00B74236" w:rsidP="00027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Пояснения</w:t>
            </w:r>
          </w:p>
        </w:tc>
      </w:tr>
      <w:tr w:rsidR="003C6B06" w:rsidRPr="000271A0" w:rsidTr="000271A0">
        <w:trPr>
          <w:trHeight w:val="255"/>
        </w:trPr>
        <w:tc>
          <w:tcPr>
            <w:tcW w:w="2093" w:type="dxa"/>
            <w:vMerge/>
            <w:vAlign w:val="center"/>
          </w:tcPr>
          <w:p w:rsidR="00EE0CA3" w:rsidRPr="000271A0" w:rsidRDefault="00EE0CA3" w:rsidP="00027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vAlign w:val="center"/>
          </w:tcPr>
          <w:p w:rsidR="00EE0CA3" w:rsidRPr="000271A0" w:rsidRDefault="00EE0CA3" w:rsidP="00027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EE0CA3" w:rsidRPr="000271A0" w:rsidRDefault="00EE0CA3" w:rsidP="00027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0CA3" w:rsidRPr="000271A0" w:rsidRDefault="00EE0CA3" w:rsidP="00027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71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5245" w:type="dxa"/>
            <w:vMerge/>
          </w:tcPr>
          <w:p w:rsidR="00EE0CA3" w:rsidRPr="000271A0" w:rsidRDefault="00EE0CA3" w:rsidP="00027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C6B06" w:rsidRPr="000271A0" w:rsidTr="000271A0">
        <w:trPr>
          <w:trHeight w:val="420"/>
        </w:trPr>
        <w:tc>
          <w:tcPr>
            <w:tcW w:w="2093" w:type="dxa"/>
            <w:vMerge/>
            <w:vAlign w:val="center"/>
          </w:tcPr>
          <w:p w:rsidR="00EE0CA3" w:rsidRPr="000271A0" w:rsidRDefault="00EE0CA3" w:rsidP="00027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vAlign w:val="center"/>
          </w:tcPr>
          <w:p w:rsidR="00EE0CA3" w:rsidRPr="000271A0" w:rsidRDefault="00EE0CA3" w:rsidP="00027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EE0CA3" w:rsidRPr="000271A0" w:rsidRDefault="00EE0CA3" w:rsidP="00027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EE0CA3" w:rsidRPr="000271A0" w:rsidRDefault="00EE0CA3" w:rsidP="00027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71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:rsidR="00EE0CA3" w:rsidRPr="000271A0" w:rsidRDefault="00EE0CA3" w:rsidP="00027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71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Уточненный план</w:t>
            </w:r>
          </w:p>
        </w:tc>
        <w:tc>
          <w:tcPr>
            <w:tcW w:w="980" w:type="dxa"/>
            <w:tcBorders>
              <w:top w:val="single" w:sz="4" w:space="0" w:color="auto"/>
            </w:tcBorders>
            <w:vAlign w:val="center"/>
          </w:tcPr>
          <w:p w:rsidR="00EE0CA3" w:rsidRPr="000271A0" w:rsidRDefault="00EE0CA3" w:rsidP="00027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71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E0CA3" w:rsidRPr="000271A0" w:rsidRDefault="00EE0CA3" w:rsidP="00027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71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 исполнения</w:t>
            </w:r>
          </w:p>
        </w:tc>
        <w:tc>
          <w:tcPr>
            <w:tcW w:w="5245" w:type="dxa"/>
            <w:vMerge/>
          </w:tcPr>
          <w:p w:rsidR="00EE0CA3" w:rsidRPr="000271A0" w:rsidRDefault="00EE0CA3" w:rsidP="00027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C6B06" w:rsidRPr="000271A0" w:rsidTr="00891E67">
        <w:trPr>
          <w:trHeight w:val="352"/>
        </w:trPr>
        <w:tc>
          <w:tcPr>
            <w:tcW w:w="2093" w:type="dxa"/>
            <w:tcBorders>
              <w:bottom w:val="single" w:sz="4" w:space="0" w:color="auto"/>
            </w:tcBorders>
          </w:tcPr>
          <w:p w:rsidR="00EE0CA3" w:rsidRPr="000271A0" w:rsidRDefault="00EE0CA3" w:rsidP="00027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71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4" w:type="dxa"/>
          </w:tcPr>
          <w:p w:rsidR="00EE0CA3" w:rsidRPr="000271A0" w:rsidRDefault="00EE0CA3" w:rsidP="00027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71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</w:tcPr>
          <w:p w:rsidR="00EE0CA3" w:rsidRPr="000271A0" w:rsidRDefault="00EE0CA3" w:rsidP="00027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71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</w:tcPr>
          <w:p w:rsidR="00EE0CA3" w:rsidRPr="000271A0" w:rsidRDefault="00EE0CA3" w:rsidP="00027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71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62" w:type="dxa"/>
          </w:tcPr>
          <w:p w:rsidR="00EE0CA3" w:rsidRPr="000271A0" w:rsidRDefault="00822D63" w:rsidP="00027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71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80" w:type="dxa"/>
          </w:tcPr>
          <w:p w:rsidR="00EE0CA3" w:rsidRPr="000271A0" w:rsidRDefault="00822D63" w:rsidP="00027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71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</w:tcPr>
          <w:p w:rsidR="00EE0CA3" w:rsidRPr="000271A0" w:rsidRDefault="00822D63" w:rsidP="00027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71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EE0CA3" w:rsidRPr="000271A0" w:rsidRDefault="00822D63" w:rsidP="00027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71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</w:tbl>
    <w:p w:rsidR="00AA79D0" w:rsidRDefault="00B706DF" w:rsidP="00265035">
      <w:pPr>
        <w:widowControl w:val="0"/>
        <w:tabs>
          <w:tab w:val="left" w:pos="0"/>
          <w:tab w:val="left" w:pos="993"/>
        </w:tabs>
        <w:spacing w:after="0" w:line="240" w:lineRule="auto"/>
        <w:ind w:right="2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Отчет о </w:t>
      </w:r>
      <w:r w:rsidR="00FC0BF7">
        <w:rPr>
          <w:rFonts w:ascii="Times New Roman" w:eastAsia="Times New Roman" w:hAnsi="Times New Roman"/>
          <w:b/>
          <w:sz w:val="28"/>
          <w:szCs w:val="28"/>
        </w:rPr>
        <w:t>выполнении программных мероприятий</w:t>
      </w:r>
      <w:r w:rsidR="00AA79D0">
        <w:rPr>
          <w:rFonts w:ascii="Times New Roman" w:eastAsia="Times New Roman" w:hAnsi="Times New Roman"/>
          <w:b/>
          <w:sz w:val="28"/>
          <w:szCs w:val="28"/>
        </w:rPr>
        <w:t xml:space="preserve"> за 201</w:t>
      </w:r>
      <w:r w:rsidR="00D75104">
        <w:rPr>
          <w:rFonts w:ascii="Times New Roman" w:eastAsia="Times New Roman" w:hAnsi="Times New Roman"/>
          <w:b/>
          <w:sz w:val="28"/>
          <w:szCs w:val="28"/>
        </w:rPr>
        <w:t>8</w:t>
      </w:r>
      <w:r w:rsidR="00D67CE4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AA79D0">
        <w:rPr>
          <w:rFonts w:ascii="Times New Roman" w:eastAsia="Times New Roman" w:hAnsi="Times New Roman"/>
          <w:b/>
          <w:sz w:val="28"/>
          <w:szCs w:val="28"/>
        </w:rPr>
        <w:t>год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F55CE9" w:rsidRDefault="00F55CE9" w:rsidP="00265035">
      <w:pPr>
        <w:widowControl w:val="0"/>
        <w:tabs>
          <w:tab w:val="left" w:pos="0"/>
          <w:tab w:val="left" w:pos="993"/>
        </w:tabs>
        <w:spacing w:after="0" w:line="240" w:lineRule="auto"/>
        <w:ind w:right="20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tbl>
      <w:tblPr>
        <w:tblW w:w="15534" w:type="dxa"/>
        <w:jc w:val="center"/>
        <w:tblInd w:w="-5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8"/>
        <w:gridCol w:w="3544"/>
        <w:gridCol w:w="850"/>
        <w:gridCol w:w="851"/>
        <w:gridCol w:w="850"/>
        <w:gridCol w:w="1038"/>
        <w:gridCol w:w="1134"/>
        <w:gridCol w:w="5199"/>
      </w:tblGrid>
      <w:tr w:rsidR="0073154D" w:rsidRPr="000271A0" w:rsidTr="00891E67">
        <w:trPr>
          <w:trHeight w:val="536"/>
          <w:jc w:val="center"/>
        </w:trPr>
        <w:tc>
          <w:tcPr>
            <w:tcW w:w="15534" w:type="dxa"/>
            <w:gridSpan w:val="8"/>
            <w:vAlign w:val="center"/>
          </w:tcPr>
          <w:p w:rsidR="0073154D" w:rsidRPr="000271A0" w:rsidRDefault="0073154D" w:rsidP="00891E6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71A0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1. Совершенствование </w:t>
            </w:r>
            <w:r w:rsidR="00FC0BF7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государственной </w:t>
            </w:r>
            <w:r w:rsidRPr="000271A0">
              <w:rPr>
                <w:rFonts w:ascii="Times New Roman" w:eastAsiaTheme="minorHAnsi" w:hAnsi="Times New Roman"/>
                <w:b/>
                <w:sz w:val="24"/>
                <w:szCs w:val="24"/>
              </w:rPr>
              <w:t>координации и правового регулирования в сфере торговли</w:t>
            </w:r>
          </w:p>
        </w:tc>
      </w:tr>
      <w:tr w:rsidR="003C6B06" w:rsidRPr="000271A0" w:rsidTr="000271A0">
        <w:trPr>
          <w:trHeight w:val="660"/>
          <w:jc w:val="center"/>
        </w:trPr>
        <w:tc>
          <w:tcPr>
            <w:tcW w:w="2068" w:type="dxa"/>
            <w:vMerge w:val="restart"/>
            <w:vAlign w:val="center"/>
          </w:tcPr>
          <w:p w:rsidR="004529C6" w:rsidRPr="000271A0" w:rsidRDefault="004529C6" w:rsidP="00484EC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271A0">
              <w:rPr>
                <w:rFonts w:ascii="Times New Roman" w:eastAsiaTheme="minorHAnsi" w:hAnsi="Times New Roman"/>
                <w:sz w:val="24"/>
                <w:szCs w:val="24"/>
              </w:rPr>
              <w:t>1.1</w:t>
            </w:r>
          </w:p>
        </w:tc>
        <w:tc>
          <w:tcPr>
            <w:tcW w:w="3544" w:type="dxa"/>
            <w:vMerge w:val="restart"/>
            <w:vAlign w:val="center"/>
          </w:tcPr>
          <w:p w:rsidR="004529C6" w:rsidRPr="000271A0" w:rsidRDefault="004529C6" w:rsidP="00484EC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271A0">
              <w:rPr>
                <w:rFonts w:ascii="Times New Roman" w:eastAsiaTheme="minorHAnsi" w:hAnsi="Times New Roman"/>
                <w:sz w:val="24"/>
                <w:szCs w:val="24"/>
              </w:rPr>
              <w:t>Мониторинг действующего федерального, областного, (включая опыт других регионов) и местного законодательства в сфере торговли</w:t>
            </w:r>
          </w:p>
        </w:tc>
        <w:tc>
          <w:tcPr>
            <w:tcW w:w="850" w:type="dxa"/>
            <w:vAlign w:val="center"/>
          </w:tcPr>
          <w:p w:rsidR="004529C6" w:rsidRPr="000271A0" w:rsidRDefault="004529C6" w:rsidP="00D7510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271A0">
              <w:rPr>
                <w:rFonts w:ascii="Times New Roman" w:eastAsiaTheme="minorHAnsi" w:hAnsi="Times New Roman"/>
                <w:sz w:val="24"/>
                <w:szCs w:val="24"/>
              </w:rPr>
              <w:t>201</w:t>
            </w:r>
            <w:r w:rsidR="00D75104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4529C6" w:rsidRPr="000271A0" w:rsidRDefault="004529C6" w:rsidP="00484EC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271A0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4529C6" w:rsidRPr="000271A0" w:rsidRDefault="004529C6" w:rsidP="00484EC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271A0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  <w:vAlign w:val="center"/>
          </w:tcPr>
          <w:p w:rsidR="004529C6" w:rsidRPr="000271A0" w:rsidRDefault="004529C6" w:rsidP="00484EC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271A0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529C6" w:rsidRPr="000271A0" w:rsidRDefault="004529C6" w:rsidP="00484EC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271A0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5199" w:type="dxa"/>
            <w:vMerge w:val="restart"/>
          </w:tcPr>
          <w:p w:rsidR="004529C6" w:rsidRPr="000271A0" w:rsidRDefault="00F94349" w:rsidP="000271A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271A0">
              <w:rPr>
                <w:rFonts w:ascii="Times New Roman" w:eastAsiaTheme="minorHAnsi" w:hAnsi="Times New Roman"/>
                <w:sz w:val="24"/>
                <w:szCs w:val="24"/>
              </w:rPr>
              <w:t xml:space="preserve">Подготовлены </w:t>
            </w:r>
            <w:r w:rsidR="004529C6" w:rsidRPr="000271A0">
              <w:rPr>
                <w:rFonts w:ascii="Times New Roman" w:eastAsiaTheme="minorHAnsi" w:hAnsi="Times New Roman"/>
                <w:sz w:val="24"/>
                <w:szCs w:val="24"/>
              </w:rPr>
              <w:t xml:space="preserve"> правов</w:t>
            </w:r>
            <w:r w:rsidRPr="000271A0">
              <w:rPr>
                <w:rFonts w:ascii="Times New Roman" w:eastAsiaTheme="minorHAnsi" w:hAnsi="Times New Roman"/>
                <w:sz w:val="24"/>
                <w:szCs w:val="24"/>
              </w:rPr>
              <w:t>ые</w:t>
            </w:r>
            <w:r w:rsidR="004529C6" w:rsidRPr="000271A0">
              <w:rPr>
                <w:rFonts w:ascii="Times New Roman" w:eastAsiaTheme="minorHAnsi" w:hAnsi="Times New Roman"/>
                <w:sz w:val="24"/>
                <w:szCs w:val="24"/>
              </w:rPr>
              <w:t xml:space="preserve"> и распорядительны</w:t>
            </w:r>
            <w:r w:rsidRPr="000271A0">
              <w:rPr>
                <w:rFonts w:ascii="Times New Roman" w:eastAsiaTheme="minorHAnsi" w:hAnsi="Times New Roman"/>
                <w:sz w:val="24"/>
                <w:szCs w:val="24"/>
              </w:rPr>
              <w:t>е акты: с</w:t>
            </w:r>
            <w:r w:rsidR="004529C6" w:rsidRPr="000271A0">
              <w:rPr>
                <w:rFonts w:ascii="Times New Roman" w:eastAsiaTheme="minorHAnsi" w:hAnsi="Times New Roman"/>
                <w:sz w:val="24"/>
                <w:szCs w:val="24"/>
              </w:rPr>
              <w:t>озданы условия для осуществления задач социально-экономического развития округа, упорядочения действующей нормативно-правовой базы, регулирующей вопросы в сфере торговли;</w:t>
            </w:r>
          </w:p>
        </w:tc>
      </w:tr>
      <w:tr w:rsidR="003C6B06" w:rsidRPr="000271A0" w:rsidTr="000271A0">
        <w:trPr>
          <w:trHeight w:val="1440"/>
          <w:jc w:val="center"/>
        </w:trPr>
        <w:tc>
          <w:tcPr>
            <w:tcW w:w="2068" w:type="dxa"/>
            <w:vMerge/>
            <w:vAlign w:val="center"/>
          </w:tcPr>
          <w:p w:rsidR="004529C6" w:rsidRPr="000271A0" w:rsidRDefault="004529C6" w:rsidP="000271A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4529C6" w:rsidRPr="000271A0" w:rsidRDefault="004529C6" w:rsidP="000271A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529C6" w:rsidRPr="000271A0" w:rsidRDefault="004529C6" w:rsidP="000271A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529C6" w:rsidRPr="000271A0" w:rsidRDefault="004529C6" w:rsidP="000271A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529C6" w:rsidRPr="000271A0" w:rsidRDefault="004529C6" w:rsidP="000271A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38" w:type="dxa"/>
            <w:vAlign w:val="center"/>
          </w:tcPr>
          <w:p w:rsidR="004529C6" w:rsidRPr="000271A0" w:rsidRDefault="004529C6" w:rsidP="000271A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529C6" w:rsidRPr="000271A0" w:rsidRDefault="004529C6" w:rsidP="000271A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99" w:type="dxa"/>
            <w:vMerge/>
          </w:tcPr>
          <w:p w:rsidR="004529C6" w:rsidRPr="000271A0" w:rsidRDefault="004529C6" w:rsidP="000271A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3C6B06" w:rsidRPr="000271A0" w:rsidTr="000271A0">
        <w:trPr>
          <w:trHeight w:val="615"/>
          <w:jc w:val="center"/>
        </w:trPr>
        <w:tc>
          <w:tcPr>
            <w:tcW w:w="2068" w:type="dxa"/>
            <w:vMerge w:val="restart"/>
            <w:vAlign w:val="center"/>
          </w:tcPr>
          <w:p w:rsidR="00F94349" w:rsidRPr="000271A0" w:rsidRDefault="00F94349" w:rsidP="00FC0BF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271A0">
              <w:rPr>
                <w:rFonts w:ascii="Times New Roman" w:eastAsiaTheme="minorHAnsi" w:hAnsi="Times New Roman"/>
                <w:sz w:val="24"/>
                <w:szCs w:val="24"/>
              </w:rPr>
              <w:t>1.</w:t>
            </w:r>
            <w:r w:rsidR="00FC0BF7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vMerge w:val="restart"/>
            <w:vAlign w:val="center"/>
          </w:tcPr>
          <w:p w:rsidR="00F94349" w:rsidRPr="000271A0" w:rsidRDefault="00F94349" w:rsidP="00484EC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271A0">
              <w:rPr>
                <w:rFonts w:ascii="Times New Roman" w:eastAsiaTheme="minorHAnsi" w:hAnsi="Times New Roman"/>
                <w:sz w:val="24"/>
                <w:szCs w:val="24"/>
              </w:rPr>
              <w:t>Формирование и ведение торгового реестра Калтанского городского округа</w:t>
            </w:r>
          </w:p>
        </w:tc>
        <w:tc>
          <w:tcPr>
            <w:tcW w:w="850" w:type="dxa"/>
            <w:vAlign w:val="center"/>
          </w:tcPr>
          <w:p w:rsidR="00F94349" w:rsidRPr="000271A0" w:rsidRDefault="00F94349" w:rsidP="00D7510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271A0">
              <w:rPr>
                <w:rFonts w:ascii="Times New Roman" w:eastAsiaTheme="minorHAnsi" w:hAnsi="Times New Roman"/>
                <w:sz w:val="24"/>
                <w:szCs w:val="24"/>
              </w:rPr>
              <w:t>201</w:t>
            </w:r>
            <w:r w:rsidR="00D75104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F94349" w:rsidRPr="000271A0" w:rsidRDefault="00F94349" w:rsidP="00484EC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271A0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F94349" w:rsidRPr="000271A0" w:rsidRDefault="00F94349" w:rsidP="00484EC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271A0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  <w:vAlign w:val="center"/>
          </w:tcPr>
          <w:p w:rsidR="00F94349" w:rsidRPr="000271A0" w:rsidRDefault="00F94349" w:rsidP="00484EC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271A0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94349" w:rsidRPr="000271A0" w:rsidRDefault="00F94349" w:rsidP="00484EC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271A0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5199" w:type="dxa"/>
            <w:vMerge w:val="restart"/>
          </w:tcPr>
          <w:p w:rsidR="00F94349" w:rsidRPr="000271A0" w:rsidRDefault="00F94349" w:rsidP="000271A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271A0">
              <w:rPr>
                <w:rFonts w:ascii="Times New Roman" w:eastAsiaTheme="minorHAnsi" w:hAnsi="Times New Roman"/>
                <w:sz w:val="24"/>
                <w:szCs w:val="24"/>
              </w:rPr>
              <w:t>Ведение реестра способствует формированию государственных информационных ресурсов в области торговой деятельности в Российской Федерации. В Калтанском городском округе сформирован и ведется торговый реестр. При получении данных обеспечено соблюдение прав и законных интересов юридических лиц, индивидуальных предпринимателей, осуществляющих торговую деятельность, а также обеспечено при этом соблюдение прав и законных интересов населения.</w:t>
            </w:r>
          </w:p>
        </w:tc>
      </w:tr>
      <w:tr w:rsidR="003C6B06" w:rsidRPr="000271A0" w:rsidTr="000271A0">
        <w:trPr>
          <w:trHeight w:val="1305"/>
          <w:jc w:val="center"/>
        </w:trPr>
        <w:tc>
          <w:tcPr>
            <w:tcW w:w="2068" w:type="dxa"/>
            <w:vMerge/>
            <w:vAlign w:val="center"/>
          </w:tcPr>
          <w:p w:rsidR="00F94349" w:rsidRPr="000271A0" w:rsidRDefault="00F94349" w:rsidP="000271A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F94349" w:rsidRPr="000271A0" w:rsidRDefault="00F94349" w:rsidP="000271A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94349" w:rsidRPr="000271A0" w:rsidRDefault="00F94349" w:rsidP="000271A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94349" w:rsidRPr="000271A0" w:rsidRDefault="00F94349" w:rsidP="000271A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94349" w:rsidRPr="000271A0" w:rsidRDefault="00F94349" w:rsidP="000271A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38" w:type="dxa"/>
            <w:vAlign w:val="center"/>
          </w:tcPr>
          <w:p w:rsidR="00F94349" w:rsidRPr="000271A0" w:rsidRDefault="00F94349" w:rsidP="000271A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94349" w:rsidRPr="000271A0" w:rsidRDefault="00F94349" w:rsidP="000271A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99" w:type="dxa"/>
            <w:vMerge/>
          </w:tcPr>
          <w:p w:rsidR="00F94349" w:rsidRPr="000271A0" w:rsidRDefault="00F94349" w:rsidP="000271A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3C6B06" w:rsidRPr="000271A0" w:rsidTr="000271A0">
        <w:trPr>
          <w:trHeight w:val="735"/>
          <w:jc w:val="center"/>
        </w:trPr>
        <w:tc>
          <w:tcPr>
            <w:tcW w:w="2068" w:type="dxa"/>
            <w:vMerge w:val="restart"/>
            <w:vAlign w:val="center"/>
          </w:tcPr>
          <w:p w:rsidR="00F94349" w:rsidRPr="000271A0" w:rsidRDefault="00F94349" w:rsidP="00FC0BF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271A0">
              <w:rPr>
                <w:rFonts w:ascii="Times New Roman" w:eastAsiaTheme="minorHAnsi" w:hAnsi="Times New Roman"/>
                <w:sz w:val="24"/>
                <w:szCs w:val="24"/>
              </w:rPr>
              <w:t>1.</w:t>
            </w:r>
            <w:r w:rsidR="00FC0BF7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vMerge w:val="restart"/>
            <w:vAlign w:val="center"/>
          </w:tcPr>
          <w:p w:rsidR="00F94349" w:rsidRPr="000271A0" w:rsidRDefault="00F94349" w:rsidP="00484EC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271A0">
              <w:rPr>
                <w:rFonts w:ascii="Times New Roman" w:eastAsiaTheme="minorHAnsi" w:hAnsi="Times New Roman"/>
                <w:sz w:val="24"/>
                <w:szCs w:val="24"/>
              </w:rPr>
              <w:t xml:space="preserve">Заключение Соглашений о социально-экономическом </w:t>
            </w:r>
            <w:r w:rsidRPr="000271A0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сотрудничестве между администрациейКалтанского городского округа и предпринимателями</w:t>
            </w:r>
          </w:p>
        </w:tc>
        <w:tc>
          <w:tcPr>
            <w:tcW w:w="850" w:type="dxa"/>
            <w:vAlign w:val="center"/>
          </w:tcPr>
          <w:p w:rsidR="00F94349" w:rsidRPr="000271A0" w:rsidRDefault="00F94349" w:rsidP="00740E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271A0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201</w:t>
            </w:r>
            <w:r w:rsidR="00740E1A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F94349" w:rsidRPr="000271A0" w:rsidRDefault="00F94349" w:rsidP="00484EC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271A0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F94349" w:rsidRPr="000271A0" w:rsidRDefault="00F94349" w:rsidP="00484EC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271A0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  <w:vAlign w:val="center"/>
          </w:tcPr>
          <w:p w:rsidR="00F94349" w:rsidRPr="000271A0" w:rsidRDefault="00F94349" w:rsidP="00484EC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271A0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94349" w:rsidRPr="000271A0" w:rsidRDefault="00F94349" w:rsidP="00484EC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271A0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5199" w:type="dxa"/>
            <w:vMerge w:val="restart"/>
          </w:tcPr>
          <w:p w:rsidR="00F94349" w:rsidRPr="000271A0" w:rsidRDefault="00F94349" w:rsidP="00C273D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273D9">
              <w:rPr>
                <w:rFonts w:ascii="Times New Roman" w:eastAsiaTheme="minorHAnsi" w:hAnsi="Times New Roman"/>
                <w:sz w:val="24"/>
                <w:szCs w:val="24"/>
              </w:rPr>
              <w:t>Заключен</w:t>
            </w:r>
            <w:r w:rsidR="00296606" w:rsidRPr="00C273D9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C273D9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C273D9" w:rsidRPr="00C273D9">
              <w:rPr>
                <w:rFonts w:ascii="Times New Roman" w:eastAsiaTheme="minorHAnsi" w:hAnsi="Times New Roman"/>
                <w:sz w:val="24"/>
                <w:szCs w:val="24"/>
              </w:rPr>
              <w:t>49</w:t>
            </w:r>
            <w:r w:rsidRPr="00C273D9">
              <w:rPr>
                <w:rFonts w:ascii="Times New Roman" w:eastAsiaTheme="minorHAnsi" w:hAnsi="Times New Roman"/>
                <w:sz w:val="24"/>
                <w:szCs w:val="24"/>
              </w:rPr>
              <w:t xml:space="preserve"> соглашени</w:t>
            </w:r>
            <w:r w:rsidR="00C273D9" w:rsidRPr="00C273D9">
              <w:rPr>
                <w:rFonts w:ascii="Times New Roman" w:eastAsiaTheme="minorHAnsi" w:hAnsi="Times New Roman"/>
                <w:sz w:val="24"/>
                <w:szCs w:val="24"/>
              </w:rPr>
              <w:t xml:space="preserve">й </w:t>
            </w:r>
            <w:r w:rsidRPr="00C273D9">
              <w:rPr>
                <w:rFonts w:ascii="Times New Roman" w:eastAsiaTheme="minorHAnsi" w:hAnsi="Times New Roman"/>
                <w:sz w:val="24"/>
                <w:szCs w:val="24"/>
              </w:rPr>
              <w:t xml:space="preserve">о социально-экономическом сотрудничестве между </w:t>
            </w:r>
            <w:r w:rsidRPr="00C273D9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администрацией Калтанского городского округа и предпринимателями </w:t>
            </w:r>
            <w:r w:rsidR="00C273D9" w:rsidRPr="00C273D9">
              <w:rPr>
                <w:rFonts w:ascii="Times New Roman" w:eastAsiaTheme="minorHAnsi" w:hAnsi="Times New Roman"/>
                <w:sz w:val="24"/>
                <w:szCs w:val="24"/>
              </w:rPr>
              <w:t xml:space="preserve">потребительского рынка </w:t>
            </w:r>
            <w:r w:rsidRPr="00C273D9">
              <w:rPr>
                <w:rFonts w:ascii="Times New Roman" w:eastAsiaTheme="minorHAnsi" w:hAnsi="Times New Roman"/>
                <w:sz w:val="24"/>
                <w:szCs w:val="24"/>
              </w:rPr>
              <w:t xml:space="preserve">на общую сумму </w:t>
            </w:r>
            <w:r w:rsidR="00C273D9" w:rsidRPr="00C273D9">
              <w:rPr>
                <w:rFonts w:ascii="Times New Roman" w:eastAsiaTheme="minorHAnsi" w:hAnsi="Times New Roman"/>
                <w:sz w:val="24"/>
                <w:szCs w:val="24"/>
              </w:rPr>
              <w:t>680</w:t>
            </w:r>
            <w:r w:rsidRPr="00C273D9">
              <w:rPr>
                <w:rFonts w:ascii="Times New Roman" w:eastAsiaTheme="minorHAnsi" w:hAnsi="Times New Roman"/>
                <w:sz w:val="24"/>
                <w:szCs w:val="24"/>
              </w:rPr>
              <w:t xml:space="preserve"> тыс. руб.</w:t>
            </w:r>
          </w:p>
        </w:tc>
      </w:tr>
      <w:tr w:rsidR="003C6B06" w:rsidRPr="000271A0" w:rsidTr="000271A0">
        <w:trPr>
          <w:trHeight w:val="1365"/>
          <w:jc w:val="center"/>
        </w:trPr>
        <w:tc>
          <w:tcPr>
            <w:tcW w:w="2068" w:type="dxa"/>
            <w:vMerge/>
            <w:vAlign w:val="center"/>
          </w:tcPr>
          <w:p w:rsidR="00F94349" w:rsidRPr="000271A0" w:rsidRDefault="00F94349" w:rsidP="000271A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F94349" w:rsidRPr="000271A0" w:rsidRDefault="00F94349" w:rsidP="000271A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94349" w:rsidRPr="000271A0" w:rsidRDefault="00F94349" w:rsidP="000271A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94349" w:rsidRPr="000271A0" w:rsidRDefault="00F94349" w:rsidP="000271A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94349" w:rsidRPr="000271A0" w:rsidRDefault="00F94349" w:rsidP="000271A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38" w:type="dxa"/>
            <w:vAlign w:val="center"/>
          </w:tcPr>
          <w:p w:rsidR="00F94349" w:rsidRPr="000271A0" w:rsidRDefault="00F94349" w:rsidP="000271A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94349" w:rsidRPr="000271A0" w:rsidRDefault="00F94349" w:rsidP="000271A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99" w:type="dxa"/>
            <w:vMerge/>
          </w:tcPr>
          <w:p w:rsidR="00F94349" w:rsidRPr="000271A0" w:rsidRDefault="00F94349" w:rsidP="000271A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3C6B06" w:rsidRPr="000271A0" w:rsidTr="000271A0">
        <w:trPr>
          <w:trHeight w:val="1470"/>
          <w:jc w:val="center"/>
        </w:trPr>
        <w:tc>
          <w:tcPr>
            <w:tcW w:w="2068" w:type="dxa"/>
            <w:vMerge w:val="restart"/>
            <w:vAlign w:val="center"/>
          </w:tcPr>
          <w:p w:rsidR="00F94349" w:rsidRPr="000271A0" w:rsidRDefault="00F94349" w:rsidP="00891E6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271A0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1.</w:t>
            </w:r>
            <w:r w:rsidR="00891E67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vMerge w:val="restart"/>
            <w:vAlign w:val="center"/>
          </w:tcPr>
          <w:p w:rsidR="00F94349" w:rsidRPr="000271A0" w:rsidRDefault="00F94349" w:rsidP="00484EC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271A0">
              <w:rPr>
                <w:rFonts w:ascii="Times New Roman" w:eastAsiaTheme="minorHAnsi" w:hAnsi="Times New Roman"/>
                <w:sz w:val="24"/>
                <w:szCs w:val="24"/>
              </w:rPr>
              <w:t>Проведение мониторинга цен на основные продовольственные товары</w:t>
            </w:r>
          </w:p>
        </w:tc>
        <w:tc>
          <w:tcPr>
            <w:tcW w:w="850" w:type="dxa"/>
            <w:vAlign w:val="center"/>
          </w:tcPr>
          <w:p w:rsidR="00F94349" w:rsidRPr="000271A0" w:rsidRDefault="00F94349" w:rsidP="00FC0BF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271A0">
              <w:rPr>
                <w:rFonts w:ascii="Times New Roman" w:eastAsiaTheme="minorHAnsi" w:hAnsi="Times New Roman"/>
                <w:sz w:val="24"/>
                <w:szCs w:val="24"/>
              </w:rPr>
              <w:t>201</w:t>
            </w:r>
            <w:r w:rsidR="00FC0BF7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F94349" w:rsidRPr="000271A0" w:rsidRDefault="00F94349" w:rsidP="00484EC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271A0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F94349" w:rsidRPr="000271A0" w:rsidRDefault="00F94349" w:rsidP="00484EC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271A0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  <w:vAlign w:val="center"/>
          </w:tcPr>
          <w:p w:rsidR="00F94349" w:rsidRPr="000271A0" w:rsidRDefault="00F94349" w:rsidP="00484EC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271A0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94349" w:rsidRPr="000271A0" w:rsidRDefault="00F94349" w:rsidP="00484EC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271A0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5199" w:type="dxa"/>
            <w:vMerge w:val="restart"/>
          </w:tcPr>
          <w:p w:rsidR="00F94349" w:rsidRPr="000271A0" w:rsidRDefault="00F94349" w:rsidP="000271A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271A0">
              <w:rPr>
                <w:rFonts w:ascii="Times New Roman" w:eastAsiaTheme="minorHAnsi" w:hAnsi="Times New Roman"/>
                <w:sz w:val="24"/>
                <w:szCs w:val="24"/>
              </w:rPr>
              <w:t>Ежемесячно проводился анализ средних потребительских цен на социально значимые продовольственные товары первой необходимости.</w:t>
            </w:r>
          </w:p>
          <w:p w:rsidR="00F94349" w:rsidRPr="000271A0" w:rsidRDefault="00F94349" w:rsidP="00891E67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271A0">
              <w:rPr>
                <w:rFonts w:ascii="Times New Roman" w:eastAsiaTheme="minorHAnsi" w:hAnsi="Times New Roman"/>
                <w:sz w:val="24"/>
                <w:szCs w:val="24"/>
              </w:rPr>
              <w:t xml:space="preserve">Проводился мониторинг торговых наценок на социально-значимые продукты питания в социально-ориентированных предприятиях торговли. </w:t>
            </w:r>
          </w:p>
        </w:tc>
      </w:tr>
      <w:tr w:rsidR="003C6B06" w:rsidRPr="000271A0" w:rsidTr="00891E67">
        <w:trPr>
          <w:trHeight w:val="993"/>
          <w:jc w:val="center"/>
        </w:trPr>
        <w:tc>
          <w:tcPr>
            <w:tcW w:w="2068" w:type="dxa"/>
            <w:vMerge/>
            <w:vAlign w:val="center"/>
          </w:tcPr>
          <w:p w:rsidR="00F94349" w:rsidRPr="000271A0" w:rsidRDefault="00F94349" w:rsidP="000271A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F94349" w:rsidRPr="000271A0" w:rsidRDefault="00F94349" w:rsidP="000271A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94349" w:rsidRPr="000271A0" w:rsidRDefault="00F94349" w:rsidP="000271A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94349" w:rsidRPr="000271A0" w:rsidRDefault="00F94349" w:rsidP="000271A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94349" w:rsidRPr="000271A0" w:rsidRDefault="00F94349" w:rsidP="000271A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38" w:type="dxa"/>
            <w:vAlign w:val="center"/>
          </w:tcPr>
          <w:p w:rsidR="00F94349" w:rsidRPr="000271A0" w:rsidRDefault="00F94349" w:rsidP="000271A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94349" w:rsidRPr="000271A0" w:rsidRDefault="00F94349" w:rsidP="000271A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99" w:type="dxa"/>
            <w:vMerge/>
          </w:tcPr>
          <w:p w:rsidR="00F94349" w:rsidRPr="000271A0" w:rsidRDefault="00F94349" w:rsidP="000271A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3C6B06" w:rsidRPr="000271A0" w:rsidTr="000271A0">
        <w:trPr>
          <w:trHeight w:val="675"/>
          <w:jc w:val="center"/>
        </w:trPr>
        <w:tc>
          <w:tcPr>
            <w:tcW w:w="2068" w:type="dxa"/>
            <w:vMerge w:val="restart"/>
            <w:vAlign w:val="center"/>
          </w:tcPr>
          <w:p w:rsidR="00F94349" w:rsidRPr="000271A0" w:rsidRDefault="00F94349" w:rsidP="00891E6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271A0">
              <w:rPr>
                <w:rFonts w:ascii="Times New Roman" w:eastAsiaTheme="minorHAnsi" w:hAnsi="Times New Roman"/>
                <w:sz w:val="24"/>
                <w:szCs w:val="24"/>
              </w:rPr>
              <w:t>1.</w:t>
            </w:r>
            <w:r w:rsidR="00891E67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vMerge w:val="restart"/>
            <w:vAlign w:val="center"/>
          </w:tcPr>
          <w:p w:rsidR="00F94349" w:rsidRPr="000271A0" w:rsidRDefault="00F94349" w:rsidP="00484EC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271A0">
              <w:rPr>
                <w:rFonts w:ascii="Times New Roman" w:eastAsiaTheme="minorHAnsi" w:hAnsi="Times New Roman"/>
                <w:sz w:val="24"/>
                <w:szCs w:val="24"/>
              </w:rPr>
              <w:t>Проведение анализа поступающих жалоб и обращений граждан и организаций по вопросам деятельности торгующих организаций</w:t>
            </w:r>
          </w:p>
        </w:tc>
        <w:tc>
          <w:tcPr>
            <w:tcW w:w="850" w:type="dxa"/>
            <w:vAlign w:val="center"/>
          </w:tcPr>
          <w:p w:rsidR="00F94349" w:rsidRPr="000271A0" w:rsidRDefault="00F94349" w:rsidP="00891E6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271A0">
              <w:rPr>
                <w:rFonts w:ascii="Times New Roman" w:eastAsiaTheme="minorHAnsi" w:hAnsi="Times New Roman"/>
                <w:sz w:val="24"/>
                <w:szCs w:val="24"/>
              </w:rPr>
              <w:t>201</w:t>
            </w:r>
            <w:r w:rsidR="00891E67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F94349" w:rsidRPr="000271A0" w:rsidRDefault="00F94349" w:rsidP="00484EC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271A0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F94349" w:rsidRPr="000271A0" w:rsidRDefault="00F94349" w:rsidP="00484EC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271A0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  <w:vAlign w:val="center"/>
          </w:tcPr>
          <w:p w:rsidR="00F94349" w:rsidRPr="000271A0" w:rsidRDefault="00F94349" w:rsidP="00484EC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271A0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94349" w:rsidRPr="000271A0" w:rsidRDefault="00F94349" w:rsidP="00484EC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271A0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5199" w:type="dxa"/>
            <w:vMerge w:val="restart"/>
          </w:tcPr>
          <w:p w:rsidR="00F94349" w:rsidRPr="000271A0" w:rsidRDefault="00F94349" w:rsidP="00FC0BF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271A0">
              <w:rPr>
                <w:rFonts w:ascii="Times New Roman" w:eastAsiaTheme="minorHAnsi" w:hAnsi="Times New Roman"/>
                <w:sz w:val="24"/>
                <w:szCs w:val="24"/>
              </w:rPr>
              <w:t xml:space="preserve">Рассмотрено </w:t>
            </w:r>
            <w:r w:rsidR="007B3CA2" w:rsidRPr="000271A0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 w:rsidR="00FC0BF7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  <w:r w:rsidR="007B3CA2" w:rsidRPr="000271A0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0271A0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924296" w:rsidRPr="000271A0">
              <w:rPr>
                <w:rFonts w:ascii="Times New Roman" w:eastAsiaTheme="minorHAnsi" w:hAnsi="Times New Roman"/>
                <w:sz w:val="24"/>
                <w:szCs w:val="24"/>
              </w:rPr>
              <w:t xml:space="preserve">обращений </w:t>
            </w:r>
            <w:r w:rsidRPr="000271A0">
              <w:rPr>
                <w:rFonts w:ascii="Times New Roman" w:eastAsiaTheme="minorHAnsi" w:hAnsi="Times New Roman"/>
                <w:sz w:val="24"/>
                <w:szCs w:val="24"/>
              </w:rPr>
              <w:t xml:space="preserve"> от потребителей. Даны консультации, оказана помощь в составлении претензий.</w:t>
            </w:r>
          </w:p>
        </w:tc>
      </w:tr>
      <w:tr w:rsidR="003C6B06" w:rsidRPr="000271A0" w:rsidTr="000271A0">
        <w:trPr>
          <w:trHeight w:val="1425"/>
          <w:jc w:val="center"/>
        </w:trPr>
        <w:tc>
          <w:tcPr>
            <w:tcW w:w="2068" w:type="dxa"/>
            <w:vMerge/>
            <w:vAlign w:val="center"/>
          </w:tcPr>
          <w:p w:rsidR="00F94349" w:rsidRPr="000271A0" w:rsidRDefault="00F94349" w:rsidP="000271A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F94349" w:rsidRPr="000271A0" w:rsidRDefault="00F94349" w:rsidP="000271A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94349" w:rsidRPr="000271A0" w:rsidRDefault="00F94349" w:rsidP="000271A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94349" w:rsidRPr="000271A0" w:rsidRDefault="00F94349" w:rsidP="000271A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94349" w:rsidRPr="000271A0" w:rsidRDefault="00F94349" w:rsidP="000271A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38" w:type="dxa"/>
            <w:vAlign w:val="center"/>
          </w:tcPr>
          <w:p w:rsidR="00F94349" w:rsidRPr="000271A0" w:rsidRDefault="00F94349" w:rsidP="000271A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94349" w:rsidRPr="000271A0" w:rsidRDefault="00F94349" w:rsidP="000271A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99" w:type="dxa"/>
            <w:vMerge/>
          </w:tcPr>
          <w:p w:rsidR="00F94349" w:rsidRPr="000271A0" w:rsidRDefault="00F94349" w:rsidP="000271A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3C6B06" w:rsidRPr="000271A0" w:rsidTr="000271A0">
        <w:trPr>
          <w:trHeight w:val="1155"/>
          <w:jc w:val="center"/>
        </w:trPr>
        <w:tc>
          <w:tcPr>
            <w:tcW w:w="2068" w:type="dxa"/>
            <w:vMerge w:val="restart"/>
            <w:vAlign w:val="center"/>
          </w:tcPr>
          <w:p w:rsidR="00F94349" w:rsidRPr="000271A0" w:rsidRDefault="00F94349" w:rsidP="00891E6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271A0">
              <w:rPr>
                <w:rFonts w:ascii="Times New Roman" w:eastAsiaTheme="minorHAnsi" w:hAnsi="Times New Roman"/>
                <w:sz w:val="24"/>
                <w:szCs w:val="24"/>
              </w:rPr>
              <w:t>1.</w:t>
            </w:r>
            <w:r w:rsidR="00891E67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  <w:vMerge w:val="restart"/>
            <w:vAlign w:val="center"/>
          </w:tcPr>
          <w:p w:rsidR="00F94349" w:rsidRPr="000271A0" w:rsidRDefault="00F94349" w:rsidP="00484EC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271A0">
              <w:rPr>
                <w:rFonts w:ascii="Times New Roman" w:eastAsiaTheme="minorHAnsi" w:hAnsi="Times New Roman"/>
                <w:sz w:val="24"/>
                <w:szCs w:val="24"/>
              </w:rPr>
              <w:t>Организационное обеспечение работы координационного совета по развитию торговой деятельности</w:t>
            </w:r>
          </w:p>
        </w:tc>
        <w:tc>
          <w:tcPr>
            <w:tcW w:w="850" w:type="dxa"/>
            <w:vAlign w:val="center"/>
          </w:tcPr>
          <w:p w:rsidR="00F94349" w:rsidRPr="000271A0" w:rsidRDefault="00F94349" w:rsidP="00891E6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271A0">
              <w:rPr>
                <w:rFonts w:ascii="Times New Roman" w:eastAsiaTheme="minorHAnsi" w:hAnsi="Times New Roman"/>
                <w:sz w:val="24"/>
                <w:szCs w:val="24"/>
              </w:rPr>
              <w:t>201</w:t>
            </w:r>
            <w:r w:rsidR="00891E67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F94349" w:rsidRPr="000271A0" w:rsidRDefault="00F94349" w:rsidP="00484EC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271A0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F94349" w:rsidRPr="000271A0" w:rsidRDefault="00F94349" w:rsidP="00484EC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271A0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  <w:vAlign w:val="center"/>
          </w:tcPr>
          <w:p w:rsidR="00F94349" w:rsidRPr="000271A0" w:rsidRDefault="00F94349" w:rsidP="00484EC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271A0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94349" w:rsidRPr="000271A0" w:rsidRDefault="00F94349" w:rsidP="00484EC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271A0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5199" w:type="dxa"/>
            <w:vMerge w:val="restart"/>
          </w:tcPr>
          <w:p w:rsidR="00F94349" w:rsidRPr="000271A0" w:rsidRDefault="00F94349" w:rsidP="00891E67">
            <w:pPr>
              <w:tabs>
                <w:tab w:val="left" w:pos="7655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271A0">
              <w:rPr>
                <w:rFonts w:ascii="Times New Roman" w:eastAsiaTheme="minorHAnsi" w:hAnsi="Times New Roman"/>
                <w:sz w:val="24"/>
                <w:szCs w:val="24"/>
              </w:rPr>
              <w:t>Распоряжение от 21.01.2013 г. № 39-р «О создании межведомственной комиссии по мониторингу ситуации на алкогольном рынке Калтанского городско</w:t>
            </w:r>
            <w:r w:rsidR="008E0E4F" w:rsidRPr="000271A0">
              <w:rPr>
                <w:rFonts w:ascii="Times New Roman" w:eastAsiaTheme="minorHAnsi" w:hAnsi="Times New Roman"/>
                <w:sz w:val="24"/>
                <w:szCs w:val="24"/>
              </w:rPr>
              <w:t xml:space="preserve">го округа»; ПОСТАНОВЛЕНИЕ </w:t>
            </w:r>
            <w:r w:rsidR="00891E67" w:rsidRPr="00145DF6">
              <w:t xml:space="preserve">от </w:t>
            </w:r>
            <w:r w:rsidR="00891E67" w:rsidRPr="00891E67">
              <w:rPr>
                <w:rFonts w:ascii="Times New Roman" w:hAnsi="Times New Roman"/>
              </w:rPr>
              <w:t>20.11.2018 г. №  215-п</w:t>
            </w:r>
            <w:r w:rsidR="00891E67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0271A0">
              <w:rPr>
                <w:rFonts w:ascii="Times New Roman" w:eastAsiaTheme="minorHAnsi" w:hAnsi="Times New Roman"/>
                <w:sz w:val="24"/>
                <w:szCs w:val="24"/>
              </w:rPr>
              <w:t xml:space="preserve"> «Об определении прилегающих территорий Калтанского городского округа, на которых не допускается розничная продажа алкогольной продукции»</w:t>
            </w:r>
            <w:r w:rsidR="007B3CA2" w:rsidRPr="000271A0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</w:tr>
      <w:tr w:rsidR="003C6B06" w:rsidRPr="000271A0" w:rsidTr="000271A0">
        <w:trPr>
          <w:trHeight w:val="1890"/>
          <w:jc w:val="center"/>
        </w:trPr>
        <w:tc>
          <w:tcPr>
            <w:tcW w:w="2068" w:type="dxa"/>
            <w:vMerge/>
            <w:vAlign w:val="center"/>
          </w:tcPr>
          <w:p w:rsidR="00F94349" w:rsidRPr="000271A0" w:rsidRDefault="00F94349" w:rsidP="000271A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F94349" w:rsidRPr="000271A0" w:rsidRDefault="00F94349" w:rsidP="000271A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94349" w:rsidRPr="000271A0" w:rsidRDefault="00F94349" w:rsidP="000271A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94349" w:rsidRPr="000271A0" w:rsidRDefault="00F94349" w:rsidP="000271A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94349" w:rsidRPr="000271A0" w:rsidRDefault="00F94349" w:rsidP="000271A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38" w:type="dxa"/>
            <w:vAlign w:val="center"/>
          </w:tcPr>
          <w:p w:rsidR="00F94349" w:rsidRPr="000271A0" w:rsidRDefault="00F94349" w:rsidP="000271A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94349" w:rsidRPr="000271A0" w:rsidRDefault="00F94349" w:rsidP="000271A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99" w:type="dxa"/>
            <w:vMerge/>
          </w:tcPr>
          <w:p w:rsidR="00F94349" w:rsidRPr="000271A0" w:rsidRDefault="00F94349" w:rsidP="000271A0">
            <w:pPr>
              <w:tabs>
                <w:tab w:val="left" w:pos="7655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94349" w:rsidRPr="000271A0" w:rsidTr="000271A0">
        <w:trPr>
          <w:trHeight w:val="655"/>
          <w:jc w:val="center"/>
        </w:trPr>
        <w:tc>
          <w:tcPr>
            <w:tcW w:w="15534" w:type="dxa"/>
            <w:gridSpan w:val="8"/>
            <w:vAlign w:val="center"/>
          </w:tcPr>
          <w:p w:rsidR="00786C93" w:rsidRDefault="00786C93" w:rsidP="00891E67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F94349" w:rsidRPr="000271A0" w:rsidRDefault="00F94349" w:rsidP="00891E67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0271A0">
              <w:rPr>
                <w:rFonts w:ascii="Times New Roman" w:eastAsiaTheme="minorHAnsi" w:hAnsi="Times New Roman"/>
                <w:b/>
                <w:sz w:val="24"/>
                <w:szCs w:val="24"/>
              </w:rPr>
              <w:lastRenderedPageBreak/>
              <w:t xml:space="preserve">2. Формирование </w:t>
            </w:r>
            <w:r w:rsidR="00891E67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многоформатной </w:t>
            </w:r>
            <w:r w:rsidRPr="000271A0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инфраструктуры розничной торговли и повышение территориальной доступности торговых объектов для населения Калтанского городского округа</w:t>
            </w:r>
          </w:p>
        </w:tc>
      </w:tr>
      <w:tr w:rsidR="003C6B06" w:rsidRPr="000271A0" w:rsidTr="000271A0">
        <w:trPr>
          <w:jc w:val="center"/>
        </w:trPr>
        <w:tc>
          <w:tcPr>
            <w:tcW w:w="2068" w:type="dxa"/>
            <w:vAlign w:val="center"/>
          </w:tcPr>
          <w:p w:rsidR="00296606" w:rsidRPr="000271A0" w:rsidRDefault="00903B2A" w:rsidP="000271A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271A0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3544" w:type="dxa"/>
            <w:vAlign w:val="center"/>
          </w:tcPr>
          <w:p w:rsidR="00296606" w:rsidRPr="000271A0" w:rsidRDefault="00903B2A" w:rsidP="00903B2A">
            <w:pPr>
              <w:spacing w:after="0" w:line="240" w:lineRule="auto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Создание условий для с</w:t>
            </w:r>
            <w:r w:rsidRPr="000271A0">
              <w:rPr>
                <w:rFonts w:ascii="Times New Roman" w:eastAsiaTheme="minorHAnsi" w:hAnsi="Times New Roman"/>
                <w:sz w:val="24"/>
                <w:szCs w:val="24"/>
              </w:rPr>
              <w:t>троительств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0271A0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стационарных </w:t>
            </w:r>
            <w:r w:rsidRPr="000271A0">
              <w:rPr>
                <w:rFonts w:ascii="Times New Roman" w:eastAsiaTheme="minorHAnsi" w:hAnsi="Times New Roman"/>
                <w:sz w:val="24"/>
                <w:szCs w:val="24"/>
              </w:rPr>
              <w:t>объектов торговли</w:t>
            </w:r>
          </w:p>
        </w:tc>
        <w:tc>
          <w:tcPr>
            <w:tcW w:w="850" w:type="dxa"/>
            <w:vAlign w:val="center"/>
          </w:tcPr>
          <w:p w:rsidR="00296606" w:rsidRPr="000271A0" w:rsidRDefault="00903B2A" w:rsidP="000271A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2018</w:t>
            </w:r>
          </w:p>
        </w:tc>
        <w:tc>
          <w:tcPr>
            <w:tcW w:w="851" w:type="dxa"/>
            <w:vAlign w:val="center"/>
          </w:tcPr>
          <w:p w:rsidR="00296606" w:rsidRPr="000271A0" w:rsidRDefault="00903B2A" w:rsidP="000271A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23000</w:t>
            </w:r>
          </w:p>
        </w:tc>
        <w:tc>
          <w:tcPr>
            <w:tcW w:w="850" w:type="dxa"/>
            <w:vAlign w:val="center"/>
          </w:tcPr>
          <w:p w:rsidR="00296606" w:rsidRPr="000271A0" w:rsidRDefault="00903B2A" w:rsidP="000271A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23000</w:t>
            </w:r>
          </w:p>
        </w:tc>
        <w:tc>
          <w:tcPr>
            <w:tcW w:w="1038" w:type="dxa"/>
            <w:vAlign w:val="center"/>
          </w:tcPr>
          <w:p w:rsidR="00296606" w:rsidRPr="000271A0" w:rsidRDefault="00B74236" w:rsidP="000271A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68400</w:t>
            </w:r>
          </w:p>
        </w:tc>
        <w:tc>
          <w:tcPr>
            <w:tcW w:w="1134" w:type="dxa"/>
            <w:vAlign w:val="center"/>
          </w:tcPr>
          <w:p w:rsidR="00296606" w:rsidRPr="000271A0" w:rsidRDefault="00B74236" w:rsidP="000271A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297 %</w:t>
            </w:r>
          </w:p>
        </w:tc>
        <w:tc>
          <w:tcPr>
            <w:tcW w:w="5199" w:type="dxa"/>
          </w:tcPr>
          <w:p w:rsidR="00296606" w:rsidRPr="00B31533" w:rsidRDefault="00B31533" w:rsidP="000271A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31533">
              <w:rPr>
                <w:rFonts w:ascii="Times New Roman" w:eastAsia="Times New Roman" w:hAnsi="Times New Roman"/>
                <w:sz w:val="24"/>
                <w:szCs w:val="24"/>
              </w:rPr>
              <w:t>В 2018 году вновь построено 3 объекта  потребительского рынка (общая площадь 1001,5 м</w:t>
            </w:r>
            <w:proofErr w:type="gramStart"/>
            <w:r w:rsidRPr="00B31533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B31533">
              <w:rPr>
                <w:rFonts w:ascii="Times New Roman" w:eastAsia="Times New Roman" w:hAnsi="Times New Roman"/>
                <w:sz w:val="24"/>
                <w:szCs w:val="24"/>
              </w:rPr>
              <w:t xml:space="preserve">) и 5 предприятий после реконструкции </w:t>
            </w:r>
            <w:r w:rsidR="00786C93">
              <w:rPr>
                <w:rFonts w:ascii="Times New Roman" w:eastAsia="Times New Roman" w:hAnsi="Times New Roman"/>
                <w:sz w:val="24"/>
                <w:szCs w:val="24"/>
              </w:rPr>
              <w:t xml:space="preserve">объектов </w:t>
            </w:r>
            <w:r w:rsidRPr="00B31533">
              <w:rPr>
                <w:rFonts w:ascii="Times New Roman" w:eastAsia="Times New Roman" w:hAnsi="Times New Roman"/>
                <w:sz w:val="24"/>
                <w:szCs w:val="24"/>
              </w:rPr>
              <w:t>(общая площадь 1658,5 м</w:t>
            </w:r>
            <w:r w:rsidRPr="00B31533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2</w:t>
            </w:r>
            <w:r w:rsidRPr="00B31533">
              <w:rPr>
                <w:rFonts w:ascii="Times New Roman" w:eastAsia="Times New Roman" w:hAnsi="Times New Roman"/>
                <w:sz w:val="24"/>
                <w:szCs w:val="24"/>
              </w:rPr>
              <w:t>), 2 предприятия общественного питания (общая площадь 148 м</w:t>
            </w:r>
            <w:r w:rsidRPr="00B31533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2</w:t>
            </w:r>
            <w:r w:rsidRPr="00B31533">
              <w:rPr>
                <w:rFonts w:ascii="Times New Roman" w:eastAsia="Times New Roman" w:hAnsi="Times New Roman"/>
                <w:sz w:val="24"/>
                <w:szCs w:val="24"/>
              </w:rPr>
              <w:t>, 56 посадочных мест).</w:t>
            </w:r>
          </w:p>
        </w:tc>
      </w:tr>
      <w:tr w:rsidR="003C6B06" w:rsidRPr="000271A0" w:rsidTr="000271A0">
        <w:trPr>
          <w:trHeight w:val="814"/>
          <w:jc w:val="center"/>
        </w:trPr>
        <w:tc>
          <w:tcPr>
            <w:tcW w:w="2068" w:type="dxa"/>
            <w:vAlign w:val="center"/>
          </w:tcPr>
          <w:p w:rsidR="00296606" w:rsidRPr="000271A0" w:rsidRDefault="00296606" w:rsidP="00484EC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271A0">
              <w:rPr>
                <w:rFonts w:ascii="Times New Roman" w:eastAsiaTheme="minorHAnsi" w:hAnsi="Times New Roman"/>
                <w:sz w:val="24"/>
                <w:szCs w:val="24"/>
              </w:rPr>
              <w:t>2.2</w:t>
            </w:r>
          </w:p>
        </w:tc>
        <w:tc>
          <w:tcPr>
            <w:tcW w:w="3544" w:type="dxa"/>
            <w:vAlign w:val="center"/>
          </w:tcPr>
          <w:p w:rsidR="00296606" w:rsidRPr="000271A0" w:rsidRDefault="00B03C40" w:rsidP="00484EC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Развитие нестационарной торговли</w:t>
            </w:r>
          </w:p>
        </w:tc>
        <w:tc>
          <w:tcPr>
            <w:tcW w:w="850" w:type="dxa"/>
            <w:vAlign w:val="center"/>
          </w:tcPr>
          <w:p w:rsidR="00296606" w:rsidRPr="000271A0" w:rsidRDefault="00296606" w:rsidP="00B3153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271A0">
              <w:rPr>
                <w:rFonts w:ascii="Times New Roman" w:eastAsiaTheme="minorHAnsi" w:hAnsi="Times New Roman"/>
                <w:sz w:val="24"/>
                <w:szCs w:val="24"/>
              </w:rPr>
              <w:t>201</w:t>
            </w:r>
            <w:r w:rsidR="00B31533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296606" w:rsidRPr="000271A0" w:rsidRDefault="00296606" w:rsidP="00484EC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271A0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296606" w:rsidRPr="000271A0" w:rsidRDefault="00296606" w:rsidP="00484EC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271A0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  <w:vAlign w:val="center"/>
          </w:tcPr>
          <w:p w:rsidR="00296606" w:rsidRPr="000271A0" w:rsidRDefault="00296606" w:rsidP="00484EC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271A0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96606" w:rsidRPr="000271A0" w:rsidRDefault="00296606" w:rsidP="00484EC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271A0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5199" w:type="dxa"/>
          </w:tcPr>
          <w:p w:rsidR="00296606" w:rsidRPr="000271A0" w:rsidRDefault="00296606" w:rsidP="00786C93">
            <w:pPr>
              <w:spacing w:before="240"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271A0">
              <w:rPr>
                <w:rFonts w:ascii="Times New Roman" w:eastAsiaTheme="minorHAnsi" w:hAnsi="Times New Roman"/>
                <w:sz w:val="24"/>
                <w:szCs w:val="24"/>
              </w:rPr>
              <w:t>Разработана и утверждена схема размещения нестационарных торговых объектов (постановление от 27.11.2017 г. № 213-п «Об утверждении схемы размещения нестационарных торговых объектов на территории Калтанского городского округа»)</w:t>
            </w:r>
            <w:r w:rsidR="00B03C40" w:rsidRPr="000271A0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</w:tr>
      <w:tr w:rsidR="003C6B06" w:rsidRPr="000271A0" w:rsidTr="000271A0">
        <w:trPr>
          <w:trHeight w:val="1064"/>
          <w:jc w:val="center"/>
        </w:trPr>
        <w:tc>
          <w:tcPr>
            <w:tcW w:w="2068" w:type="dxa"/>
            <w:vAlign w:val="center"/>
          </w:tcPr>
          <w:p w:rsidR="00296606" w:rsidRPr="000271A0" w:rsidRDefault="00B03C40" w:rsidP="000271A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2.3</w:t>
            </w:r>
          </w:p>
        </w:tc>
        <w:tc>
          <w:tcPr>
            <w:tcW w:w="3544" w:type="dxa"/>
            <w:vAlign w:val="center"/>
          </w:tcPr>
          <w:p w:rsidR="00296606" w:rsidRPr="000271A0" w:rsidRDefault="00B03C40" w:rsidP="000271A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Развитие ярмарочной торговли</w:t>
            </w:r>
          </w:p>
        </w:tc>
        <w:tc>
          <w:tcPr>
            <w:tcW w:w="850" w:type="dxa"/>
            <w:vAlign w:val="center"/>
          </w:tcPr>
          <w:p w:rsidR="00296606" w:rsidRPr="000271A0" w:rsidRDefault="00296606" w:rsidP="00B3153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271A0">
              <w:rPr>
                <w:rFonts w:ascii="Times New Roman" w:eastAsiaTheme="minorHAnsi" w:hAnsi="Times New Roman"/>
                <w:sz w:val="24"/>
                <w:szCs w:val="24"/>
              </w:rPr>
              <w:t>201</w:t>
            </w:r>
            <w:r w:rsidR="00B31533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296606" w:rsidRPr="000271A0" w:rsidRDefault="00296606" w:rsidP="004529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271A0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296606" w:rsidRPr="000271A0" w:rsidRDefault="00296606" w:rsidP="004529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271A0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  <w:vAlign w:val="center"/>
          </w:tcPr>
          <w:p w:rsidR="00296606" w:rsidRPr="000271A0" w:rsidRDefault="00296606" w:rsidP="004529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271A0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96606" w:rsidRPr="000271A0" w:rsidRDefault="00296606" w:rsidP="004529C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271A0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5199" w:type="dxa"/>
          </w:tcPr>
          <w:p w:rsidR="00296606" w:rsidRPr="000271A0" w:rsidRDefault="00B03C40" w:rsidP="00B03C4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271A0">
              <w:rPr>
                <w:rFonts w:ascii="Times New Roman" w:eastAsiaTheme="minorHAnsi" w:hAnsi="Times New Roman"/>
                <w:sz w:val="24"/>
                <w:szCs w:val="24"/>
              </w:rPr>
              <w:t>Всего в 201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  <w:r w:rsidRPr="000271A0">
              <w:rPr>
                <w:rFonts w:ascii="Times New Roman" w:eastAsiaTheme="minorHAnsi" w:hAnsi="Times New Roman"/>
                <w:sz w:val="24"/>
                <w:szCs w:val="24"/>
              </w:rPr>
              <w:t xml:space="preserve"> г. проведено 26 ярмарок с участием предприятий пищевой перерабатывающей и легкой промышленности Кемеровской области и близлежащих областей. В ярмарке принимали участие предприниматели и предприятия из Калтана, Осинников, Новокузнецка, Белова, </w:t>
            </w:r>
            <w:proofErr w:type="gramStart"/>
            <w:r w:rsidRPr="000271A0">
              <w:rPr>
                <w:rFonts w:ascii="Times New Roman" w:eastAsiaTheme="minorHAnsi" w:hAnsi="Times New Roman"/>
                <w:sz w:val="24"/>
                <w:szCs w:val="24"/>
              </w:rPr>
              <w:t>Ленинск-Кузнецка</w:t>
            </w:r>
            <w:proofErr w:type="gramEnd"/>
            <w:r w:rsidRPr="000271A0">
              <w:rPr>
                <w:rFonts w:ascii="Times New Roman" w:eastAsiaTheme="minorHAnsi" w:hAnsi="Times New Roman"/>
                <w:sz w:val="24"/>
                <w:szCs w:val="24"/>
              </w:rPr>
              <w:t xml:space="preserve">, Прокопьевска, Киселевска, Мысков, Новокузнецкого района, а также из Алтайского края и республики Алтай. </w:t>
            </w:r>
          </w:p>
        </w:tc>
      </w:tr>
      <w:tr w:rsidR="00B31533" w:rsidRPr="000271A0" w:rsidTr="007D69AF">
        <w:trPr>
          <w:trHeight w:val="301"/>
          <w:jc w:val="center"/>
        </w:trPr>
        <w:tc>
          <w:tcPr>
            <w:tcW w:w="15534" w:type="dxa"/>
            <w:gridSpan w:val="8"/>
            <w:vAlign w:val="center"/>
          </w:tcPr>
          <w:p w:rsidR="00B31533" w:rsidRDefault="00B31533" w:rsidP="00B31533">
            <w:pPr>
              <w:spacing w:before="240"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3</w:t>
            </w:r>
            <w:r w:rsidRPr="000271A0">
              <w:rPr>
                <w:rFonts w:ascii="Times New Roman" w:eastAsiaTheme="minorHAnsi" w:hAnsi="Times New Roman"/>
                <w:b/>
                <w:sz w:val="24"/>
                <w:szCs w:val="24"/>
              </w:rPr>
              <w:t>. Повышение качества и обеспечение безопасности товаров</w:t>
            </w:r>
          </w:p>
          <w:p w:rsidR="00786C93" w:rsidRPr="000271A0" w:rsidRDefault="00786C93" w:rsidP="00B31533">
            <w:pPr>
              <w:spacing w:before="240"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B31533" w:rsidRPr="000271A0" w:rsidTr="000271A0">
        <w:trPr>
          <w:trHeight w:val="301"/>
          <w:jc w:val="center"/>
        </w:trPr>
        <w:tc>
          <w:tcPr>
            <w:tcW w:w="2068" w:type="dxa"/>
            <w:vAlign w:val="center"/>
          </w:tcPr>
          <w:p w:rsidR="00B31533" w:rsidRPr="000271A0" w:rsidRDefault="00B31533" w:rsidP="000271A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3.1</w:t>
            </w:r>
          </w:p>
        </w:tc>
        <w:tc>
          <w:tcPr>
            <w:tcW w:w="3544" w:type="dxa"/>
            <w:vAlign w:val="center"/>
          </w:tcPr>
          <w:p w:rsidR="00B31533" w:rsidRPr="000271A0" w:rsidRDefault="00B31533" w:rsidP="000271A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271A0">
              <w:rPr>
                <w:rFonts w:ascii="Times New Roman" w:eastAsiaTheme="minorHAnsi" w:hAnsi="Times New Roman"/>
                <w:sz w:val="24"/>
                <w:szCs w:val="24"/>
              </w:rPr>
              <w:t>Участие в мероприятиях по выявлению на потребительском рынке контрафактной продукции</w:t>
            </w:r>
          </w:p>
        </w:tc>
        <w:tc>
          <w:tcPr>
            <w:tcW w:w="850" w:type="dxa"/>
            <w:vAlign w:val="center"/>
          </w:tcPr>
          <w:p w:rsidR="00B31533" w:rsidRPr="000271A0" w:rsidRDefault="00B31533" w:rsidP="000271A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2018</w:t>
            </w:r>
          </w:p>
        </w:tc>
        <w:tc>
          <w:tcPr>
            <w:tcW w:w="851" w:type="dxa"/>
            <w:vAlign w:val="center"/>
          </w:tcPr>
          <w:p w:rsidR="00B31533" w:rsidRPr="000271A0" w:rsidRDefault="00B31533" w:rsidP="000271A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B31533" w:rsidRPr="000271A0" w:rsidRDefault="00B31533" w:rsidP="000271A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  <w:vAlign w:val="center"/>
          </w:tcPr>
          <w:p w:rsidR="00B31533" w:rsidRPr="000271A0" w:rsidRDefault="00B31533" w:rsidP="000271A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31533" w:rsidRPr="000271A0" w:rsidRDefault="00B31533" w:rsidP="000271A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5199" w:type="dxa"/>
          </w:tcPr>
          <w:p w:rsidR="00B31533" w:rsidRPr="000271A0" w:rsidRDefault="00B31533" w:rsidP="00B3153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Ежемесячно проводится мониторинг предприятий потребительского рынка на предмет выявления контрафактной продукции</w:t>
            </w:r>
            <w:r w:rsidRPr="000271A0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</w:tr>
      <w:tr w:rsidR="00296606" w:rsidRPr="000271A0" w:rsidTr="000271A0">
        <w:trPr>
          <w:jc w:val="center"/>
        </w:trPr>
        <w:tc>
          <w:tcPr>
            <w:tcW w:w="15534" w:type="dxa"/>
            <w:gridSpan w:val="8"/>
            <w:vAlign w:val="center"/>
          </w:tcPr>
          <w:p w:rsidR="00DC32B7" w:rsidRDefault="00DC32B7" w:rsidP="00B03C40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296606" w:rsidRPr="000271A0" w:rsidRDefault="00B03C40" w:rsidP="00B03C40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lastRenderedPageBreak/>
              <w:t>4</w:t>
            </w:r>
            <w:r w:rsidR="00296606" w:rsidRPr="000271A0">
              <w:rPr>
                <w:rFonts w:ascii="Times New Roman" w:eastAsiaTheme="minorHAnsi" w:hAnsi="Times New Roman"/>
                <w:b/>
                <w:sz w:val="24"/>
                <w:szCs w:val="24"/>
              </w:rPr>
              <w:t>. Развитие конкуренции в сфере торговли</w:t>
            </w:r>
          </w:p>
        </w:tc>
      </w:tr>
      <w:tr w:rsidR="003C6B06" w:rsidRPr="000271A0" w:rsidTr="000271A0">
        <w:trPr>
          <w:trHeight w:val="1230"/>
          <w:jc w:val="center"/>
        </w:trPr>
        <w:tc>
          <w:tcPr>
            <w:tcW w:w="2068" w:type="dxa"/>
            <w:vAlign w:val="center"/>
          </w:tcPr>
          <w:p w:rsidR="00296606" w:rsidRPr="000271A0" w:rsidRDefault="00B03C40" w:rsidP="00484EC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4</w:t>
            </w:r>
            <w:r w:rsidR="00296606" w:rsidRPr="000271A0">
              <w:rPr>
                <w:rFonts w:ascii="Times New Roman" w:eastAsiaTheme="minorHAnsi" w:hAnsi="Times New Roman"/>
                <w:sz w:val="24"/>
                <w:szCs w:val="24"/>
              </w:rPr>
              <w:t>.1</w:t>
            </w:r>
          </w:p>
        </w:tc>
        <w:tc>
          <w:tcPr>
            <w:tcW w:w="3544" w:type="dxa"/>
            <w:vAlign w:val="center"/>
          </w:tcPr>
          <w:p w:rsidR="00296606" w:rsidRPr="000271A0" w:rsidRDefault="00296606" w:rsidP="00B03C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271A0">
              <w:rPr>
                <w:rFonts w:ascii="Times New Roman" w:eastAsiaTheme="minorHAnsi" w:hAnsi="Times New Roman"/>
                <w:sz w:val="24"/>
                <w:szCs w:val="24"/>
              </w:rPr>
              <w:t>Организация и проведение ярмарок – распродаж потребительских товаровместных производителей с привлечением предприятий-изготовителей и предпринимателей</w:t>
            </w:r>
          </w:p>
        </w:tc>
        <w:tc>
          <w:tcPr>
            <w:tcW w:w="850" w:type="dxa"/>
            <w:vAlign w:val="center"/>
          </w:tcPr>
          <w:p w:rsidR="00296606" w:rsidRPr="000271A0" w:rsidRDefault="00296606" w:rsidP="00B03C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271A0">
              <w:rPr>
                <w:rFonts w:ascii="Times New Roman" w:eastAsiaTheme="minorHAnsi" w:hAnsi="Times New Roman"/>
                <w:sz w:val="24"/>
                <w:szCs w:val="24"/>
              </w:rPr>
              <w:t>201</w:t>
            </w:r>
            <w:r w:rsidR="00B03C40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296606" w:rsidRPr="000271A0" w:rsidRDefault="00B03C40" w:rsidP="00FA21A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296606" w:rsidRPr="000271A0" w:rsidRDefault="00B03C40" w:rsidP="00FA21A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  <w:vAlign w:val="center"/>
          </w:tcPr>
          <w:p w:rsidR="00296606" w:rsidRPr="000271A0" w:rsidRDefault="00B03C40" w:rsidP="00FA21A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96606" w:rsidRPr="000271A0" w:rsidRDefault="00B03C40" w:rsidP="00FA21A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5199" w:type="dxa"/>
          </w:tcPr>
          <w:p w:rsidR="00296606" w:rsidRPr="000271A0" w:rsidRDefault="00296606" w:rsidP="00B03C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</w:pPr>
            <w:r w:rsidRPr="000271A0">
              <w:rPr>
                <w:rFonts w:ascii="Times New Roman" w:eastAsiaTheme="minorHAnsi" w:hAnsi="Times New Roman"/>
                <w:sz w:val="24"/>
                <w:szCs w:val="24"/>
              </w:rPr>
              <w:t>В 201</w:t>
            </w:r>
            <w:r w:rsidR="00B03C40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  <w:r w:rsidRPr="000271A0">
              <w:rPr>
                <w:rFonts w:ascii="Times New Roman" w:eastAsiaTheme="minorHAnsi" w:hAnsi="Times New Roman"/>
                <w:sz w:val="24"/>
                <w:szCs w:val="24"/>
              </w:rPr>
              <w:t xml:space="preserve"> г. на городских мероприятиях «Проводы русской зимы» и шоу «Поехали» организована торговля продуктами питания с привлечением товаропроизводителей г. Калтан, г. Осинники, г. Новокузнецк; всего в 2017 г. проведены 26 предпраздничные продовольственные ярмарки с участием предприятий пищевой перерабатывающей и легкой промышленности, в том числе 2 школьных базара. </w:t>
            </w:r>
          </w:p>
        </w:tc>
      </w:tr>
      <w:tr w:rsidR="007D69AF" w:rsidRPr="000271A0" w:rsidTr="007D69AF">
        <w:trPr>
          <w:trHeight w:val="1230"/>
          <w:jc w:val="center"/>
        </w:trPr>
        <w:tc>
          <w:tcPr>
            <w:tcW w:w="15534" w:type="dxa"/>
            <w:gridSpan w:val="8"/>
            <w:vAlign w:val="center"/>
          </w:tcPr>
          <w:p w:rsidR="007D69AF" w:rsidRPr="000271A0" w:rsidRDefault="007D69AF" w:rsidP="007D69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5</w:t>
            </w:r>
            <w:r w:rsidRPr="000271A0">
              <w:rPr>
                <w:rFonts w:ascii="Times New Roman" w:eastAsiaTheme="minorHAnsi" w:hAnsi="Times New Roman"/>
                <w:b/>
                <w:sz w:val="24"/>
                <w:szCs w:val="24"/>
              </w:rPr>
              <w:t>. Кадровое обеспечение в сфере торговли</w:t>
            </w:r>
          </w:p>
        </w:tc>
      </w:tr>
      <w:tr w:rsidR="007D69AF" w:rsidRPr="000271A0" w:rsidTr="000271A0">
        <w:trPr>
          <w:trHeight w:val="1230"/>
          <w:jc w:val="center"/>
        </w:trPr>
        <w:tc>
          <w:tcPr>
            <w:tcW w:w="2068" w:type="dxa"/>
            <w:vAlign w:val="center"/>
          </w:tcPr>
          <w:p w:rsidR="007D69AF" w:rsidRDefault="007D69AF" w:rsidP="00484EC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5.1</w:t>
            </w:r>
          </w:p>
        </w:tc>
        <w:tc>
          <w:tcPr>
            <w:tcW w:w="3544" w:type="dxa"/>
            <w:vAlign w:val="center"/>
          </w:tcPr>
          <w:p w:rsidR="007D69AF" w:rsidRPr="000271A0" w:rsidRDefault="007D69AF" w:rsidP="00B03C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Участие в конкурсах профессионального мастерства среди работников потребительского рынка</w:t>
            </w:r>
          </w:p>
        </w:tc>
        <w:tc>
          <w:tcPr>
            <w:tcW w:w="850" w:type="dxa"/>
            <w:vAlign w:val="center"/>
          </w:tcPr>
          <w:p w:rsidR="007D69AF" w:rsidRPr="000271A0" w:rsidRDefault="007D69AF" w:rsidP="00B03C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2018</w:t>
            </w:r>
          </w:p>
        </w:tc>
        <w:tc>
          <w:tcPr>
            <w:tcW w:w="851" w:type="dxa"/>
            <w:vAlign w:val="center"/>
          </w:tcPr>
          <w:p w:rsidR="007D69AF" w:rsidRDefault="007D69AF" w:rsidP="00FA21A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7D69AF" w:rsidRDefault="007D69AF" w:rsidP="00FA21A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  <w:vAlign w:val="center"/>
          </w:tcPr>
          <w:p w:rsidR="007D69AF" w:rsidRDefault="007D69AF" w:rsidP="00FA21A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D69AF" w:rsidRDefault="007D69AF" w:rsidP="00FA21A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5199" w:type="dxa"/>
          </w:tcPr>
          <w:p w:rsidR="007D69AF" w:rsidRPr="000271A0" w:rsidRDefault="007D69AF" w:rsidP="00B03C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296606" w:rsidRPr="000271A0" w:rsidTr="000271A0">
        <w:trPr>
          <w:jc w:val="center"/>
        </w:trPr>
        <w:tc>
          <w:tcPr>
            <w:tcW w:w="15534" w:type="dxa"/>
            <w:gridSpan w:val="8"/>
            <w:vAlign w:val="center"/>
          </w:tcPr>
          <w:p w:rsidR="00DC32B7" w:rsidRDefault="00DC32B7" w:rsidP="007D69AF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296606" w:rsidRPr="000271A0" w:rsidRDefault="00296606" w:rsidP="007D69AF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0271A0">
              <w:rPr>
                <w:rFonts w:ascii="Times New Roman" w:eastAsiaTheme="minorHAnsi" w:hAnsi="Times New Roman"/>
                <w:b/>
                <w:sz w:val="24"/>
                <w:szCs w:val="24"/>
              </w:rPr>
              <w:t>6. Информационное обеспечение торговли</w:t>
            </w:r>
          </w:p>
        </w:tc>
      </w:tr>
      <w:tr w:rsidR="003C6B06" w:rsidRPr="000271A0" w:rsidTr="000271A0">
        <w:trPr>
          <w:trHeight w:val="1050"/>
          <w:jc w:val="center"/>
        </w:trPr>
        <w:tc>
          <w:tcPr>
            <w:tcW w:w="2068" w:type="dxa"/>
            <w:vAlign w:val="center"/>
          </w:tcPr>
          <w:p w:rsidR="00296606" w:rsidRPr="000271A0" w:rsidRDefault="00296606" w:rsidP="00484EC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271A0">
              <w:rPr>
                <w:rFonts w:ascii="Times New Roman" w:eastAsiaTheme="minorHAnsi" w:hAnsi="Times New Roman"/>
                <w:sz w:val="24"/>
                <w:szCs w:val="24"/>
              </w:rPr>
              <w:t>6.1</w:t>
            </w:r>
          </w:p>
        </w:tc>
        <w:tc>
          <w:tcPr>
            <w:tcW w:w="3544" w:type="dxa"/>
            <w:vAlign w:val="center"/>
          </w:tcPr>
          <w:p w:rsidR="00296606" w:rsidRPr="000271A0" w:rsidRDefault="00296606" w:rsidP="007D69A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271A0">
              <w:rPr>
                <w:rFonts w:ascii="Times New Roman" w:eastAsiaTheme="minorHAnsi" w:hAnsi="Times New Roman"/>
                <w:sz w:val="24"/>
                <w:szCs w:val="24"/>
              </w:rPr>
              <w:t>Актуализация информации по вопросам развития торговой деятельности на сайте администрации Калтанского городского округа в разделе «</w:t>
            </w:r>
            <w:r w:rsidR="007D69AF">
              <w:rPr>
                <w:rFonts w:ascii="Times New Roman" w:eastAsiaTheme="minorHAnsi" w:hAnsi="Times New Roman"/>
                <w:sz w:val="24"/>
                <w:szCs w:val="24"/>
              </w:rPr>
              <w:t>Потребительский рынок</w:t>
            </w:r>
            <w:r w:rsidRPr="000271A0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vAlign w:val="center"/>
          </w:tcPr>
          <w:p w:rsidR="00296606" w:rsidRPr="000271A0" w:rsidRDefault="00296606" w:rsidP="007D69A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271A0">
              <w:rPr>
                <w:rFonts w:ascii="Times New Roman" w:eastAsiaTheme="minorHAnsi" w:hAnsi="Times New Roman"/>
                <w:sz w:val="24"/>
                <w:szCs w:val="24"/>
              </w:rPr>
              <w:t>201</w:t>
            </w:r>
            <w:r w:rsidR="007D69AF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296606" w:rsidRPr="000271A0" w:rsidRDefault="00296606" w:rsidP="00FE3C9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271A0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296606" w:rsidRPr="000271A0" w:rsidRDefault="00296606" w:rsidP="00FE3C9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271A0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  <w:vAlign w:val="center"/>
          </w:tcPr>
          <w:p w:rsidR="00296606" w:rsidRPr="000271A0" w:rsidRDefault="00296606" w:rsidP="00FE3C9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271A0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96606" w:rsidRPr="000271A0" w:rsidRDefault="00296606" w:rsidP="00FE3C9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271A0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5199" w:type="dxa"/>
          </w:tcPr>
          <w:p w:rsidR="00296606" w:rsidRPr="000271A0" w:rsidRDefault="007D69AF" w:rsidP="00DC32B7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="00296606" w:rsidRPr="000271A0">
              <w:rPr>
                <w:rFonts w:ascii="Times New Roman" w:eastAsiaTheme="minorHAnsi" w:hAnsi="Times New Roman"/>
                <w:sz w:val="24"/>
                <w:szCs w:val="24"/>
              </w:rPr>
              <w:t>нформационные сообщения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0271A0">
              <w:rPr>
                <w:rFonts w:ascii="Times New Roman" w:eastAsiaTheme="minorHAnsi" w:hAnsi="Times New Roman"/>
                <w:sz w:val="24"/>
                <w:szCs w:val="24"/>
              </w:rPr>
              <w:t>изменениях в законодательстве</w:t>
            </w:r>
            <w:r w:rsidR="00296606" w:rsidRPr="000271A0">
              <w:rPr>
                <w:rFonts w:ascii="Times New Roman" w:eastAsiaTheme="minorHAnsi" w:hAnsi="Times New Roman"/>
                <w:sz w:val="24"/>
                <w:szCs w:val="24"/>
              </w:rPr>
              <w:t xml:space="preserve"> размещены в 201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  <w:r w:rsidR="00296606" w:rsidRPr="000271A0">
              <w:rPr>
                <w:rFonts w:ascii="Times New Roman" w:eastAsiaTheme="minorHAnsi" w:hAnsi="Times New Roman"/>
                <w:sz w:val="24"/>
                <w:szCs w:val="24"/>
              </w:rPr>
              <w:t xml:space="preserve"> г. на официальном сайте администрации Калтанского городского округа в разделе </w:t>
            </w:r>
            <w:r w:rsidRPr="000271A0">
              <w:rPr>
                <w:rFonts w:ascii="Times New Roman" w:eastAsiaTheme="minorHAnsi" w:hAnsi="Times New Roman"/>
                <w:sz w:val="24"/>
                <w:szCs w:val="24"/>
              </w:rPr>
              <w:t>«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Потребительский рынок</w:t>
            </w:r>
            <w:r w:rsidRPr="000271A0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. </w:t>
            </w:r>
            <w:r w:rsidR="00296606" w:rsidRPr="000271A0">
              <w:rPr>
                <w:rFonts w:ascii="Times New Roman" w:eastAsiaTheme="minorHAnsi" w:hAnsi="Times New Roman"/>
                <w:sz w:val="24"/>
                <w:szCs w:val="24"/>
              </w:rPr>
              <w:t xml:space="preserve">Размещаются постановления и распоряжения по вопросам торговой деятельности. </w:t>
            </w:r>
          </w:p>
        </w:tc>
      </w:tr>
      <w:tr w:rsidR="003C6B06" w:rsidRPr="000271A0" w:rsidTr="000271A0">
        <w:trPr>
          <w:trHeight w:val="765"/>
          <w:jc w:val="center"/>
        </w:trPr>
        <w:tc>
          <w:tcPr>
            <w:tcW w:w="2068" w:type="dxa"/>
            <w:vAlign w:val="center"/>
          </w:tcPr>
          <w:p w:rsidR="00296606" w:rsidRPr="000271A0" w:rsidRDefault="00296606" w:rsidP="00484EC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271A0">
              <w:rPr>
                <w:rFonts w:ascii="Times New Roman" w:eastAsiaTheme="minorHAnsi" w:hAnsi="Times New Roman"/>
                <w:sz w:val="24"/>
                <w:szCs w:val="24"/>
              </w:rPr>
              <w:t>6.2</w:t>
            </w:r>
          </w:p>
        </w:tc>
        <w:tc>
          <w:tcPr>
            <w:tcW w:w="3544" w:type="dxa"/>
            <w:vAlign w:val="center"/>
          </w:tcPr>
          <w:p w:rsidR="00296606" w:rsidRPr="000271A0" w:rsidRDefault="007D69AF" w:rsidP="00484EC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Осуществление </w:t>
            </w:r>
            <w:r w:rsidR="00296606" w:rsidRPr="000271A0">
              <w:rPr>
                <w:rFonts w:ascii="Times New Roman" w:eastAsiaTheme="minorHAnsi" w:hAnsi="Times New Roman"/>
                <w:sz w:val="24"/>
                <w:szCs w:val="24"/>
              </w:rPr>
              <w:t>информационно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gramStart"/>
            <w:r w:rsidR="00296606" w:rsidRPr="000271A0">
              <w:rPr>
                <w:rFonts w:ascii="Times New Roman" w:eastAsiaTheme="minorHAnsi" w:hAnsi="Times New Roman"/>
                <w:sz w:val="24"/>
                <w:szCs w:val="24"/>
              </w:rPr>
              <w:t>-п</w:t>
            </w:r>
            <w:proofErr w:type="gramEnd"/>
            <w:r w:rsidR="00296606" w:rsidRPr="000271A0">
              <w:rPr>
                <w:rFonts w:ascii="Times New Roman" w:eastAsiaTheme="minorHAnsi" w:hAnsi="Times New Roman"/>
                <w:sz w:val="24"/>
                <w:szCs w:val="24"/>
              </w:rPr>
              <w:t xml:space="preserve">росветительской деятельности </w:t>
            </w:r>
            <w:r w:rsidR="00296606" w:rsidRPr="000271A0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в области защиты прав потребителей через размещение информации в средствах массовой информации</w:t>
            </w:r>
          </w:p>
        </w:tc>
        <w:tc>
          <w:tcPr>
            <w:tcW w:w="850" w:type="dxa"/>
            <w:vAlign w:val="center"/>
          </w:tcPr>
          <w:p w:rsidR="00296606" w:rsidRPr="000271A0" w:rsidRDefault="00296606" w:rsidP="00DC32B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271A0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201</w:t>
            </w:r>
            <w:r w:rsidR="00DC32B7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296606" w:rsidRPr="000271A0" w:rsidRDefault="00296606" w:rsidP="00FE3C9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271A0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296606" w:rsidRPr="000271A0" w:rsidRDefault="00296606" w:rsidP="00FE3C9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271A0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  <w:vAlign w:val="center"/>
          </w:tcPr>
          <w:p w:rsidR="00296606" w:rsidRPr="000271A0" w:rsidRDefault="00296606" w:rsidP="00FE3C9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271A0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96606" w:rsidRPr="000271A0" w:rsidRDefault="00296606" w:rsidP="00FE3C9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271A0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5199" w:type="dxa"/>
          </w:tcPr>
          <w:p w:rsidR="00296606" w:rsidRPr="000271A0" w:rsidRDefault="00296606" w:rsidP="000271A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271A0">
              <w:rPr>
                <w:rFonts w:ascii="Times New Roman" w:eastAsiaTheme="minorHAnsi" w:hAnsi="Times New Roman"/>
                <w:sz w:val="24"/>
                <w:szCs w:val="24"/>
              </w:rPr>
              <w:t>Через местные средства массовой информации (газета «Калтанский вестник», телевидение «Проспект») проводится информационно-</w:t>
            </w:r>
            <w:r w:rsidRPr="000271A0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просветительская деятельность в области защиты прав потребителей.</w:t>
            </w:r>
          </w:p>
        </w:tc>
      </w:tr>
      <w:tr w:rsidR="003C6B06" w:rsidRPr="000271A0" w:rsidTr="000271A0">
        <w:trPr>
          <w:trHeight w:val="780"/>
          <w:jc w:val="center"/>
        </w:trPr>
        <w:tc>
          <w:tcPr>
            <w:tcW w:w="2068" w:type="dxa"/>
            <w:vAlign w:val="center"/>
          </w:tcPr>
          <w:p w:rsidR="00296606" w:rsidRPr="000271A0" w:rsidRDefault="00296606" w:rsidP="00DC32B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271A0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6.</w:t>
            </w:r>
            <w:r w:rsidR="00DC32B7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vAlign w:val="center"/>
          </w:tcPr>
          <w:p w:rsidR="00296606" w:rsidRPr="000271A0" w:rsidRDefault="00296606" w:rsidP="00484EC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271A0">
              <w:rPr>
                <w:rFonts w:ascii="Times New Roman" w:eastAsiaTheme="minorHAnsi" w:hAnsi="Times New Roman"/>
                <w:sz w:val="24"/>
                <w:szCs w:val="24"/>
              </w:rPr>
              <w:t>Оказание организация</w:t>
            </w:r>
            <w:r w:rsidR="00837829">
              <w:rPr>
                <w:rFonts w:ascii="Times New Roman" w:eastAsiaTheme="minorHAnsi" w:hAnsi="Times New Roman"/>
                <w:sz w:val="24"/>
                <w:szCs w:val="24"/>
              </w:rPr>
              <w:t>м</w:t>
            </w:r>
            <w:r w:rsidRPr="000271A0">
              <w:rPr>
                <w:rFonts w:ascii="Times New Roman" w:eastAsiaTheme="minorHAnsi" w:hAnsi="Times New Roman"/>
                <w:sz w:val="24"/>
                <w:szCs w:val="24"/>
              </w:rPr>
              <w:t xml:space="preserve"> и индивидуальным предпринимателям консультативной помощи по вопросам развития торговой деятельности</w:t>
            </w:r>
          </w:p>
        </w:tc>
        <w:tc>
          <w:tcPr>
            <w:tcW w:w="850" w:type="dxa"/>
            <w:vAlign w:val="center"/>
          </w:tcPr>
          <w:p w:rsidR="00296606" w:rsidRPr="000271A0" w:rsidRDefault="00296606" w:rsidP="00DC32B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271A0">
              <w:rPr>
                <w:rFonts w:ascii="Times New Roman" w:eastAsiaTheme="minorHAnsi" w:hAnsi="Times New Roman"/>
                <w:sz w:val="24"/>
                <w:szCs w:val="24"/>
              </w:rPr>
              <w:t>201</w:t>
            </w:r>
            <w:r w:rsidR="00DC32B7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296606" w:rsidRPr="000271A0" w:rsidRDefault="00296606" w:rsidP="00484EC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271A0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296606" w:rsidRPr="000271A0" w:rsidRDefault="00296606" w:rsidP="00484EC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271A0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  <w:vAlign w:val="center"/>
          </w:tcPr>
          <w:p w:rsidR="00296606" w:rsidRPr="000271A0" w:rsidRDefault="00296606" w:rsidP="00484EC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271A0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96606" w:rsidRPr="000271A0" w:rsidRDefault="00296606" w:rsidP="00484EC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271A0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5199" w:type="dxa"/>
          </w:tcPr>
          <w:p w:rsidR="00296606" w:rsidRPr="000271A0" w:rsidRDefault="00296606" w:rsidP="00DC32B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271A0">
              <w:rPr>
                <w:rFonts w:ascii="Times New Roman" w:eastAsiaTheme="minorHAnsi" w:hAnsi="Times New Roman"/>
                <w:sz w:val="24"/>
                <w:szCs w:val="24"/>
              </w:rPr>
              <w:t>Организациям и индивидуальным предпринимателям оказывается консультативная помощь по вопросам развития торговой деятельности</w:t>
            </w:r>
            <w:r w:rsidR="00DC32B7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</w:tr>
    </w:tbl>
    <w:p w:rsidR="003933FC" w:rsidRDefault="003933FC" w:rsidP="005C42BC">
      <w:pPr>
        <w:jc w:val="center"/>
        <w:rPr>
          <w:rFonts w:ascii="Times New Roman" w:hAnsi="Times New Roman"/>
          <w:b/>
        </w:rPr>
      </w:pPr>
    </w:p>
    <w:p w:rsidR="008D4909" w:rsidRDefault="008D4909" w:rsidP="005C42BC">
      <w:pPr>
        <w:jc w:val="center"/>
        <w:rPr>
          <w:rFonts w:ascii="Times New Roman" w:hAnsi="Times New Roman"/>
          <w:b/>
        </w:rPr>
      </w:pPr>
    </w:p>
    <w:p w:rsidR="008D4909" w:rsidRDefault="008D4909" w:rsidP="005C42BC">
      <w:pPr>
        <w:jc w:val="center"/>
        <w:rPr>
          <w:rFonts w:ascii="Times New Roman" w:hAnsi="Times New Roman"/>
          <w:b/>
        </w:rPr>
      </w:pPr>
    </w:p>
    <w:p w:rsidR="008D4909" w:rsidRDefault="008D4909" w:rsidP="005C42BC">
      <w:pPr>
        <w:jc w:val="center"/>
        <w:rPr>
          <w:rFonts w:ascii="Times New Roman" w:hAnsi="Times New Roman"/>
          <w:b/>
        </w:rPr>
      </w:pPr>
    </w:p>
    <w:p w:rsidR="008D4909" w:rsidRDefault="008D4909" w:rsidP="005C42BC">
      <w:pPr>
        <w:jc w:val="center"/>
        <w:rPr>
          <w:rFonts w:ascii="Times New Roman" w:hAnsi="Times New Roman"/>
          <w:b/>
        </w:rPr>
      </w:pPr>
    </w:p>
    <w:p w:rsidR="008D4909" w:rsidRDefault="008D4909" w:rsidP="005C42BC">
      <w:pPr>
        <w:jc w:val="center"/>
        <w:rPr>
          <w:rFonts w:ascii="Times New Roman" w:hAnsi="Times New Roman"/>
          <w:b/>
        </w:rPr>
      </w:pPr>
    </w:p>
    <w:p w:rsidR="008D4909" w:rsidRDefault="008D4909" w:rsidP="005C42BC">
      <w:pPr>
        <w:jc w:val="center"/>
        <w:rPr>
          <w:rFonts w:ascii="Times New Roman" w:hAnsi="Times New Roman"/>
          <w:b/>
        </w:rPr>
      </w:pPr>
    </w:p>
    <w:p w:rsidR="008D4909" w:rsidRDefault="008D4909" w:rsidP="005C42BC">
      <w:pPr>
        <w:jc w:val="center"/>
        <w:rPr>
          <w:rFonts w:ascii="Times New Roman" w:hAnsi="Times New Roman"/>
          <w:b/>
        </w:rPr>
      </w:pPr>
    </w:p>
    <w:p w:rsidR="008D4909" w:rsidRDefault="008D4909" w:rsidP="005C42BC">
      <w:pPr>
        <w:jc w:val="center"/>
        <w:rPr>
          <w:rFonts w:ascii="Times New Roman" w:hAnsi="Times New Roman"/>
          <w:b/>
        </w:rPr>
      </w:pPr>
    </w:p>
    <w:p w:rsidR="008D4909" w:rsidRDefault="008D4909" w:rsidP="005C42BC">
      <w:pPr>
        <w:jc w:val="center"/>
        <w:rPr>
          <w:rFonts w:ascii="Times New Roman" w:hAnsi="Times New Roman"/>
          <w:b/>
        </w:rPr>
      </w:pPr>
    </w:p>
    <w:p w:rsidR="008D4909" w:rsidRDefault="008D4909" w:rsidP="00837829">
      <w:pPr>
        <w:rPr>
          <w:rFonts w:ascii="Times New Roman" w:hAnsi="Times New Roman"/>
          <w:b/>
        </w:rPr>
      </w:pPr>
    </w:p>
    <w:p w:rsidR="00786C93" w:rsidRDefault="00786C93" w:rsidP="002F009C">
      <w:pPr>
        <w:jc w:val="center"/>
        <w:rPr>
          <w:rFonts w:ascii="Times New Roman" w:hAnsi="Times New Roman"/>
          <w:b/>
        </w:rPr>
      </w:pPr>
    </w:p>
    <w:p w:rsidR="000219A5" w:rsidRDefault="000219A5" w:rsidP="002F009C">
      <w:pPr>
        <w:jc w:val="center"/>
        <w:rPr>
          <w:rFonts w:ascii="Times New Roman" w:hAnsi="Times New Roman"/>
          <w:b/>
        </w:rPr>
      </w:pPr>
    </w:p>
    <w:p w:rsidR="005C42BC" w:rsidRPr="00786C93" w:rsidRDefault="00837829" w:rsidP="002F009C">
      <w:pPr>
        <w:jc w:val="center"/>
        <w:rPr>
          <w:rFonts w:ascii="Times New Roman" w:hAnsi="Times New Roman"/>
          <w:b/>
          <w:sz w:val="28"/>
          <w:szCs w:val="28"/>
        </w:rPr>
      </w:pPr>
      <w:r w:rsidRPr="00786C93">
        <w:rPr>
          <w:rFonts w:ascii="Times New Roman" w:hAnsi="Times New Roman"/>
          <w:b/>
          <w:sz w:val="28"/>
          <w:szCs w:val="28"/>
        </w:rPr>
        <w:lastRenderedPageBreak/>
        <w:t>Отчет о достижении значений ц</w:t>
      </w:r>
      <w:r w:rsidR="005C42BC" w:rsidRPr="00786C93">
        <w:rPr>
          <w:rFonts w:ascii="Times New Roman" w:hAnsi="Times New Roman"/>
          <w:b/>
          <w:sz w:val="28"/>
          <w:szCs w:val="28"/>
        </w:rPr>
        <w:t>елевы</w:t>
      </w:r>
      <w:r w:rsidRPr="00786C93">
        <w:rPr>
          <w:rFonts w:ascii="Times New Roman" w:hAnsi="Times New Roman"/>
          <w:b/>
          <w:sz w:val="28"/>
          <w:szCs w:val="28"/>
        </w:rPr>
        <w:t>х показателей</w:t>
      </w:r>
      <w:r w:rsidR="005C42BC" w:rsidRPr="00786C93">
        <w:rPr>
          <w:rFonts w:ascii="Times New Roman" w:hAnsi="Times New Roman"/>
          <w:b/>
          <w:sz w:val="28"/>
          <w:szCs w:val="28"/>
        </w:rPr>
        <w:t xml:space="preserve"> </w:t>
      </w:r>
      <w:r w:rsidRPr="00786C93">
        <w:rPr>
          <w:rFonts w:ascii="Times New Roman" w:hAnsi="Times New Roman"/>
          <w:b/>
          <w:sz w:val="28"/>
          <w:szCs w:val="28"/>
        </w:rPr>
        <w:t>(</w:t>
      </w:r>
      <w:r w:rsidR="005C42BC" w:rsidRPr="00786C93">
        <w:rPr>
          <w:rFonts w:ascii="Times New Roman" w:hAnsi="Times New Roman"/>
          <w:b/>
          <w:sz w:val="28"/>
          <w:szCs w:val="28"/>
        </w:rPr>
        <w:t>индикатор</w:t>
      </w:r>
      <w:r w:rsidRPr="00786C93">
        <w:rPr>
          <w:rFonts w:ascii="Times New Roman" w:hAnsi="Times New Roman"/>
          <w:b/>
          <w:sz w:val="28"/>
          <w:szCs w:val="28"/>
        </w:rPr>
        <w:t>ов) за 2018 год</w:t>
      </w:r>
    </w:p>
    <w:tbl>
      <w:tblPr>
        <w:tblW w:w="13456" w:type="dxa"/>
        <w:tblInd w:w="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17"/>
        <w:gridCol w:w="1417"/>
        <w:gridCol w:w="1134"/>
        <w:gridCol w:w="1251"/>
        <w:gridCol w:w="1417"/>
        <w:gridCol w:w="1559"/>
        <w:gridCol w:w="3261"/>
      </w:tblGrid>
      <w:tr w:rsidR="00786C93" w:rsidRPr="000271A0" w:rsidTr="00786C93">
        <w:trPr>
          <w:trHeight w:val="349"/>
        </w:trPr>
        <w:tc>
          <w:tcPr>
            <w:tcW w:w="3417" w:type="dxa"/>
            <w:vMerge w:val="restart"/>
            <w:vAlign w:val="center"/>
          </w:tcPr>
          <w:p w:rsidR="002F009C" w:rsidRPr="000271A0" w:rsidRDefault="002F009C" w:rsidP="000271A0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0271A0">
              <w:rPr>
                <w:rFonts w:ascii="Times New Roman" w:eastAsiaTheme="minorHAnsi" w:hAnsi="Times New Roman"/>
                <w:b/>
                <w:sz w:val="20"/>
                <w:szCs w:val="20"/>
              </w:rPr>
              <w:t>Целевой индикатор</w:t>
            </w:r>
          </w:p>
        </w:tc>
        <w:tc>
          <w:tcPr>
            <w:tcW w:w="1417" w:type="dxa"/>
            <w:vMerge w:val="restart"/>
            <w:vAlign w:val="center"/>
          </w:tcPr>
          <w:p w:rsidR="002F009C" w:rsidRPr="000271A0" w:rsidRDefault="002F009C" w:rsidP="000271A0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0271A0">
              <w:rPr>
                <w:rFonts w:ascii="Times New Roman" w:eastAsiaTheme="minorHAnsi" w:hAnsi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134" w:type="dxa"/>
            <w:vMerge w:val="restart"/>
            <w:vAlign w:val="center"/>
          </w:tcPr>
          <w:p w:rsidR="002F009C" w:rsidRPr="000271A0" w:rsidRDefault="002F009C" w:rsidP="000271A0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0271A0">
              <w:rPr>
                <w:rFonts w:ascii="Times New Roman" w:eastAsiaTheme="minorHAnsi" w:hAnsi="Times New Roman"/>
                <w:b/>
                <w:sz w:val="20"/>
                <w:szCs w:val="20"/>
              </w:rPr>
              <w:t>2017 г.</w:t>
            </w:r>
          </w:p>
          <w:p w:rsidR="002F009C" w:rsidRPr="000271A0" w:rsidRDefault="002F009C" w:rsidP="000271A0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0271A0">
              <w:rPr>
                <w:rFonts w:ascii="Times New Roman" w:eastAsiaTheme="minorHAnsi" w:hAnsi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4227" w:type="dxa"/>
            <w:gridSpan w:val="3"/>
            <w:vAlign w:val="center"/>
          </w:tcPr>
          <w:p w:rsidR="002F009C" w:rsidRPr="000271A0" w:rsidRDefault="002F009C" w:rsidP="000271A0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0271A0">
              <w:rPr>
                <w:rFonts w:ascii="Times New Roman" w:eastAsiaTheme="minorHAnsi" w:hAnsi="Times New Roman"/>
                <w:b/>
                <w:sz w:val="20"/>
                <w:szCs w:val="20"/>
              </w:rPr>
              <w:t>2018 г.</w:t>
            </w:r>
          </w:p>
        </w:tc>
        <w:tc>
          <w:tcPr>
            <w:tcW w:w="3261" w:type="dxa"/>
            <w:vMerge w:val="restart"/>
            <w:vAlign w:val="center"/>
          </w:tcPr>
          <w:p w:rsidR="00B22CF0" w:rsidRDefault="002F009C" w:rsidP="00B22CF0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% роста / снижения показателей</w:t>
            </w:r>
            <w:r w:rsidR="00444FBD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</w:t>
            </w:r>
          </w:p>
          <w:p w:rsidR="002F009C" w:rsidRPr="000271A0" w:rsidRDefault="00444FBD" w:rsidP="00B22CF0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(к уровню 2017 года)</w:t>
            </w:r>
          </w:p>
        </w:tc>
      </w:tr>
      <w:tr w:rsidR="00786C93" w:rsidRPr="000271A0" w:rsidTr="00786C93">
        <w:trPr>
          <w:trHeight w:val="299"/>
        </w:trPr>
        <w:tc>
          <w:tcPr>
            <w:tcW w:w="3417" w:type="dxa"/>
            <w:vMerge/>
            <w:vAlign w:val="center"/>
          </w:tcPr>
          <w:p w:rsidR="002F009C" w:rsidRPr="000271A0" w:rsidRDefault="002F009C" w:rsidP="000271A0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2F009C" w:rsidRPr="000271A0" w:rsidRDefault="002F009C" w:rsidP="000271A0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F009C" w:rsidRPr="000271A0" w:rsidRDefault="002F009C" w:rsidP="000271A0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1251" w:type="dxa"/>
            <w:vAlign w:val="center"/>
          </w:tcPr>
          <w:p w:rsidR="002F009C" w:rsidRPr="000271A0" w:rsidRDefault="002F009C" w:rsidP="000271A0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0271A0">
              <w:rPr>
                <w:rFonts w:ascii="Times New Roman" w:eastAsiaTheme="minorHAnsi" w:hAnsi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1417" w:type="dxa"/>
            <w:vAlign w:val="center"/>
          </w:tcPr>
          <w:p w:rsidR="002F009C" w:rsidRPr="000271A0" w:rsidRDefault="002F009C" w:rsidP="000271A0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0271A0">
              <w:rPr>
                <w:rFonts w:ascii="Times New Roman" w:eastAsiaTheme="minorHAnsi" w:hAnsi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1559" w:type="dxa"/>
            <w:vAlign w:val="center"/>
          </w:tcPr>
          <w:p w:rsidR="002F009C" w:rsidRPr="000271A0" w:rsidRDefault="002F009C" w:rsidP="000271A0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0271A0">
              <w:rPr>
                <w:rFonts w:ascii="Times New Roman" w:eastAsiaTheme="minorHAnsi" w:hAnsi="Times New Roman"/>
                <w:b/>
                <w:sz w:val="20"/>
                <w:szCs w:val="20"/>
              </w:rPr>
              <w:t>%</w:t>
            </w:r>
            <w:r w:rsidR="00751C52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отклонения</w:t>
            </w:r>
          </w:p>
        </w:tc>
        <w:tc>
          <w:tcPr>
            <w:tcW w:w="3261" w:type="dxa"/>
            <w:vMerge/>
          </w:tcPr>
          <w:p w:rsidR="002F009C" w:rsidRPr="000271A0" w:rsidRDefault="002F009C" w:rsidP="000271A0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</w:tr>
      <w:tr w:rsidR="00786C93" w:rsidRPr="000271A0" w:rsidTr="00786C93">
        <w:tc>
          <w:tcPr>
            <w:tcW w:w="3417" w:type="dxa"/>
            <w:vAlign w:val="center"/>
          </w:tcPr>
          <w:p w:rsidR="00903B2A" w:rsidRPr="000271A0" w:rsidRDefault="00903B2A" w:rsidP="00786C9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271A0">
              <w:rPr>
                <w:rFonts w:ascii="Times New Roman" w:eastAsiaTheme="minorHAnsi" w:hAnsi="Times New Roman"/>
                <w:sz w:val="20"/>
                <w:szCs w:val="20"/>
              </w:rPr>
              <w:t>Темп роста оборота розничной торговли к предыдущему году</w:t>
            </w:r>
          </w:p>
        </w:tc>
        <w:tc>
          <w:tcPr>
            <w:tcW w:w="1417" w:type="dxa"/>
            <w:vAlign w:val="center"/>
          </w:tcPr>
          <w:p w:rsidR="00903B2A" w:rsidRPr="000271A0" w:rsidRDefault="00903B2A" w:rsidP="000271A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271A0">
              <w:rPr>
                <w:rFonts w:ascii="Times New Roman" w:eastAsiaTheme="minorHAnsi" w:hAnsi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  <w:vAlign w:val="center"/>
          </w:tcPr>
          <w:p w:rsidR="00903B2A" w:rsidRPr="000271A0" w:rsidRDefault="00903B2A" w:rsidP="000271A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102,0</w:t>
            </w:r>
          </w:p>
        </w:tc>
        <w:tc>
          <w:tcPr>
            <w:tcW w:w="1251" w:type="dxa"/>
            <w:vAlign w:val="center"/>
          </w:tcPr>
          <w:p w:rsidR="00903B2A" w:rsidRPr="000271A0" w:rsidRDefault="00444FBD" w:rsidP="000271A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108,5</w:t>
            </w:r>
          </w:p>
        </w:tc>
        <w:tc>
          <w:tcPr>
            <w:tcW w:w="1417" w:type="dxa"/>
            <w:vAlign w:val="center"/>
          </w:tcPr>
          <w:p w:rsidR="00903B2A" w:rsidRPr="000271A0" w:rsidRDefault="00751C52" w:rsidP="000271A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109,5</w:t>
            </w:r>
          </w:p>
        </w:tc>
        <w:tc>
          <w:tcPr>
            <w:tcW w:w="1559" w:type="dxa"/>
            <w:vAlign w:val="center"/>
          </w:tcPr>
          <w:p w:rsidR="00903B2A" w:rsidRPr="000271A0" w:rsidRDefault="00751C52" w:rsidP="000271A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100,9 %</w:t>
            </w:r>
          </w:p>
        </w:tc>
        <w:tc>
          <w:tcPr>
            <w:tcW w:w="3261" w:type="dxa"/>
            <w:vAlign w:val="center"/>
          </w:tcPr>
          <w:p w:rsidR="00903B2A" w:rsidRPr="000271A0" w:rsidRDefault="009A1520" w:rsidP="00444FBD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107,3 %</w:t>
            </w:r>
          </w:p>
        </w:tc>
      </w:tr>
      <w:tr w:rsidR="00786C93" w:rsidRPr="000271A0" w:rsidTr="00786C93">
        <w:tc>
          <w:tcPr>
            <w:tcW w:w="3417" w:type="dxa"/>
            <w:vAlign w:val="center"/>
          </w:tcPr>
          <w:p w:rsidR="00903B2A" w:rsidRPr="000271A0" w:rsidRDefault="00903B2A" w:rsidP="00786C9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271A0">
              <w:rPr>
                <w:rFonts w:ascii="Times New Roman" w:eastAsiaTheme="minorHAnsi" w:hAnsi="Times New Roman"/>
                <w:sz w:val="20"/>
                <w:szCs w:val="20"/>
              </w:rPr>
              <w:t>Оборот розничной торговли на душу населения</w:t>
            </w:r>
          </w:p>
        </w:tc>
        <w:tc>
          <w:tcPr>
            <w:tcW w:w="1417" w:type="dxa"/>
            <w:vAlign w:val="center"/>
          </w:tcPr>
          <w:p w:rsidR="00903B2A" w:rsidRPr="000271A0" w:rsidRDefault="00903B2A" w:rsidP="000271A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271A0">
              <w:rPr>
                <w:rFonts w:ascii="Times New Roman" w:eastAsiaTheme="minorHAnsi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1134" w:type="dxa"/>
            <w:vAlign w:val="center"/>
          </w:tcPr>
          <w:p w:rsidR="00903B2A" w:rsidRPr="000271A0" w:rsidRDefault="00903B2A" w:rsidP="000271A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68,9</w:t>
            </w:r>
          </w:p>
        </w:tc>
        <w:tc>
          <w:tcPr>
            <w:tcW w:w="1251" w:type="dxa"/>
            <w:vAlign w:val="center"/>
          </w:tcPr>
          <w:p w:rsidR="00903B2A" w:rsidRPr="000271A0" w:rsidRDefault="009A1520" w:rsidP="000271A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76,0</w:t>
            </w:r>
          </w:p>
        </w:tc>
        <w:tc>
          <w:tcPr>
            <w:tcW w:w="1417" w:type="dxa"/>
            <w:vAlign w:val="center"/>
          </w:tcPr>
          <w:p w:rsidR="00903B2A" w:rsidRPr="000271A0" w:rsidRDefault="009A1520" w:rsidP="000271A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75,9</w:t>
            </w:r>
          </w:p>
        </w:tc>
        <w:tc>
          <w:tcPr>
            <w:tcW w:w="1559" w:type="dxa"/>
            <w:vAlign w:val="center"/>
          </w:tcPr>
          <w:p w:rsidR="00903B2A" w:rsidRPr="000271A0" w:rsidRDefault="009A1520" w:rsidP="000271A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99,9 %</w:t>
            </w:r>
          </w:p>
        </w:tc>
        <w:tc>
          <w:tcPr>
            <w:tcW w:w="3261" w:type="dxa"/>
            <w:vAlign w:val="center"/>
          </w:tcPr>
          <w:p w:rsidR="00903B2A" w:rsidRPr="000271A0" w:rsidRDefault="009A1520" w:rsidP="00444FBD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110,1 %</w:t>
            </w:r>
          </w:p>
        </w:tc>
      </w:tr>
      <w:tr w:rsidR="00786C93" w:rsidRPr="000271A0" w:rsidTr="00786C93">
        <w:trPr>
          <w:trHeight w:val="830"/>
        </w:trPr>
        <w:tc>
          <w:tcPr>
            <w:tcW w:w="3417" w:type="dxa"/>
            <w:vAlign w:val="center"/>
          </w:tcPr>
          <w:p w:rsidR="00903B2A" w:rsidRPr="000271A0" w:rsidRDefault="00903B2A" w:rsidP="00786C9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271A0">
              <w:rPr>
                <w:rFonts w:ascii="Times New Roman" w:eastAsiaTheme="minorHAnsi" w:hAnsi="Times New Roman"/>
                <w:sz w:val="20"/>
                <w:szCs w:val="20"/>
              </w:rPr>
              <w:t xml:space="preserve">Обеспеченность населения </w:t>
            </w:r>
            <w:r w:rsidR="00444FBD">
              <w:rPr>
                <w:rFonts w:ascii="Times New Roman" w:eastAsiaTheme="minorHAnsi" w:hAnsi="Times New Roman"/>
                <w:sz w:val="20"/>
                <w:szCs w:val="20"/>
              </w:rPr>
              <w:t>площадью торговых</w:t>
            </w:r>
            <w:r w:rsidRPr="000271A0">
              <w:rPr>
                <w:rFonts w:ascii="Times New Roman" w:eastAsiaTheme="minorHAnsi" w:hAnsi="Times New Roman"/>
                <w:sz w:val="20"/>
                <w:szCs w:val="20"/>
              </w:rPr>
              <w:t xml:space="preserve">  объектов</w:t>
            </w:r>
          </w:p>
        </w:tc>
        <w:tc>
          <w:tcPr>
            <w:tcW w:w="1417" w:type="dxa"/>
            <w:vAlign w:val="center"/>
          </w:tcPr>
          <w:p w:rsidR="00903B2A" w:rsidRPr="000271A0" w:rsidRDefault="00786C93" w:rsidP="000271A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К</w:t>
            </w:r>
            <w:r w:rsidR="00903B2A" w:rsidRPr="000271A0">
              <w:rPr>
                <w:rFonts w:ascii="Times New Roman" w:eastAsiaTheme="minorHAnsi" w:hAnsi="Times New Roman"/>
                <w:sz w:val="20"/>
                <w:szCs w:val="20"/>
              </w:rPr>
              <w:t>в. метров на 1000 человек</w:t>
            </w:r>
          </w:p>
        </w:tc>
        <w:tc>
          <w:tcPr>
            <w:tcW w:w="1134" w:type="dxa"/>
            <w:vAlign w:val="center"/>
          </w:tcPr>
          <w:p w:rsidR="00903B2A" w:rsidRPr="000271A0" w:rsidRDefault="00903B2A" w:rsidP="000271A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271A0">
              <w:rPr>
                <w:rFonts w:ascii="Times New Roman" w:eastAsiaTheme="minorHAnsi" w:hAnsi="Times New Roman"/>
                <w:sz w:val="20"/>
                <w:szCs w:val="20"/>
              </w:rPr>
              <w:t>499</w:t>
            </w:r>
          </w:p>
        </w:tc>
        <w:tc>
          <w:tcPr>
            <w:tcW w:w="1251" w:type="dxa"/>
            <w:vAlign w:val="center"/>
          </w:tcPr>
          <w:p w:rsidR="00903B2A" w:rsidRPr="000271A0" w:rsidRDefault="009A1520" w:rsidP="000271A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690</w:t>
            </w:r>
          </w:p>
        </w:tc>
        <w:tc>
          <w:tcPr>
            <w:tcW w:w="1417" w:type="dxa"/>
            <w:vAlign w:val="center"/>
          </w:tcPr>
          <w:p w:rsidR="00903B2A" w:rsidRPr="000271A0" w:rsidRDefault="009A1520" w:rsidP="000271A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560</w:t>
            </w:r>
          </w:p>
        </w:tc>
        <w:tc>
          <w:tcPr>
            <w:tcW w:w="1559" w:type="dxa"/>
            <w:vAlign w:val="center"/>
          </w:tcPr>
          <w:p w:rsidR="00903B2A" w:rsidRPr="000271A0" w:rsidRDefault="009A1520" w:rsidP="000271A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81,2 %</w:t>
            </w:r>
          </w:p>
        </w:tc>
        <w:tc>
          <w:tcPr>
            <w:tcW w:w="3261" w:type="dxa"/>
            <w:vAlign w:val="center"/>
          </w:tcPr>
          <w:p w:rsidR="00903B2A" w:rsidRPr="000271A0" w:rsidRDefault="009A1520" w:rsidP="00444FBD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112,2 %</w:t>
            </w:r>
          </w:p>
        </w:tc>
      </w:tr>
      <w:tr w:rsidR="00786C93" w:rsidRPr="000271A0" w:rsidTr="00786C93">
        <w:trPr>
          <w:trHeight w:val="841"/>
        </w:trPr>
        <w:tc>
          <w:tcPr>
            <w:tcW w:w="3417" w:type="dxa"/>
            <w:vAlign w:val="center"/>
          </w:tcPr>
          <w:p w:rsidR="00903B2A" w:rsidRPr="000271A0" w:rsidRDefault="00903B2A" w:rsidP="00786C9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271A0">
              <w:rPr>
                <w:rFonts w:ascii="Times New Roman" w:eastAsiaTheme="minorHAnsi" w:hAnsi="Times New Roman"/>
                <w:sz w:val="20"/>
                <w:szCs w:val="20"/>
              </w:rPr>
              <w:t>Создание новых рабочих мест на предприятиях потребительского рынка</w:t>
            </w:r>
          </w:p>
        </w:tc>
        <w:tc>
          <w:tcPr>
            <w:tcW w:w="1417" w:type="dxa"/>
            <w:vAlign w:val="center"/>
          </w:tcPr>
          <w:p w:rsidR="00903B2A" w:rsidRPr="000271A0" w:rsidRDefault="00786C93" w:rsidP="000271A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Е</w:t>
            </w:r>
            <w:r w:rsidR="00903B2A" w:rsidRPr="000271A0">
              <w:rPr>
                <w:rFonts w:ascii="Times New Roman" w:eastAsiaTheme="minorHAnsi" w:hAnsi="Times New Roman"/>
                <w:sz w:val="20"/>
                <w:szCs w:val="20"/>
              </w:rPr>
              <w:t>диниц</w:t>
            </w:r>
          </w:p>
        </w:tc>
        <w:tc>
          <w:tcPr>
            <w:tcW w:w="1134" w:type="dxa"/>
            <w:vAlign w:val="center"/>
          </w:tcPr>
          <w:p w:rsidR="00903B2A" w:rsidRPr="000271A0" w:rsidRDefault="00903B2A" w:rsidP="002F009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271A0"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  <w:r w:rsidR="002F009C">
              <w:rPr>
                <w:rFonts w:ascii="Times New Roman" w:eastAsiaTheme="minorHAnsi" w:hAnsi="Times New Roman"/>
                <w:sz w:val="20"/>
                <w:szCs w:val="20"/>
              </w:rPr>
              <w:t>8</w:t>
            </w:r>
          </w:p>
        </w:tc>
        <w:tc>
          <w:tcPr>
            <w:tcW w:w="1251" w:type="dxa"/>
            <w:vAlign w:val="center"/>
          </w:tcPr>
          <w:p w:rsidR="00903B2A" w:rsidRPr="000271A0" w:rsidRDefault="00444FBD" w:rsidP="000271A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65</w:t>
            </w:r>
          </w:p>
        </w:tc>
        <w:tc>
          <w:tcPr>
            <w:tcW w:w="1417" w:type="dxa"/>
            <w:vAlign w:val="center"/>
          </w:tcPr>
          <w:p w:rsidR="00903B2A" w:rsidRPr="000271A0" w:rsidRDefault="00444FBD" w:rsidP="000271A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65</w:t>
            </w:r>
          </w:p>
        </w:tc>
        <w:tc>
          <w:tcPr>
            <w:tcW w:w="1559" w:type="dxa"/>
            <w:vAlign w:val="center"/>
          </w:tcPr>
          <w:p w:rsidR="00903B2A" w:rsidRPr="000271A0" w:rsidRDefault="00444FBD" w:rsidP="000271A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100</w:t>
            </w:r>
          </w:p>
        </w:tc>
        <w:tc>
          <w:tcPr>
            <w:tcW w:w="3261" w:type="dxa"/>
            <w:vAlign w:val="center"/>
          </w:tcPr>
          <w:p w:rsidR="00903B2A" w:rsidRPr="000271A0" w:rsidRDefault="00444FBD" w:rsidP="00444FBD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135 %</w:t>
            </w:r>
          </w:p>
        </w:tc>
      </w:tr>
      <w:tr w:rsidR="00786C93" w:rsidRPr="000271A0" w:rsidTr="00786C93">
        <w:tc>
          <w:tcPr>
            <w:tcW w:w="3417" w:type="dxa"/>
            <w:vAlign w:val="center"/>
          </w:tcPr>
          <w:p w:rsidR="00903B2A" w:rsidRPr="000271A0" w:rsidRDefault="00903B2A" w:rsidP="00786C9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271A0">
              <w:rPr>
                <w:rFonts w:ascii="Times New Roman" w:eastAsiaTheme="minorHAnsi" w:hAnsi="Times New Roman"/>
                <w:sz w:val="20"/>
                <w:szCs w:val="20"/>
              </w:rPr>
              <w:t>Привлечение инвестиционных ресурсов из негосударственных источников на строительство торговых объектов</w:t>
            </w:r>
          </w:p>
        </w:tc>
        <w:tc>
          <w:tcPr>
            <w:tcW w:w="1417" w:type="dxa"/>
            <w:vAlign w:val="center"/>
          </w:tcPr>
          <w:p w:rsidR="00903B2A" w:rsidRPr="000271A0" w:rsidRDefault="00903B2A" w:rsidP="000271A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271A0">
              <w:rPr>
                <w:rFonts w:ascii="Times New Roman" w:eastAsiaTheme="minorHAnsi" w:hAnsi="Times New Roman"/>
                <w:sz w:val="20"/>
                <w:szCs w:val="20"/>
              </w:rPr>
              <w:t>Млн. рублей</w:t>
            </w:r>
          </w:p>
        </w:tc>
        <w:tc>
          <w:tcPr>
            <w:tcW w:w="1134" w:type="dxa"/>
            <w:vAlign w:val="center"/>
          </w:tcPr>
          <w:p w:rsidR="00903B2A" w:rsidRPr="000271A0" w:rsidRDefault="00903B2A" w:rsidP="002F009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271A0">
              <w:rPr>
                <w:rFonts w:ascii="Times New Roman" w:eastAsiaTheme="minorHAnsi" w:hAnsi="Times New Roman"/>
                <w:sz w:val="20"/>
                <w:szCs w:val="20"/>
              </w:rPr>
              <w:t>13</w:t>
            </w:r>
            <w:r w:rsidR="002F009C">
              <w:rPr>
                <w:rFonts w:ascii="Times New Roman" w:eastAsiaTheme="minorHAnsi" w:hAnsi="Times New Roman"/>
                <w:sz w:val="20"/>
                <w:szCs w:val="20"/>
              </w:rPr>
              <w:t>,</w:t>
            </w:r>
            <w:r w:rsidRPr="000271A0"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</w:p>
        </w:tc>
        <w:tc>
          <w:tcPr>
            <w:tcW w:w="1251" w:type="dxa"/>
            <w:vAlign w:val="center"/>
          </w:tcPr>
          <w:p w:rsidR="00903B2A" w:rsidRPr="000271A0" w:rsidRDefault="002F009C" w:rsidP="000271A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23,0</w:t>
            </w:r>
          </w:p>
        </w:tc>
        <w:tc>
          <w:tcPr>
            <w:tcW w:w="1417" w:type="dxa"/>
            <w:vAlign w:val="center"/>
          </w:tcPr>
          <w:p w:rsidR="00903B2A" w:rsidRPr="000271A0" w:rsidRDefault="002F009C" w:rsidP="002F009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68,4</w:t>
            </w:r>
          </w:p>
        </w:tc>
        <w:tc>
          <w:tcPr>
            <w:tcW w:w="1559" w:type="dxa"/>
            <w:vAlign w:val="center"/>
          </w:tcPr>
          <w:p w:rsidR="00903B2A" w:rsidRPr="000271A0" w:rsidRDefault="002F009C" w:rsidP="000271A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297 %</w:t>
            </w:r>
          </w:p>
        </w:tc>
        <w:tc>
          <w:tcPr>
            <w:tcW w:w="3261" w:type="dxa"/>
            <w:vAlign w:val="center"/>
          </w:tcPr>
          <w:p w:rsidR="00903B2A" w:rsidRPr="000271A0" w:rsidRDefault="00444FBD" w:rsidP="002F009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506 %</w:t>
            </w:r>
          </w:p>
        </w:tc>
      </w:tr>
    </w:tbl>
    <w:p w:rsidR="00F5741E" w:rsidRDefault="00F5741E" w:rsidP="00CF13D1">
      <w:pPr>
        <w:spacing w:after="0" w:line="240" w:lineRule="auto"/>
        <w:ind w:firstLine="1134"/>
        <w:rPr>
          <w:rFonts w:ascii="Times New Roman" w:hAnsi="Times New Roman"/>
          <w:b/>
          <w:sz w:val="28"/>
        </w:rPr>
      </w:pPr>
    </w:p>
    <w:p w:rsidR="001E598A" w:rsidRDefault="00CF13D1" w:rsidP="00CF13D1">
      <w:pPr>
        <w:spacing w:after="0" w:line="240" w:lineRule="auto"/>
        <w:ind w:firstLine="1134"/>
        <w:rPr>
          <w:rFonts w:ascii="Times New Roman" w:hAnsi="Times New Roman"/>
          <w:b/>
          <w:sz w:val="28"/>
        </w:rPr>
      </w:pPr>
      <w:r w:rsidRPr="00CF13D1">
        <w:rPr>
          <w:rFonts w:ascii="Times New Roman" w:hAnsi="Times New Roman"/>
          <w:b/>
          <w:sz w:val="28"/>
        </w:rPr>
        <w:t xml:space="preserve">Заместитель главы </w:t>
      </w:r>
    </w:p>
    <w:p w:rsidR="001E598A" w:rsidRDefault="00CF13D1" w:rsidP="001E598A">
      <w:pPr>
        <w:spacing w:after="0" w:line="240" w:lineRule="auto"/>
        <w:ind w:firstLine="1134"/>
        <w:rPr>
          <w:rFonts w:ascii="Times New Roman" w:hAnsi="Times New Roman"/>
          <w:b/>
          <w:sz w:val="28"/>
        </w:rPr>
      </w:pPr>
      <w:r w:rsidRPr="00CF13D1">
        <w:rPr>
          <w:rFonts w:ascii="Times New Roman" w:hAnsi="Times New Roman"/>
          <w:b/>
          <w:sz w:val="28"/>
        </w:rPr>
        <w:t>Калтанского</w:t>
      </w:r>
      <w:r w:rsidR="001E598A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г</w:t>
      </w:r>
      <w:r w:rsidRPr="00CF13D1">
        <w:rPr>
          <w:rFonts w:ascii="Times New Roman" w:hAnsi="Times New Roman"/>
          <w:b/>
          <w:sz w:val="28"/>
        </w:rPr>
        <w:t xml:space="preserve">ородского </w:t>
      </w:r>
    </w:p>
    <w:p w:rsidR="00CF13D1" w:rsidRPr="00CF13D1" w:rsidRDefault="00CF13D1" w:rsidP="001E598A">
      <w:pPr>
        <w:spacing w:after="0" w:line="240" w:lineRule="auto"/>
        <w:ind w:firstLine="1134"/>
        <w:rPr>
          <w:rFonts w:ascii="Times New Roman" w:hAnsi="Times New Roman"/>
          <w:b/>
          <w:sz w:val="28"/>
        </w:rPr>
      </w:pPr>
      <w:r w:rsidRPr="00CF13D1">
        <w:rPr>
          <w:rFonts w:ascii="Times New Roman" w:hAnsi="Times New Roman"/>
          <w:b/>
          <w:sz w:val="28"/>
        </w:rPr>
        <w:t xml:space="preserve">округа по экономике   </w:t>
      </w:r>
      <w:r w:rsidR="001E598A">
        <w:rPr>
          <w:rFonts w:ascii="Times New Roman" w:hAnsi="Times New Roman"/>
          <w:b/>
          <w:sz w:val="28"/>
        </w:rPr>
        <w:t xml:space="preserve">               </w:t>
      </w:r>
      <w:r w:rsidRPr="00CF13D1">
        <w:rPr>
          <w:rFonts w:ascii="Times New Roman" w:hAnsi="Times New Roman"/>
          <w:b/>
          <w:sz w:val="28"/>
        </w:rPr>
        <w:t xml:space="preserve">                                                        </w:t>
      </w:r>
      <w:r w:rsidR="001E598A">
        <w:rPr>
          <w:rFonts w:ascii="Times New Roman" w:hAnsi="Times New Roman"/>
          <w:b/>
          <w:sz w:val="28"/>
        </w:rPr>
        <w:t xml:space="preserve">                       </w:t>
      </w:r>
      <w:r w:rsidRPr="00CF13D1">
        <w:rPr>
          <w:rFonts w:ascii="Times New Roman" w:hAnsi="Times New Roman"/>
          <w:b/>
          <w:sz w:val="28"/>
        </w:rPr>
        <w:t xml:space="preserve">          А.И. Горшкова</w:t>
      </w:r>
    </w:p>
    <w:sectPr w:rsidR="00CF13D1" w:rsidRPr="00CF13D1" w:rsidSect="00F55CE9">
      <w:pgSz w:w="16838" w:h="11906" w:orient="landscape"/>
      <w:pgMar w:top="1135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14DE6"/>
    <w:multiLevelType w:val="hybridMultilevel"/>
    <w:tmpl w:val="C3B2F8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">
    <w:nsid w:val="24AE6B78"/>
    <w:multiLevelType w:val="hybridMultilevel"/>
    <w:tmpl w:val="11485C4C"/>
    <w:lvl w:ilvl="0" w:tplc="9820846C">
      <w:start w:val="1"/>
      <w:numFmt w:val="decimal"/>
      <w:lvlText w:val="%1."/>
      <w:lvlJc w:val="left"/>
      <w:pPr>
        <w:ind w:left="154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2">
    <w:nsid w:val="2EC60D89"/>
    <w:multiLevelType w:val="hybridMultilevel"/>
    <w:tmpl w:val="3654A004"/>
    <w:lvl w:ilvl="0" w:tplc="71C4CD8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23D1718"/>
    <w:multiLevelType w:val="hybridMultilevel"/>
    <w:tmpl w:val="59DA76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5E4433"/>
    <w:multiLevelType w:val="hybridMultilevel"/>
    <w:tmpl w:val="0D408CD2"/>
    <w:lvl w:ilvl="0" w:tplc="0419000B">
      <w:start w:val="1"/>
      <w:numFmt w:val="bullet"/>
      <w:lvlText w:val=""/>
      <w:lvlJc w:val="left"/>
      <w:pPr>
        <w:ind w:left="12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5">
    <w:nsid w:val="400254F0"/>
    <w:multiLevelType w:val="hybridMultilevel"/>
    <w:tmpl w:val="A52858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9947B5"/>
    <w:multiLevelType w:val="hybridMultilevel"/>
    <w:tmpl w:val="3ACE5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315E13"/>
    <w:multiLevelType w:val="hybridMultilevel"/>
    <w:tmpl w:val="8EB06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774956"/>
    <w:multiLevelType w:val="hybridMultilevel"/>
    <w:tmpl w:val="3D6A8C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C57276"/>
    <w:multiLevelType w:val="hybridMultilevel"/>
    <w:tmpl w:val="5F4086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D0F61EF"/>
    <w:multiLevelType w:val="hybridMultilevel"/>
    <w:tmpl w:val="4EF45CE6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1">
    <w:nsid w:val="5D3D3500"/>
    <w:multiLevelType w:val="hybridMultilevel"/>
    <w:tmpl w:val="F83A6992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6C0C6872"/>
    <w:multiLevelType w:val="hybridMultilevel"/>
    <w:tmpl w:val="57F85D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0F554D"/>
    <w:multiLevelType w:val="hybridMultilevel"/>
    <w:tmpl w:val="563E02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06340A"/>
    <w:multiLevelType w:val="hybridMultilevel"/>
    <w:tmpl w:val="0C04390E"/>
    <w:lvl w:ilvl="0" w:tplc="503454B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7"/>
  </w:num>
  <w:num w:numId="5">
    <w:abstractNumId w:val="6"/>
  </w:num>
  <w:num w:numId="6">
    <w:abstractNumId w:val="3"/>
  </w:num>
  <w:num w:numId="7">
    <w:abstractNumId w:val="8"/>
  </w:num>
  <w:num w:numId="8">
    <w:abstractNumId w:val="14"/>
  </w:num>
  <w:num w:numId="9">
    <w:abstractNumId w:val="13"/>
  </w:num>
  <w:num w:numId="10">
    <w:abstractNumId w:val="5"/>
  </w:num>
  <w:num w:numId="11">
    <w:abstractNumId w:val="12"/>
  </w:num>
  <w:num w:numId="12">
    <w:abstractNumId w:val="0"/>
  </w:num>
  <w:num w:numId="13">
    <w:abstractNumId w:val="11"/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96C"/>
    <w:rsid w:val="00004834"/>
    <w:rsid w:val="00014CF7"/>
    <w:rsid w:val="000219A5"/>
    <w:rsid w:val="000271A0"/>
    <w:rsid w:val="0003535A"/>
    <w:rsid w:val="00035FE8"/>
    <w:rsid w:val="00036DA1"/>
    <w:rsid w:val="00046C0A"/>
    <w:rsid w:val="00073A3D"/>
    <w:rsid w:val="00083B60"/>
    <w:rsid w:val="000A2F08"/>
    <w:rsid w:val="000A32C6"/>
    <w:rsid w:val="000A61B1"/>
    <w:rsid w:val="000A691A"/>
    <w:rsid w:val="000B6C0F"/>
    <w:rsid w:val="000D29D8"/>
    <w:rsid w:val="000D6F98"/>
    <w:rsid w:val="000F7111"/>
    <w:rsid w:val="00100BDC"/>
    <w:rsid w:val="00106D6F"/>
    <w:rsid w:val="00122DA9"/>
    <w:rsid w:val="0012370B"/>
    <w:rsid w:val="0014244F"/>
    <w:rsid w:val="00162EE8"/>
    <w:rsid w:val="001632F6"/>
    <w:rsid w:val="00170BDF"/>
    <w:rsid w:val="00186FF3"/>
    <w:rsid w:val="00193202"/>
    <w:rsid w:val="001A186C"/>
    <w:rsid w:val="001A5BE7"/>
    <w:rsid w:val="001C10C6"/>
    <w:rsid w:val="001C2F01"/>
    <w:rsid w:val="001C5BB6"/>
    <w:rsid w:val="001C7E6E"/>
    <w:rsid w:val="001E0EF1"/>
    <w:rsid w:val="001E4FB6"/>
    <w:rsid w:val="001E583C"/>
    <w:rsid w:val="001E598A"/>
    <w:rsid w:val="001F2C65"/>
    <w:rsid w:val="00231E37"/>
    <w:rsid w:val="0023561D"/>
    <w:rsid w:val="00236317"/>
    <w:rsid w:val="0025406E"/>
    <w:rsid w:val="002615E6"/>
    <w:rsid w:val="00265035"/>
    <w:rsid w:val="002679E9"/>
    <w:rsid w:val="00272976"/>
    <w:rsid w:val="00273C49"/>
    <w:rsid w:val="00277595"/>
    <w:rsid w:val="00296606"/>
    <w:rsid w:val="002B09D2"/>
    <w:rsid w:val="002B5EA6"/>
    <w:rsid w:val="002B5F03"/>
    <w:rsid w:val="002B64E2"/>
    <w:rsid w:val="002C1E22"/>
    <w:rsid w:val="002C2270"/>
    <w:rsid w:val="002C7B8F"/>
    <w:rsid w:val="002D0281"/>
    <w:rsid w:val="002D42A0"/>
    <w:rsid w:val="002D499E"/>
    <w:rsid w:val="002D761D"/>
    <w:rsid w:val="002F009C"/>
    <w:rsid w:val="00301919"/>
    <w:rsid w:val="00306000"/>
    <w:rsid w:val="003166CB"/>
    <w:rsid w:val="00324379"/>
    <w:rsid w:val="00326876"/>
    <w:rsid w:val="00337F5A"/>
    <w:rsid w:val="00347A0F"/>
    <w:rsid w:val="00361375"/>
    <w:rsid w:val="0036360B"/>
    <w:rsid w:val="00374D0F"/>
    <w:rsid w:val="003842E6"/>
    <w:rsid w:val="003865DA"/>
    <w:rsid w:val="00387671"/>
    <w:rsid w:val="003933FC"/>
    <w:rsid w:val="003A3A67"/>
    <w:rsid w:val="003C37EA"/>
    <w:rsid w:val="003C6B06"/>
    <w:rsid w:val="003D1A5D"/>
    <w:rsid w:val="003E1180"/>
    <w:rsid w:val="003E1EFD"/>
    <w:rsid w:val="003F1DAF"/>
    <w:rsid w:val="00425F1A"/>
    <w:rsid w:val="00440FE6"/>
    <w:rsid w:val="00444FBD"/>
    <w:rsid w:val="004529C6"/>
    <w:rsid w:val="0045619F"/>
    <w:rsid w:val="00476999"/>
    <w:rsid w:val="00484ECE"/>
    <w:rsid w:val="0048755C"/>
    <w:rsid w:val="004A1F79"/>
    <w:rsid w:val="004A42B4"/>
    <w:rsid w:val="004A540A"/>
    <w:rsid w:val="004A6B9F"/>
    <w:rsid w:val="004B22A9"/>
    <w:rsid w:val="004D15E0"/>
    <w:rsid w:val="004D3ED3"/>
    <w:rsid w:val="004E3C08"/>
    <w:rsid w:val="005108F0"/>
    <w:rsid w:val="005146FF"/>
    <w:rsid w:val="00515EB7"/>
    <w:rsid w:val="00521BFC"/>
    <w:rsid w:val="00530E09"/>
    <w:rsid w:val="00531158"/>
    <w:rsid w:val="00536F01"/>
    <w:rsid w:val="0054196C"/>
    <w:rsid w:val="00575964"/>
    <w:rsid w:val="005C051E"/>
    <w:rsid w:val="005C1B1E"/>
    <w:rsid w:val="005C42BC"/>
    <w:rsid w:val="005C67AD"/>
    <w:rsid w:val="005E5C52"/>
    <w:rsid w:val="005F620D"/>
    <w:rsid w:val="00605690"/>
    <w:rsid w:val="0061740D"/>
    <w:rsid w:val="00623F2C"/>
    <w:rsid w:val="006254C7"/>
    <w:rsid w:val="00627347"/>
    <w:rsid w:val="006405BD"/>
    <w:rsid w:val="00640933"/>
    <w:rsid w:val="00671203"/>
    <w:rsid w:val="00684314"/>
    <w:rsid w:val="00684E39"/>
    <w:rsid w:val="00686C06"/>
    <w:rsid w:val="00687763"/>
    <w:rsid w:val="006A18A5"/>
    <w:rsid w:val="006C4BB3"/>
    <w:rsid w:val="006E2DAA"/>
    <w:rsid w:val="00715455"/>
    <w:rsid w:val="00716411"/>
    <w:rsid w:val="0073154D"/>
    <w:rsid w:val="00740E1A"/>
    <w:rsid w:val="00751C52"/>
    <w:rsid w:val="007632F4"/>
    <w:rsid w:val="00786C93"/>
    <w:rsid w:val="00787736"/>
    <w:rsid w:val="007A66B4"/>
    <w:rsid w:val="007B3CA2"/>
    <w:rsid w:val="007C1CE9"/>
    <w:rsid w:val="007C4F2A"/>
    <w:rsid w:val="007D026E"/>
    <w:rsid w:val="007D58FF"/>
    <w:rsid w:val="007D69AF"/>
    <w:rsid w:val="007F397B"/>
    <w:rsid w:val="007F7C05"/>
    <w:rsid w:val="0080083F"/>
    <w:rsid w:val="00805FE2"/>
    <w:rsid w:val="00810162"/>
    <w:rsid w:val="00815F7D"/>
    <w:rsid w:val="0082217C"/>
    <w:rsid w:val="00822D63"/>
    <w:rsid w:val="00831FF3"/>
    <w:rsid w:val="00832D01"/>
    <w:rsid w:val="00837829"/>
    <w:rsid w:val="008546DF"/>
    <w:rsid w:val="008572B7"/>
    <w:rsid w:val="00866E94"/>
    <w:rsid w:val="008857D1"/>
    <w:rsid w:val="00891E67"/>
    <w:rsid w:val="00897D73"/>
    <w:rsid w:val="008A527D"/>
    <w:rsid w:val="008A7EC2"/>
    <w:rsid w:val="008D151B"/>
    <w:rsid w:val="008D2B18"/>
    <w:rsid w:val="008D4909"/>
    <w:rsid w:val="008E0E4F"/>
    <w:rsid w:val="008E241B"/>
    <w:rsid w:val="0090206A"/>
    <w:rsid w:val="00902BF1"/>
    <w:rsid w:val="00903B2A"/>
    <w:rsid w:val="00916E8A"/>
    <w:rsid w:val="00924296"/>
    <w:rsid w:val="009348BE"/>
    <w:rsid w:val="00941635"/>
    <w:rsid w:val="00941E9A"/>
    <w:rsid w:val="009453CF"/>
    <w:rsid w:val="00950345"/>
    <w:rsid w:val="00951FC9"/>
    <w:rsid w:val="00964709"/>
    <w:rsid w:val="009701C9"/>
    <w:rsid w:val="00976251"/>
    <w:rsid w:val="00987C31"/>
    <w:rsid w:val="009A07D7"/>
    <w:rsid w:val="009A1520"/>
    <w:rsid w:val="009A7CA5"/>
    <w:rsid w:val="009B0F88"/>
    <w:rsid w:val="009B5974"/>
    <w:rsid w:val="009B68D5"/>
    <w:rsid w:val="009C47D0"/>
    <w:rsid w:val="009C5F1D"/>
    <w:rsid w:val="009F421B"/>
    <w:rsid w:val="00A26902"/>
    <w:rsid w:val="00A3289E"/>
    <w:rsid w:val="00A36F8A"/>
    <w:rsid w:val="00A417C2"/>
    <w:rsid w:val="00A4489D"/>
    <w:rsid w:val="00A46A1A"/>
    <w:rsid w:val="00A527C9"/>
    <w:rsid w:val="00A56CD0"/>
    <w:rsid w:val="00A649C6"/>
    <w:rsid w:val="00A707C4"/>
    <w:rsid w:val="00A72A34"/>
    <w:rsid w:val="00A73F02"/>
    <w:rsid w:val="00A82DEC"/>
    <w:rsid w:val="00A92748"/>
    <w:rsid w:val="00A931FD"/>
    <w:rsid w:val="00A96ECD"/>
    <w:rsid w:val="00AA60E6"/>
    <w:rsid w:val="00AA781D"/>
    <w:rsid w:val="00AA79D0"/>
    <w:rsid w:val="00AD0042"/>
    <w:rsid w:val="00AE1241"/>
    <w:rsid w:val="00AE2359"/>
    <w:rsid w:val="00B03C40"/>
    <w:rsid w:val="00B1245B"/>
    <w:rsid w:val="00B22CF0"/>
    <w:rsid w:val="00B23B90"/>
    <w:rsid w:val="00B31533"/>
    <w:rsid w:val="00B61883"/>
    <w:rsid w:val="00B706DF"/>
    <w:rsid w:val="00B70AB5"/>
    <w:rsid w:val="00B73150"/>
    <w:rsid w:val="00B737B6"/>
    <w:rsid w:val="00B74236"/>
    <w:rsid w:val="00B771A4"/>
    <w:rsid w:val="00B77D7C"/>
    <w:rsid w:val="00B77E86"/>
    <w:rsid w:val="00B82B66"/>
    <w:rsid w:val="00B90664"/>
    <w:rsid w:val="00B91963"/>
    <w:rsid w:val="00B96F2E"/>
    <w:rsid w:val="00BB4274"/>
    <w:rsid w:val="00BC168C"/>
    <w:rsid w:val="00BC6850"/>
    <w:rsid w:val="00BE0EA9"/>
    <w:rsid w:val="00BF114D"/>
    <w:rsid w:val="00BF16D6"/>
    <w:rsid w:val="00BF70BB"/>
    <w:rsid w:val="00BF7A01"/>
    <w:rsid w:val="00C16582"/>
    <w:rsid w:val="00C273D9"/>
    <w:rsid w:val="00C27680"/>
    <w:rsid w:val="00C5431C"/>
    <w:rsid w:val="00C64D1D"/>
    <w:rsid w:val="00CA272E"/>
    <w:rsid w:val="00CC452B"/>
    <w:rsid w:val="00CF13D1"/>
    <w:rsid w:val="00CF49EC"/>
    <w:rsid w:val="00CF7558"/>
    <w:rsid w:val="00D03AD9"/>
    <w:rsid w:val="00D11CA0"/>
    <w:rsid w:val="00D17016"/>
    <w:rsid w:val="00D1786D"/>
    <w:rsid w:val="00D26C8A"/>
    <w:rsid w:val="00D32D7C"/>
    <w:rsid w:val="00D6106D"/>
    <w:rsid w:val="00D63EDA"/>
    <w:rsid w:val="00D67CE4"/>
    <w:rsid w:val="00D75104"/>
    <w:rsid w:val="00D81C03"/>
    <w:rsid w:val="00D8252C"/>
    <w:rsid w:val="00D92003"/>
    <w:rsid w:val="00D9304D"/>
    <w:rsid w:val="00D958A7"/>
    <w:rsid w:val="00DB4850"/>
    <w:rsid w:val="00DC01C4"/>
    <w:rsid w:val="00DC22EC"/>
    <w:rsid w:val="00DC32B7"/>
    <w:rsid w:val="00DC3D56"/>
    <w:rsid w:val="00DC6407"/>
    <w:rsid w:val="00DE4B2A"/>
    <w:rsid w:val="00DF22BD"/>
    <w:rsid w:val="00DF3D4C"/>
    <w:rsid w:val="00E00DAE"/>
    <w:rsid w:val="00E0162A"/>
    <w:rsid w:val="00E0708E"/>
    <w:rsid w:val="00E136F9"/>
    <w:rsid w:val="00E149E2"/>
    <w:rsid w:val="00E2655B"/>
    <w:rsid w:val="00E32466"/>
    <w:rsid w:val="00E350D9"/>
    <w:rsid w:val="00E4286F"/>
    <w:rsid w:val="00E534EF"/>
    <w:rsid w:val="00E57E57"/>
    <w:rsid w:val="00E63FC1"/>
    <w:rsid w:val="00E647F8"/>
    <w:rsid w:val="00E71DE1"/>
    <w:rsid w:val="00E71E73"/>
    <w:rsid w:val="00E837FB"/>
    <w:rsid w:val="00E96813"/>
    <w:rsid w:val="00EA6E90"/>
    <w:rsid w:val="00EB3256"/>
    <w:rsid w:val="00ED1628"/>
    <w:rsid w:val="00ED327F"/>
    <w:rsid w:val="00ED5B19"/>
    <w:rsid w:val="00EE0CA3"/>
    <w:rsid w:val="00F03BD4"/>
    <w:rsid w:val="00F55CE9"/>
    <w:rsid w:val="00F5741E"/>
    <w:rsid w:val="00F94349"/>
    <w:rsid w:val="00F950B4"/>
    <w:rsid w:val="00FA21AF"/>
    <w:rsid w:val="00FA7F63"/>
    <w:rsid w:val="00FB3557"/>
    <w:rsid w:val="00FC0BF7"/>
    <w:rsid w:val="00FE19C1"/>
    <w:rsid w:val="00FE3C9B"/>
    <w:rsid w:val="00FE4683"/>
    <w:rsid w:val="00FE4EBA"/>
    <w:rsid w:val="00FE5B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9EC"/>
    <w:pPr>
      <w:spacing w:after="200" w:line="276" w:lineRule="auto"/>
    </w:pPr>
    <w:rPr>
      <w:sz w:val="22"/>
      <w:szCs w:val="22"/>
      <w:lang w:eastAsia="en-US"/>
    </w:rPr>
  </w:style>
  <w:style w:type="paragraph" w:styleId="9">
    <w:name w:val="heading 9"/>
    <w:basedOn w:val="a"/>
    <w:next w:val="a"/>
    <w:link w:val="90"/>
    <w:qFormat/>
    <w:rsid w:val="00D92003"/>
    <w:pPr>
      <w:spacing w:before="240" w:after="60" w:line="240" w:lineRule="auto"/>
      <w:outlineLvl w:val="8"/>
    </w:pPr>
    <w:rPr>
      <w:rFonts w:ascii="Cambria" w:eastAsia="Times New Roman" w:hAnsi="Cambr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B18"/>
    <w:pPr>
      <w:ind w:left="720"/>
      <w:contextualSpacing/>
    </w:pPr>
  </w:style>
  <w:style w:type="character" w:customStyle="1" w:styleId="90">
    <w:name w:val="Заголовок 9 Знак"/>
    <w:basedOn w:val="a0"/>
    <w:link w:val="9"/>
    <w:rsid w:val="00D92003"/>
    <w:rPr>
      <w:rFonts w:ascii="Cambria" w:eastAsia="Times New Roman" w:hAnsi="Cambria" w:cs="Times New Roman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D92003"/>
  </w:style>
  <w:style w:type="paragraph" w:customStyle="1" w:styleId="ConsPlusCell">
    <w:name w:val="ConsPlusCell"/>
    <w:rsid w:val="00D9200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customStyle="1" w:styleId="10">
    <w:name w:val="Сетка таблицы1"/>
    <w:basedOn w:val="a1"/>
    <w:next w:val="a4"/>
    <w:uiPriority w:val="59"/>
    <w:rsid w:val="00D92003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Верхний колонтитул1"/>
    <w:basedOn w:val="a"/>
    <w:next w:val="a5"/>
    <w:link w:val="a6"/>
    <w:uiPriority w:val="99"/>
    <w:semiHidden/>
    <w:unhideWhenUsed/>
    <w:rsid w:val="00D92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11"/>
    <w:uiPriority w:val="99"/>
    <w:semiHidden/>
    <w:rsid w:val="00D92003"/>
  </w:style>
  <w:style w:type="paragraph" w:customStyle="1" w:styleId="12">
    <w:name w:val="Нижний колонтитул1"/>
    <w:basedOn w:val="a"/>
    <w:next w:val="a7"/>
    <w:link w:val="a8"/>
    <w:uiPriority w:val="99"/>
    <w:semiHidden/>
    <w:unhideWhenUsed/>
    <w:rsid w:val="00D92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12"/>
    <w:uiPriority w:val="99"/>
    <w:semiHidden/>
    <w:rsid w:val="00D92003"/>
  </w:style>
  <w:style w:type="paragraph" w:styleId="a9">
    <w:name w:val="Title"/>
    <w:basedOn w:val="a"/>
    <w:link w:val="aa"/>
    <w:uiPriority w:val="99"/>
    <w:qFormat/>
    <w:rsid w:val="00D92003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uiPriority w:val="99"/>
    <w:rsid w:val="00D9200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b">
    <w:name w:val="Базовый"/>
    <w:uiPriority w:val="99"/>
    <w:rsid w:val="00D92003"/>
    <w:pPr>
      <w:tabs>
        <w:tab w:val="left" w:pos="709"/>
      </w:tabs>
      <w:suppressAutoHyphens/>
    </w:pPr>
    <w:rPr>
      <w:rFonts w:ascii="Times New Roman" w:eastAsia="Times New Roman" w:hAnsi="Times New Roman"/>
    </w:rPr>
  </w:style>
  <w:style w:type="paragraph" w:customStyle="1" w:styleId="ConsPlusTitle">
    <w:name w:val="ConsPlusTitle"/>
    <w:rsid w:val="00D9200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table" w:styleId="a4">
    <w:name w:val="Table Grid"/>
    <w:basedOn w:val="a1"/>
    <w:uiPriority w:val="59"/>
    <w:rsid w:val="00D920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13"/>
    <w:uiPriority w:val="99"/>
    <w:semiHidden/>
    <w:unhideWhenUsed/>
    <w:rsid w:val="00D92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Верхний колонтитул Знак1"/>
    <w:basedOn w:val="a0"/>
    <w:link w:val="a5"/>
    <w:uiPriority w:val="99"/>
    <w:semiHidden/>
    <w:rsid w:val="00D92003"/>
  </w:style>
  <w:style w:type="paragraph" w:styleId="a7">
    <w:name w:val="footer"/>
    <w:basedOn w:val="a"/>
    <w:link w:val="14"/>
    <w:uiPriority w:val="99"/>
    <w:semiHidden/>
    <w:unhideWhenUsed/>
    <w:rsid w:val="00D92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Нижний колонтитул Знак1"/>
    <w:basedOn w:val="a0"/>
    <w:link w:val="a7"/>
    <w:uiPriority w:val="99"/>
    <w:semiHidden/>
    <w:rsid w:val="00D92003"/>
  </w:style>
  <w:style w:type="paragraph" w:styleId="ac">
    <w:name w:val="Balloon Text"/>
    <w:basedOn w:val="a"/>
    <w:link w:val="ad"/>
    <w:uiPriority w:val="99"/>
    <w:semiHidden/>
    <w:unhideWhenUsed/>
    <w:rsid w:val="00265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65035"/>
    <w:rPr>
      <w:rFonts w:ascii="Tahoma" w:hAnsi="Tahoma" w:cs="Tahoma"/>
      <w:sz w:val="16"/>
      <w:szCs w:val="16"/>
    </w:rPr>
  </w:style>
  <w:style w:type="paragraph" w:customStyle="1" w:styleId="Style12">
    <w:name w:val="Style12"/>
    <w:basedOn w:val="a"/>
    <w:uiPriority w:val="99"/>
    <w:rsid w:val="00640933"/>
    <w:pPr>
      <w:widowControl w:val="0"/>
      <w:autoSpaceDE w:val="0"/>
      <w:autoSpaceDN w:val="0"/>
      <w:adjustRightInd w:val="0"/>
      <w:spacing w:after="0" w:line="322" w:lineRule="exact"/>
      <w:ind w:firstLine="56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47A0F"/>
  </w:style>
  <w:style w:type="character" w:styleId="ae">
    <w:name w:val="Hyperlink"/>
    <w:basedOn w:val="a0"/>
    <w:uiPriority w:val="99"/>
    <w:semiHidden/>
    <w:unhideWhenUsed/>
    <w:rsid w:val="009453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9EC"/>
    <w:pPr>
      <w:spacing w:after="200" w:line="276" w:lineRule="auto"/>
    </w:pPr>
    <w:rPr>
      <w:sz w:val="22"/>
      <w:szCs w:val="22"/>
      <w:lang w:eastAsia="en-US"/>
    </w:rPr>
  </w:style>
  <w:style w:type="paragraph" w:styleId="9">
    <w:name w:val="heading 9"/>
    <w:basedOn w:val="a"/>
    <w:next w:val="a"/>
    <w:link w:val="90"/>
    <w:qFormat/>
    <w:rsid w:val="00D92003"/>
    <w:pPr>
      <w:spacing w:before="240" w:after="60" w:line="240" w:lineRule="auto"/>
      <w:outlineLvl w:val="8"/>
    </w:pPr>
    <w:rPr>
      <w:rFonts w:ascii="Cambria" w:eastAsia="Times New Roman" w:hAnsi="Cambr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B18"/>
    <w:pPr>
      <w:ind w:left="720"/>
      <w:contextualSpacing/>
    </w:pPr>
  </w:style>
  <w:style w:type="character" w:customStyle="1" w:styleId="90">
    <w:name w:val="Заголовок 9 Знак"/>
    <w:basedOn w:val="a0"/>
    <w:link w:val="9"/>
    <w:rsid w:val="00D92003"/>
    <w:rPr>
      <w:rFonts w:ascii="Cambria" w:eastAsia="Times New Roman" w:hAnsi="Cambria" w:cs="Times New Roman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D92003"/>
  </w:style>
  <w:style w:type="paragraph" w:customStyle="1" w:styleId="ConsPlusCell">
    <w:name w:val="ConsPlusCell"/>
    <w:rsid w:val="00D9200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customStyle="1" w:styleId="10">
    <w:name w:val="Сетка таблицы1"/>
    <w:basedOn w:val="a1"/>
    <w:next w:val="a4"/>
    <w:uiPriority w:val="59"/>
    <w:rsid w:val="00D92003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Верхний колонтитул1"/>
    <w:basedOn w:val="a"/>
    <w:next w:val="a5"/>
    <w:link w:val="a6"/>
    <w:uiPriority w:val="99"/>
    <w:semiHidden/>
    <w:unhideWhenUsed/>
    <w:rsid w:val="00D92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11"/>
    <w:uiPriority w:val="99"/>
    <w:semiHidden/>
    <w:rsid w:val="00D92003"/>
  </w:style>
  <w:style w:type="paragraph" w:customStyle="1" w:styleId="12">
    <w:name w:val="Нижний колонтитул1"/>
    <w:basedOn w:val="a"/>
    <w:next w:val="a7"/>
    <w:link w:val="a8"/>
    <w:uiPriority w:val="99"/>
    <w:semiHidden/>
    <w:unhideWhenUsed/>
    <w:rsid w:val="00D92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12"/>
    <w:uiPriority w:val="99"/>
    <w:semiHidden/>
    <w:rsid w:val="00D92003"/>
  </w:style>
  <w:style w:type="paragraph" w:styleId="a9">
    <w:name w:val="Title"/>
    <w:basedOn w:val="a"/>
    <w:link w:val="aa"/>
    <w:uiPriority w:val="99"/>
    <w:qFormat/>
    <w:rsid w:val="00D92003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uiPriority w:val="99"/>
    <w:rsid w:val="00D9200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b">
    <w:name w:val="Базовый"/>
    <w:uiPriority w:val="99"/>
    <w:rsid w:val="00D92003"/>
    <w:pPr>
      <w:tabs>
        <w:tab w:val="left" w:pos="709"/>
      </w:tabs>
      <w:suppressAutoHyphens/>
    </w:pPr>
    <w:rPr>
      <w:rFonts w:ascii="Times New Roman" w:eastAsia="Times New Roman" w:hAnsi="Times New Roman"/>
    </w:rPr>
  </w:style>
  <w:style w:type="paragraph" w:customStyle="1" w:styleId="ConsPlusTitle">
    <w:name w:val="ConsPlusTitle"/>
    <w:rsid w:val="00D9200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table" w:styleId="a4">
    <w:name w:val="Table Grid"/>
    <w:basedOn w:val="a1"/>
    <w:uiPriority w:val="59"/>
    <w:rsid w:val="00D920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13"/>
    <w:uiPriority w:val="99"/>
    <w:semiHidden/>
    <w:unhideWhenUsed/>
    <w:rsid w:val="00D92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Верхний колонтитул Знак1"/>
    <w:basedOn w:val="a0"/>
    <w:link w:val="a5"/>
    <w:uiPriority w:val="99"/>
    <w:semiHidden/>
    <w:rsid w:val="00D92003"/>
  </w:style>
  <w:style w:type="paragraph" w:styleId="a7">
    <w:name w:val="footer"/>
    <w:basedOn w:val="a"/>
    <w:link w:val="14"/>
    <w:uiPriority w:val="99"/>
    <w:semiHidden/>
    <w:unhideWhenUsed/>
    <w:rsid w:val="00D92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Нижний колонтитул Знак1"/>
    <w:basedOn w:val="a0"/>
    <w:link w:val="a7"/>
    <w:uiPriority w:val="99"/>
    <w:semiHidden/>
    <w:rsid w:val="00D92003"/>
  </w:style>
  <w:style w:type="paragraph" w:styleId="ac">
    <w:name w:val="Balloon Text"/>
    <w:basedOn w:val="a"/>
    <w:link w:val="ad"/>
    <w:uiPriority w:val="99"/>
    <w:semiHidden/>
    <w:unhideWhenUsed/>
    <w:rsid w:val="00265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65035"/>
    <w:rPr>
      <w:rFonts w:ascii="Tahoma" w:hAnsi="Tahoma" w:cs="Tahoma"/>
      <w:sz w:val="16"/>
      <w:szCs w:val="16"/>
    </w:rPr>
  </w:style>
  <w:style w:type="paragraph" w:customStyle="1" w:styleId="Style12">
    <w:name w:val="Style12"/>
    <w:basedOn w:val="a"/>
    <w:uiPriority w:val="99"/>
    <w:rsid w:val="00640933"/>
    <w:pPr>
      <w:widowControl w:val="0"/>
      <w:autoSpaceDE w:val="0"/>
      <w:autoSpaceDN w:val="0"/>
      <w:adjustRightInd w:val="0"/>
      <w:spacing w:after="0" w:line="322" w:lineRule="exact"/>
      <w:ind w:firstLine="56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47A0F"/>
  </w:style>
  <w:style w:type="character" w:styleId="ae">
    <w:name w:val="Hyperlink"/>
    <w:basedOn w:val="a0"/>
    <w:uiPriority w:val="99"/>
    <w:semiHidden/>
    <w:unhideWhenUsed/>
    <w:rsid w:val="009453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4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2655</Words>
  <Characters>15136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Солбыгашев</dc:creator>
  <cp:lastModifiedBy>Добуш Мария Владимировна</cp:lastModifiedBy>
  <cp:revision>2</cp:revision>
  <cp:lastPrinted>2019-02-11T08:21:00Z</cp:lastPrinted>
  <dcterms:created xsi:type="dcterms:W3CDTF">2019-02-26T02:50:00Z</dcterms:created>
  <dcterms:modified xsi:type="dcterms:W3CDTF">2019-02-26T02:50:00Z</dcterms:modified>
</cp:coreProperties>
</file>