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F1" w:rsidRPr="005D1B6F" w:rsidRDefault="008217F1" w:rsidP="008217F1">
      <w:pPr>
        <w:ind w:left="5040" w:hanging="5040"/>
        <w:jc w:val="both"/>
        <w:rPr>
          <w:color w:val="FF0000"/>
          <w:sz w:val="28"/>
          <w:szCs w:val="28"/>
        </w:rPr>
      </w:pPr>
    </w:p>
    <w:p w:rsidR="008217F1" w:rsidRDefault="008217F1" w:rsidP="008217F1">
      <w:pPr>
        <w:jc w:val="both"/>
        <w:rPr>
          <w:sz w:val="28"/>
          <w:szCs w:val="28"/>
        </w:rPr>
      </w:pPr>
    </w:p>
    <w:p w:rsidR="008217F1" w:rsidRDefault="00CE3CC8" w:rsidP="008217F1">
      <w:pPr>
        <w:ind w:right="-716"/>
        <w:jc w:val="center"/>
        <w:rPr>
          <w:spacing w:val="40"/>
          <w:sz w:val="28"/>
          <w:szCs w:val="28"/>
        </w:rPr>
      </w:pPr>
      <w:r>
        <w:rPr>
          <w:noProof/>
        </w:rPr>
        <w:drawing>
          <wp:anchor distT="0" distB="0" distL="114300" distR="114300" simplePos="0" relativeHeight="251658240" behindDoc="1" locked="0" layoutInCell="1" allowOverlap="0">
            <wp:simplePos x="0" y="0"/>
            <wp:positionH relativeFrom="column">
              <wp:posOffset>2760345</wp:posOffset>
            </wp:positionH>
            <wp:positionV relativeFrom="paragraph">
              <wp:posOffset>-326390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5" name="Рисунок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8217F1" w:rsidRDefault="008217F1" w:rsidP="008217F1">
      <w:pPr>
        <w:jc w:val="center"/>
        <w:rPr>
          <w:rFonts w:ascii="Arial" w:hAnsi="Arial" w:cs="Arial"/>
          <w:b/>
          <w:sz w:val="28"/>
          <w:szCs w:val="28"/>
        </w:rPr>
      </w:pPr>
    </w:p>
    <w:p w:rsidR="008217F1" w:rsidRDefault="008217F1" w:rsidP="008217F1">
      <w:pPr>
        <w:jc w:val="center"/>
        <w:rPr>
          <w:rFonts w:ascii="Arial" w:hAnsi="Arial" w:cs="Arial"/>
          <w:b/>
          <w:sz w:val="28"/>
          <w:szCs w:val="28"/>
        </w:rPr>
      </w:pPr>
    </w:p>
    <w:p w:rsidR="008217F1" w:rsidRDefault="008217F1" w:rsidP="008217F1">
      <w:pPr>
        <w:spacing w:line="360" w:lineRule="auto"/>
        <w:jc w:val="center"/>
        <w:rPr>
          <w:b/>
          <w:spacing w:val="20"/>
          <w:sz w:val="28"/>
          <w:szCs w:val="28"/>
        </w:rPr>
      </w:pPr>
      <w:r>
        <w:rPr>
          <w:b/>
          <w:spacing w:val="20"/>
          <w:sz w:val="28"/>
          <w:szCs w:val="28"/>
        </w:rPr>
        <w:t xml:space="preserve">КОЛЛЕГИЯ АДМИНИСТРАЦИИ </w:t>
      </w:r>
    </w:p>
    <w:p w:rsidR="008217F1" w:rsidRDefault="008217F1" w:rsidP="008217F1">
      <w:pPr>
        <w:spacing w:line="360" w:lineRule="auto"/>
        <w:jc w:val="center"/>
        <w:rPr>
          <w:b/>
          <w:spacing w:val="20"/>
          <w:sz w:val="28"/>
          <w:szCs w:val="28"/>
        </w:rPr>
      </w:pPr>
      <w:r>
        <w:rPr>
          <w:b/>
          <w:spacing w:val="20"/>
          <w:sz w:val="28"/>
          <w:szCs w:val="28"/>
        </w:rPr>
        <w:t>КАЛТАНСКОГО ГОРОДСКОГО ОКРУГА</w:t>
      </w:r>
    </w:p>
    <w:p w:rsidR="008217F1" w:rsidRPr="00A252E6" w:rsidRDefault="008217F1" w:rsidP="008217F1">
      <w:pPr>
        <w:pStyle w:val="9"/>
        <w:jc w:val="center"/>
        <w:rPr>
          <w:rFonts w:ascii="Times New Roman" w:hAnsi="Times New Roman"/>
          <w:spacing w:val="20"/>
          <w:sz w:val="52"/>
          <w:szCs w:val="52"/>
        </w:rPr>
      </w:pPr>
      <w:r>
        <w:rPr>
          <w:rFonts w:ascii="Times New Roman" w:hAnsi="Times New Roman"/>
          <w:spacing w:val="20"/>
          <w:sz w:val="52"/>
          <w:szCs w:val="52"/>
        </w:rPr>
        <w:t>РЕШЕНИЕ</w:t>
      </w:r>
    </w:p>
    <w:p w:rsidR="008217F1" w:rsidRPr="0061518C" w:rsidRDefault="008217F1" w:rsidP="008217F1">
      <w:pPr>
        <w:jc w:val="center"/>
        <w:rPr>
          <w:sz w:val="32"/>
          <w:szCs w:val="32"/>
        </w:rPr>
      </w:pPr>
    </w:p>
    <w:p w:rsidR="008217F1" w:rsidRDefault="008217F1" w:rsidP="008217F1">
      <w:pPr>
        <w:tabs>
          <w:tab w:val="left" w:pos="7655"/>
        </w:tabs>
        <w:jc w:val="center"/>
        <w:rPr>
          <w:sz w:val="28"/>
          <w:szCs w:val="28"/>
        </w:rPr>
      </w:pPr>
      <w:r w:rsidRPr="00696917">
        <w:rPr>
          <w:sz w:val="28"/>
          <w:szCs w:val="28"/>
        </w:rPr>
        <w:t>От</w:t>
      </w:r>
      <w:r w:rsidR="00C227DC">
        <w:rPr>
          <w:sz w:val="28"/>
          <w:szCs w:val="28"/>
        </w:rPr>
        <w:t xml:space="preserve"> </w:t>
      </w:r>
      <w:r w:rsidR="00CE3CC8">
        <w:rPr>
          <w:sz w:val="28"/>
          <w:szCs w:val="28"/>
        </w:rPr>
        <w:t>19.02.</w:t>
      </w:r>
      <w:r w:rsidR="00C227DC">
        <w:rPr>
          <w:sz w:val="28"/>
          <w:szCs w:val="28"/>
        </w:rPr>
        <w:t>201</w:t>
      </w:r>
      <w:r w:rsidR="003D22F7">
        <w:rPr>
          <w:sz w:val="28"/>
          <w:szCs w:val="28"/>
        </w:rPr>
        <w:t>9</w:t>
      </w:r>
      <w:r w:rsidRPr="00696917">
        <w:rPr>
          <w:sz w:val="28"/>
          <w:szCs w:val="28"/>
        </w:rPr>
        <w:t xml:space="preserve"> г</w:t>
      </w:r>
      <w:r>
        <w:rPr>
          <w:sz w:val="28"/>
          <w:szCs w:val="28"/>
        </w:rPr>
        <w:t xml:space="preserve">.         № </w:t>
      </w:r>
      <w:r w:rsidR="00CE3CC8">
        <w:rPr>
          <w:sz w:val="28"/>
          <w:szCs w:val="28"/>
        </w:rPr>
        <w:t>10</w:t>
      </w:r>
      <w:r>
        <w:rPr>
          <w:sz w:val="28"/>
          <w:szCs w:val="28"/>
        </w:rPr>
        <w:t xml:space="preserve"> –рк</w:t>
      </w:r>
    </w:p>
    <w:p w:rsidR="008217F1" w:rsidRPr="0061518C" w:rsidRDefault="008217F1" w:rsidP="008217F1">
      <w:pPr>
        <w:jc w:val="center"/>
        <w:rPr>
          <w:sz w:val="32"/>
          <w:szCs w:val="32"/>
        </w:rPr>
      </w:pPr>
    </w:p>
    <w:p w:rsidR="008217F1" w:rsidRDefault="008217F1" w:rsidP="008217F1">
      <w:pPr>
        <w:pStyle w:val="aa"/>
        <w:tabs>
          <w:tab w:val="left" w:pos="7655"/>
        </w:tabs>
        <w:jc w:val="center"/>
        <w:rPr>
          <w:b/>
          <w:i/>
          <w:sz w:val="28"/>
          <w:szCs w:val="28"/>
        </w:rPr>
      </w:pPr>
      <w:r>
        <w:rPr>
          <w:b/>
          <w:i/>
          <w:sz w:val="28"/>
          <w:szCs w:val="28"/>
        </w:rPr>
        <w:t xml:space="preserve">Об утверждении отчета «Об исполнении муниципальной программы </w:t>
      </w:r>
      <w:r w:rsidRPr="00D26B82">
        <w:rPr>
          <w:b/>
          <w:i/>
          <w:sz w:val="28"/>
          <w:szCs w:val="28"/>
        </w:rPr>
        <w:t>«</w:t>
      </w:r>
      <w:r>
        <w:rPr>
          <w:b/>
          <w:i/>
          <w:sz w:val="28"/>
          <w:szCs w:val="28"/>
        </w:rPr>
        <w:t>Имущественный комплекс Калтанского</w:t>
      </w:r>
      <w:r w:rsidR="003D22F7">
        <w:rPr>
          <w:b/>
          <w:i/>
          <w:sz w:val="28"/>
          <w:szCs w:val="28"/>
        </w:rPr>
        <w:t xml:space="preserve"> городского округа» на 2014-2021</w:t>
      </w:r>
      <w:r w:rsidRPr="00D26B82">
        <w:rPr>
          <w:b/>
          <w:i/>
          <w:sz w:val="28"/>
          <w:szCs w:val="28"/>
        </w:rPr>
        <w:t xml:space="preserve"> годы»</w:t>
      </w:r>
      <w:r w:rsidR="003D22F7">
        <w:rPr>
          <w:b/>
          <w:i/>
          <w:sz w:val="28"/>
          <w:szCs w:val="28"/>
        </w:rPr>
        <w:t xml:space="preserve"> за 2018</w:t>
      </w:r>
      <w:r>
        <w:rPr>
          <w:b/>
          <w:i/>
          <w:sz w:val="28"/>
          <w:szCs w:val="28"/>
        </w:rPr>
        <w:t xml:space="preserve"> год</w:t>
      </w:r>
    </w:p>
    <w:p w:rsidR="008217F1" w:rsidRPr="004628BB" w:rsidRDefault="008217F1" w:rsidP="008217F1">
      <w:pPr>
        <w:ind w:firstLine="851"/>
        <w:rPr>
          <w:b/>
          <w:i/>
          <w:sz w:val="28"/>
          <w:szCs w:val="28"/>
        </w:rPr>
      </w:pPr>
    </w:p>
    <w:p w:rsidR="008217F1" w:rsidRDefault="008217F1" w:rsidP="008217F1">
      <w:pPr>
        <w:ind w:firstLine="709"/>
        <w:jc w:val="both"/>
        <w:outlineLvl w:val="0"/>
        <w:rPr>
          <w:sz w:val="28"/>
          <w:szCs w:val="28"/>
        </w:rPr>
      </w:pPr>
      <w:r>
        <w:rPr>
          <w:sz w:val="28"/>
          <w:szCs w:val="28"/>
        </w:rPr>
        <w:t xml:space="preserve">Заслушав и обсудив информацию директора муниципального казенного учреждения «Управление муниципальным имуществом Калтанского городского округа» Е.Ф. Обороновой </w:t>
      </w:r>
      <w:r w:rsidRPr="00F0670D">
        <w:rPr>
          <w:sz w:val="28"/>
          <w:szCs w:val="28"/>
        </w:rPr>
        <w:t xml:space="preserve">«Об исполнении муниципальной программы «Имущественный комплекс Калтанского городского округа» </w:t>
      </w:r>
      <w:r w:rsidR="003D22F7">
        <w:rPr>
          <w:sz w:val="28"/>
          <w:szCs w:val="28"/>
        </w:rPr>
        <w:t>на 2014-2021</w:t>
      </w:r>
      <w:r w:rsidRPr="00F0670D">
        <w:rPr>
          <w:sz w:val="28"/>
          <w:szCs w:val="28"/>
        </w:rPr>
        <w:t xml:space="preserve"> годы» </w:t>
      </w:r>
      <w:r>
        <w:rPr>
          <w:sz w:val="28"/>
          <w:szCs w:val="28"/>
        </w:rPr>
        <w:t>за 201</w:t>
      </w:r>
      <w:r w:rsidR="003D22F7">
        <w:rPr>
          <w:sz w:val="28"/>
          <w:szCs w:val="28"/>
        </w:rPr>
        <w:t>8</w:t>
      </w:r>
      <w:r>
        <w:rPr>
          <w:sz w:val="28"/>
          <w:szCs w:val="28"/>
        </w:rPr>
        <w:t xml:space="preserve"> </w:t>
      </w:r>
      <w:r w:rsidRPr="00025624">
        <w:rPr>
          <w:sz w:val="28"/>
          <w:szCs w:val="28"/>
        </w:rPr>
        <w:t>год</w:t>
      </w:r>
      <w:r w:rsidRPr="00451DFD">
        <w:rPr>
          <w:sz w:val="28"/>
          <w:szCs w:val="28"/>
        </w:rPr>
        <w:t>,</w:t>
      </w:r>
      <w:r>
        <w:rPr>
          <w:b/>
          <w:i/>
          <w:sz w:val="28"/>
          <w:szCs w:val="28"/>
        </w:rPr>
        <w:t xml:space="preserve"> </w:t>
      </w:r>
      <w:r>
        <w:rPr>
          <w:sz w:val="28"/>
          <w:szCs w:val="28"/>
        </w:rPr>
        <w:t>в целях оптимизации структуры собственности Калтанско</w:t>
      </w:r>
      <w:r w:rsidR="00873011">
        <w:rPr>
          <w:sz w:val="28"/>
          <w:szCs w:val="28"/>
        </w:rPr>
        <w:t>го городского округа и повышения</w:t>
      </w:r>
      <w:r>
        <w:rPr>
          <w:sz w:val="28"/>
          <w:szCs w:val="28"/>
        </w:rPr>
        <w:t xml:space="preserve"> эффективности ее использования:</w:t>
      </w:r>
    </w:p>
    <w:p w:rsidR="008217F1" w:rsidRPr="0097385F" w:rsidRDefault="008217F1" w:rsidP="008217F1">
      <w:pPr>
        <w:numPr>
          <w:ilvl w:val="0"/>
          <w:numId w:val="1"/>
        </w:numPr>
        <w:ind w:left="0" w:firstLine="709"/>
        <w:jc w:val="both"/>
        <w:outlineLvl w:val="0"/>
        <w:rPr>
          <w:sz w:val="28"/>
          <w:szCs w:val="28"/>
        </w:rPr>
      </w:pPr>
      <w:r>
        <w:rPr>
          <w:sz w:val="28"/>
          <w:szCs w:val="28"/>
        </w:rPr>
        <w:t xml:space="preserve">Одобрить отчет </w:t>
      </w:r>
      <w:r w:rsidRPr="00F0670D">
        <w:rPr>
          <w:sz w:val="28"/>
          <w:szCs w:val="28"/>
        </w:rPr>
        <w:t xml:space="preserve">«Об исполнении муниципальной программы «Имущественный комплекс Калтанского городского </w:t>
      </w:r>
      <w:r w:rsidR="003D22F7">
        <w:rPr>
          <w:sz w:val="28"/>
          <w:szCs w:val="28"/>
        </w:rPr>
        <w:t>округа» на 2014-2021</w:t>
      </w:r>
      <w:r w:rsidRPr="00F0670D">
        <w:rPr>
          <w:sz w:val="28"/>
          <w:szCs w:val="28"/>
        </w:rPr>
        <w:t xml:space="preserve"> годы» </w:t>
      </w:r>
      <w:r>
        <w:rPr>
          <w:sz w:val="28"/>
          <w:szCs w:val="28"/>
        </w:rPr>
        <w:t>за 201</w:t>
      </w:r>
      <w:r w:rsidR="003D22F7">
        <w:rPr>
          <w:sz w:val="28"/>
          <w:szCs w:val="28"/>
        </w:rPr>
        <w:t>8</w:t>
      </w:r>
      <w:r>
        <w:rPr>
          <w:sz w:val="28"/>
          <w:szCs w:val="28"/>
        </w:rPr>
        <w:t xml:space="preserve"> </w:t>
      </w:r>
      <w:r w:rsidRPr="00025624">
        <w:rPr>
          <w:sz w:val="28"/>
          <w:szCs w:val="28"/>
        </w:rPr>
        <w:t>год</w:t>
      </w:r>
      <w:r>
        <w:rPr>
          <w:sz w:val="28"/>
          <w:szCs w:val="28"/>
        </w:rPr>
        <w:t xml:space="preserve"> и утвердить в установленном порядке.</w:t>
      </w:r>
    </w:p>
    <w:p w:rsidR="008217F1" w:rsidRDefault="008217F1" w:rsidP="008217F1">
      <w:pPr>
        <w:ind w:firstLine="851"/>
        <w:rPr>
          <w:sz w:val="28"/>
          <w:szCs w:val="28"/>
        </w:rPr>
      </w:pPr>
    </w:p>
    <w:p w:rsidR="008217F1" w:rsidRDefault="008217F1" w:rsidP="008217F1">
      <w:pPr>
        <w:ind w:firstLine="851"/>
        <w:rPr>
          <w:sz w:val="28"/>
          <w:szCs w:val="28"/>
        </w:rPr>
      </w:pPr>
    </w:p>
    <w:p w:rsidR="008217F1" w:rsidRPr="00220014" w:rsidRDefault="008217F1" w:rsidP="008217F1">
      <w:pPr>
        <w:ind w:firstLine="851"/>
        <w:rPr>
          <w:sz w:val="28"/>
          <w:szCs w:val="28"/>
        </w:rPr>
      </w:pPr>
    </w:p>
    <w:p w:rsidR="008217F1" w:rsidRDefault="008217F1" w:rsidP="008217F1">
      <w:pPr>
        <w:jc w:val="both"/>
        <w:rPr>
          <w:b/>
          <w:sz w:val="28"/>
          <w:szCs w:val="28"/>
        </w:rPr>
      </w:pPr>
      <w:r>
        <w:rPr>
          <w:b/>
          <w:sz w:val="28"/>
          <w:szCs w:val="28"/>
        </w:rPr>
        <w:t>Председатель коллегии</w:t>
      </w:r>
      <w:r>
        <w:rPr>
          <w:b/>
          <w:sz w:val="28"/>
          <w:szCs w:val="28"/>
        </w:rPr>
        <w:tab/>
      </w:r>
      <w:r>
        <w:rPr>
          <w:b/>
          <w:sz w:val="28"/>
          <w:szCs w:val="28"/>
        </w:rPr>
        <w:tab/>
      </w:r>
      <w:r>
        <w:rPr>
          <w:b/>
          <w:sz w:val="28"/>
          <w:szCs w:val="28"/>
        </w:rPr>
        <w:tab/>
      </w:r>
      <w:r>
        <w:rPr>
          <w:b/>
          <w:sz w:val="28"/>
          <w:szCs w:val="28"/>
        </w:rPr>
        <w:tab/>
      </w:r>
      <w:r>
        <w:rPr>
          <w:b/>
          <w:sz w:val="28"/>
          <w:szCs w:val="28"/>
        </w:rPr>
        <w:tab/>
        <w:t>И.Ф. Голдинов</w:t>
      </w:r>
    </w:p>
    <w:p w:rsidR="008217F1" w:rsidRDefault="008217F1" w:rsidP="008217F1">
      <w:pPr>
        <w:jc w:val="both"/>
        <w:rPr>
          <w:b/>
          <w:sz w:val="28"/>
          <w:szCs w:val="28"/>
        </w:rPr>
      </w:pPr>
    </w:p>
    <w:p w:rsidR="008217F1" w:rsidRDefault="008217F1" w:rsidP="008217F1">
      <w:pPr>
        <w:jc w:val="both"/>
        <w:rPr>
          <w:b/>
          <w:sz w:val="28"/>
          <w:szCs w:val="28"/>
        </w:rPr>
      </w:pPr>
    </w:p>
    <w:p w:rsidR="008217F1" w:rsidRDefault="008217F1" w:rsidP="008217F1">
      <w:pPr>
        <w:jc w:val="both"/>
      </w:pPr>
      <w:r>
        <w:rPr>
          <w:b/>
          <w:sz w:val="28"/>
          <w:szCs w:val="28"/>
        </w:rPr>
        <w:t xml:space="preserve">Секретарь коллегии      </w:t>
      </w:r>
      <w:r>
        <w:rPr>
          <w:b/>
          <w:sz w:val="28"/>
          <w:szCs w:val="28"/>
        </w:rPr>
        <w:tab/>
      </w:r>
      <w:r>
        <w:rPr>
          <w:b/>
          <w:sz w:val="28"/>
          <w:szCs w:val="28"/>
        </w:rPr>
        <w:tab/>
      </w:r>
      <w:r>
        <w:rPr>
          <w:b/>
          <w:sz w:val="28"/>
          <w:szCs w:val="28"/>
        </w:rPr>
        <w:tab/>
      </w:r>
      <w:r>
        <w:rPr>
          <w:b/>
          <w:sz w:val="28"/>
          <w:szCs w:val="28"/>
        </w:rPr>
        <w:tab/>
        <w:t xml:space="preserve">          </w:t>
      </w:r>
      <w:r>
        <w:rPr>
          <w:b/>
          <w:sz w:val="28"/>
          <w:szCs w:val="28"/>
        </w:rPr>
        <w:tab/>
        <w:t>Т.А. Верещагина</w:t>
      </w:r>
    </w:p>
    <w:p w:rsidR="008217F1" w:rsidRDefault="008217F1" w:rsidP="008217F1">
      <w:pPr>
        <w:pStyle w:val="a3"/>
      </w:pPr>
    </w:p>
    <w:p w:rsidR="008217F1" w:rsidRDefault="008217F1" w:rsidP="008217F1">
      <w:pPr>
        <w:pStyle w:val="a3"/>
      </w:pPr>
    </w:p>
    <w:p w:rsidR="00D95C7E" w:rsidRDefault="008217F1" w:rsidP="00D95C7E">
      <w:pPr>
        <w:pStyle w:val="a3"/>
      </w:pPr>
      <w:r>
        <w:br w:type="page"/>
      </w:r>
    </w:p>
    <w:p w:rsidR="00D95C7E" w:rsidRDefault="00CE3CC8" w:rsidP="00D95C7E">
      <w:pPr>
        <w:pStyle w:val="a3"/>
      </w:pPr>
      <w:r>
        <w:rPr>
          <w:noProof/>
        </w:rPr>
        <w:drawing>
          <wp:anchor distT="0" distB="0" distL="114300" distR="114300" simplePos="0" relativeHeight="251657216" behindDoc="1" locked="0" layoutInCell="1" allowOverlap="0">
            <wp:simplePos x="0" y="0"/>
            <wp:positionH relativeFrom="column">
              <wp:posOffset>2736850</wp:posOffset>
            </wp:positionH>
            <wp:positionV relativeFrom="paragraph">
              <wp:posOffset>-29210</wp:posOffset>
            </wp:positionV>
            <wp:extent cx="685800" cy="866775"/>
            <wp:effectExtent l="0" t="0" r="0" b="9525"/>
            <wp:wrapTight wrapText="bothSides">
              <wp:wrapPolygon edited="0">
                <wp:start x="0" y="0"/>
                <wp:lineTo x="0" y="20413"/>
                <wp:lineTo x="9000" y="21363"/>
                <wp:lineTo x="12000" y="21363"/>
                <wp:lineTo x="21000" y="20413"/>
                <wp:lineTo x="21000"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66775"/>
                    </a:xfrm>
                    <a:prstGeom prst="rect">
                      <a:avLst/>
                    </a:prstGeom>
                    <a:noFill/>
                  </pic:spPr>
                </pic:pic>
              </a:graphicData>
            </a:graphic>
            <wp14:sizeRelH relativeFrom="page">
              <wp14:pctWidth>0</wp14:pctWidth>
            </wp14:sizeRelH>
            <wp14:sizeRelV relativeFrom="page">
              <wp14:pctHeight>0</wp14:pctHeight>
            </wp14:sizeRelV>
          </wp:anchor>
        </w:drawing>
      </w:r>
    </w:p>
    <w:p w:rsidR="00D95C7E" w:rsidRDefault="00D95C7E" w:rsidP="00D95C7E">
      <w:pPr>
        <w:pStyle w:val="a3"/>
      </w:pPr>
    </w:p>
    <w:p w:rsidR="00D95C7E" w:rsidRDefault="00D95C7E" w:rsidP="00D95C7E">
      <w:r>
        <w:tab/>
      </w:r>
      <w:r>
        <w:tab/>
      </w:r>
      <w:r>
        <w:tab/>
      </w:r>
      <w:r>
        <w:tab/>
      </w:r>
      <w:r>
        <w:tab/>
      </w:r>
      <w:r>
        <w:tab/>
      </w:r>
    </w:p>
    <w:p w:rsidR="00D95C7E" w:rsidRDefault="00D95C7E" w:rsidP="00D95C7E"/>
    <w:p w:rsidR="00D95C7E" w:rsidRDefault="00D95C7E" w:rsidP="00D95C7E">
      <w:r>
        <w:tab/>
      </w:r>
      <w:r>
        <w:tab/>
      </w:r>
      <w:r>
        <w:tab/>
      </w:r>
      <w:r>
        <w:tab/>
      </w:r>
      <w:r>
        <w:tab/>
      </w:r>
      <w:r>
        <w:tab/>
      </w:r>
    </w:p>
    <w:p w:rsidR="00D95C7E" w:rsidRDefault="00D95C7E" w:rsidP="00AA0108">
      <w:pPr>
        <w:pStyle w:val="aa"/>
        <w:spacing w:line="360" w:lineRule="auto"/>
        <w:jc w:val="center"/>
      </w:pPr>
      <w:r>
        <w:rPr>
          <w:b/>
          <w:spacing w:val="20"/>
          <w:sz w:val="28"/>
          <w:szCs w:val="28"/>
        </w:rPr>
        <w:t>КЕМЕРОВСКАЯ ОБЛАСТЬ</w:t>
      </w:r>
    </w:p>
    <w:p w:rsidR="00D95C7E" w:rsidRPr="0051037A" w:rsidRDefault="00D95C7E" w:rsidP="00AA0108">
      <w:pPr>
        <w:pStyle w:val="aa"/>
        <w:spacing w:line="360" w:lineRule="auto"/>
        <w:jc w:val="center"/>
        <w:rPr>
          <w:b/>
          <w:sz w:val="28"/>
          <w:szCs w:val="28"/>
        </w:rPr>
      </w:pPr>
      <w:r w:rsidRPr="0051037A">
        <w:rPr>
          <w:b/>
          <w:spacing w:val="20"/>
          <w:sz w:val="28"/>
          <w:szCs w:val="28"/>
        </w:rPr>
        <w:t>КАЛТАНСКИЙ ГОРОДСКОЙ ОКРУГ</w:t>
      </w:r>
    </w:p>
    <w:p w:rsidR="00D95C7E" w:rsidRPr="0051037A" w:rsidRDefault="00D95C7E" w:rsidP="00AA0108">
      <w:pPr>
        <w:pStyle w:val="aa"/>
        <w:spacing w:line="360" w:lineRule="auto"/>
        <w:ind w:left="426"/>
        <w:jc w:val="center"/>
        <w:rPr>
          <w:b/>
          <w:sz w:val="28"/>
          <w:szCs w:val="28"/>
        </w:rPr>
      </w:pPr>
      <w:r w:rsidRPr="0051037A">
        <w:rPr>
          <w:b/>
          <w:sz w:val="28"/>
          <w:szCs w:val="28"/>
        </w:rPr>
        <w:t>АДМИНИСТРАЦИЯ КАЛТАНСКОГО ГОРОДСКОГО ОКРУГА</w:t>
      </w:r>
    </w:p>
    <w:p w:rsidR="00D95C7E" w:rsidRPr="004B6791" w:rsidRDefault="00D95C7E" w:rsidP="00D95C7E">
      <w:pPr>
        <w:pStyle w:val="9"/>
        <w:jc w:val="center"/>
        <w:rPr>
          <w:b/>
          <w:sz w:val="36"/>
          <w:szCs w:val="36"/>
        </w:rPr>
      </w:pPr>
      <w:r w:rsidRPr="004B6791">
        <w:rPr>
          <w:rFonts w:ascii="Times New Roman" w:hAnsi="Times New Roman"/>
          <w:b/>
          <w:spacing w:val="20"/>
          <w:sz w:val="36"/>
          <w:szCs w:val="36"/>
        </w:rPr>
        <w:t>ПОСТАНОВЛЕНИЕ</w:t>
      </w:r>
    </w:p>
    <w:p w:rsidR="00D95C7E" w:rsidRDefault="00D95C7E" w:rsidP="00D95C7E">
      <w:pPr>
        <w:pStyle w:val="aa"/>
        <w:jc w:val="center"/>
      </w:pPr>
    </w:p>
    <w:p w:rsidR="00D95C7E" w:rsidRDefault="00DC2BA8" w:rsidP="00D95C7E">
      <w:pPr>
        <w:pStyle w:val="aa"/>
        <w:tabs>
          <w:tab w:val="left" w:pos="7655"/>
        </w:tabs>
        <w:jc w:val="center"/>
      </w:pPr>
      <w:r w:rsidRPr="00CE3CC8">
        <w:rPr>
          <w:sz w:val="28"/>
          <w:szCs w:val="28"/>
        </w:rPr>
        <w:t xml:space="preserve">От </w:t>
      </w:r>
      <w:r w:rsidR="00CE5607" w:rsidRPr="00CE3CC8">
        <w:rPr>
          <w:sz w:val="28"/>
          <w:szCs w:val="28"/>
        </w:rPr>
        <w:t xml:space="preserve"> </w:t>
      </w:r>
      <w:r w:rsidR="003D22F7" w:rsidRPr="00CE3CC8">
        <w:rPr>
          <w:sz w:val="28"/>
          <w:szCs w:val="28"/>
        </w:rPr>
        <w:t xml:space="preserve"> </w:t>
      </w:r>
      <w:r w:rsidR="00CE3CC8" w:rsidRPr="00CE3CC8">
        <w:rPr>
          <w:sz w:val="28"/>
          <w:szCs w:val="28"/>
        </w:rPr>
        <w:t>22.03.</w:t>
      </w:r>
      <w:r w:rsidR="00140787" w:rsidRPr="00CE3CC8">
        <w:rPr>
          <w:sz w:val="28"/>
          <w:szCs w:val="28"/>
        </w:rPr>
        <w:t>201</w:t>
      </w:r>
      <w:r w:rsidR="003D22F7" w:rsidRPr="00CE3CC8">
        <w:rPr>
          <w:sz w:val="28"/>
          <w:szCs w:val="28"/>
        </w:rPr>
        <w:t>9</w:t>
      </w:r>
      <w:r w:rsidR="00D95C7E" w:rsidRPr="00CE3CC8">
        <w:rPr>
          <w:sz w:val="28"/>
          <w:szCs w:val="28"/>
        </w:rPr>
        <w:t xml:space="preserve"> </w:t>
      </w:r>
      <w:r w:rsidR="00D95C7E">
        <w:rPr>
          <w:sz w:val="28"/>
          <w:szCs w:val="28"/>
        </w:rPr>
        <w:t xml:space="preserve">г.         № </w:t>
      </w:r>
      <w:r w:rsidR="00826D71">
        <w:rPr>
          <w:sz w:val="28"/>
          <w:szCs w:val="28"/>
        </w:rPr>
        <w:t xml:space="preserve"> </w:t>
      </w:r>
      <w:r w:rsidR="00CE3CC8">
        <w:rPr>
          <w:sz w:val="28"/>
          <w:szCs w:val="28"/>
        </w:rPr>
        <w:t>87</w:t>
      </w:r>
      <w:r w:rsidR="00975C00">
        <w:rPr>
          <w:sz w:val="28"/>
          <w:szCs w:val="28"/>
        </w:rPr>
        <w:t xml:space="preserve"> </w:t>
      </w:r>
      <w:r w:rsidR="00077D49">
        <w:rPr>
          <w:sz w:val="28"/>
          <w:szCs w:val="28"/>
        </w:rPr>
        <w:t>-</w:t>
      </w:r>
      <w:r w:rsidR="00D95C7E">
        <w:rPr>
          <w:sz w:val="28"/>
          <w:szCs w:val="28"/>
        </w:rPr>
        <w:t>п</w:t>
      </w:r>
    </w:p>
    <w:p w:rsidR="00D95C7E" w:rsidRPr="00FA0913" w:rsidRDefault="00D95C7E" w:rsidP="00D95C7E">
      <w:pPr>
        <w:jc w:val="center"/>
        <w:rPr>
          <w:b/>
          <w:sz w:val="32"/>
          <w:szCs w:val="32"/>
        </w:rPr>
      </w:pPr>
    </w:p>
    <w:p w:rsidR="00D95C7E" w:rsidRDefault="00D95C7E" w:rsidP="00756262">
      <w:pPr>
        <w:pStyle w:val="aa"/>
        <w:tabs>
          <w:tab w:val="left" w:pos="7655"/>
        </w:tabs>
        <w:jc w:val="center"/>
        <w:rPr>
          <w:b/>
          <w:i/>
          <w:sz w:val="28"/>
          <w:szCs w:val="28"/>
        </w:rPr>
      </w:pPr>
      <w:r>
        <w:rPr>
          <w:b/>
          <w:i/>
          <w:sz w:val="28"/>
          <w:szCs w:val="28"/>
        </w:rPr>
        <w:t xml:space="preserve">Об утверждении отчета «Об исполнении муниципальной программы </w:t>
      </w:r>
      <w:r w:rsidR="00756262" w:rsidRPr="00D26B82">
        <w:rPr>
          <w:b/>
          <w:i/>
          <w:sz w:val="28"/>
          <w:szCs w:val="28"/>
        </w:rPr>
        <w:t>«</w:t>
      </w:r>
      <w:r w:rsidR="00756262">
        <w:rPr>
          <w:b/>
          <w:i/>
          <w:sz w:val="28"/>
          <w:szCs w:val="28"/>
        </w:rPr>
        <w:t>Имущественный комплекс Калтанског</w:t>
      </w:r>
      <w:r w:rsidR="00677973">
        <w:rPr>
          <w:b/>
          <w:i/>
          <w:sz w:val="28"/>
          <w:szCs w:val="28"/>
        </w:rPr>
        <w:t>о</w:t>
      </w:r>
      <w:r w:rsidR="003D22F7">
        <w:rPr>
          <w:b/>
          <w:i/>
          <w:sz w:val="28"/>
          <w:szCs w:val="28"/>
        </w:rPr>
        <w:t xml:space="preserve"> городского округа» на 2014-2021</w:t>
      </w:r>
      <w:r w:rsidR="00756262" w:rsidRPr="00D26B82">
        <w:rPr>
          <w:b/>
          <w:i/>
          <w:sz w:val="28"/>
          <w:szCs w:val="28"/>
        </w:rPr>
        <w:t xml:space="preserve"> годы»</w:t>
      </w:r>
      <w:r w:rsidR="00756262">
        <w:rPr>
          <w:b/>
          <w:i/>
          <w:sz w:val="28"/>
          <w:szCs w:val="28"/>
        </w:rPr>
        <w:t xml:space="preserve"> </w:t>
      </w:r>
      <w:r>
        <w:rPr>
          <w:b/>
          <w:i/>
          <w:sz w:val="28"/>
          <w:szCs w:val="28"/>
        </w:rPr>
        <w:t>за 201</w:t>
      </w:r>
      <w:r w:rsidR="003D22F7">
        <w:rPr>
          <w:b/>
          <w:i/>
          <w:sz w:val="28"/>
          <w:szCs w:val="28"/>
        </w:rPr>
        <w:t>8</w:t>
      </w:r>
      <w:r w:rsidR="00677973">
        <w:rPr>
          <w:b/>
          <w:i/>
          <w:sz w:val="28"/>
          <w:szCs w:val="28"/>
        </w:rPr>
        <w:t xml:space="preserve"> </w:t>
      </w:r>
      <w:r>
        <w:rPr>
          <w:b/>
          <w:i/>
          <w:sz w:val="28"/>
          <w:szCs w:val="28"/>
        </w:rPr>
        <w:t>год</w:t>
      </w:r>
    </w:p>
    <w:p w:rsidR="00D95C7E" w:rsidRDefault="00D95C7E" w:rsidP="00D95C7E">
      <w:pPr>
        <w:jc w:val="center"/>
        <w:rPr>
          <w:b/>
          <w:i/>
          <w:sz w:val="28"/>
          <w:szCs w:val="28"/>
        </w:rPr>
      </w:pPr>
    </w:p>
    <w:p w:rsidR="00D95C7E" w:rsidRDefault="00D95C7E" w:rsidP="00756262">
      <w:pPr>
        <w:pStyle w:val="aa"/>
        <w:tabs>
          <w:tab w:val="left" w:pos="7655"/>
        </w:tabs>
        <w:ind w:firstLine="709"/>
        <w:jc w:val="both"/>
        <w:rPr>
          <w:sz w:val="28"/>
          <w:szCs w:val="28"/>
        </w:rPr>
      </w:pPr>
      <w:r w:rsidRPr="00F0670D">
        <w:rPr>
          <w:sz w:val="28"/>
          <w:szCs w:val="28"/>
        </w:rPr>
        <w:t>На основании решения коллегии администрации Калтанского г</w:t>
      </w:r>
      <w:r w:rsidR="0002242D" w:rsidRPr="00F0670D">
        <w:rPr>
          <w:sz w:val="28"/>
          <w:szCs w:val="28"/>
        </w:rPr>
        <w:t xml:space="preserve">ородского округа от </w:t>
      </w:r>
      <w:r w:rsidR="003637D5">
        <w:rPr>
          <w:sz w:val="28"/>
          <w:szCs w:val="28"/>
        </w:rPr>
        <w:t xml:space="preserve"> </w:t>
      </w:r>
      <w:r w:rsidR="00CE3CC8">
        <w:rPr>
          <w:sz w:val="28"/>
          <w:szCs w:val="28"/>
        </w:rPr>
        <w:t>19.02.</w:t>
      </w:r>
      <w:r w:rsidR="003A4F73">
        <w:rPr>
          <w:sz w:val="28"/>
          <w:szCs w:val="28"/>
        </w:rPr>
        <w:t>201</w:t>
      </w:r>
      <w:r w:rsidR="003D22F7">
        <w:rPr>
          <w:sz w:val="28"/>
          <w:szCs w:val="28"/>
        </w:rPr>
        <w:t>9</w:t>
      </w:r>
      <w:r w:rsidR="003A4F73">
        <w:rPr>
          <w:sz w:val="28"/>
          <w:szCs w:val="28"/>
        </w:rPr>
        <w:t xml:space="preserve"> </w:t>
      </w:r>
      <w:r w:rsidRPr="00F0670D">
        <w:rPr>
          <w:sz w:val="28"/>
          <w:szCs w:val="28"/>
        </w:rPr>
        <w:t xml:space="preserve">г. № </w:t>
      </w:r>
      <w:r w:rsidR="00CE3CC8">
        <w:rPr>
          <w:sz w:val="28"/>
          <w:szCs w:val="28"/>
        </w:rPr>
        <w:t>10</w:t>
      </w:r>
      <w:r w:rsidRPr="00F0670D">
        <w:rPr>
          <w:sz w:val="28"/>
          <w:szCs w:val="28"/>
        </w:rPr>
        <w:t xml:space="preserve"> </w:t>
      </w:r>
      <w:r w:rsidR="004807A0" w:rsidRPr="00F0670D">
        <w:rPr>
          <w:sz w:val="28"/>
          <w:szCs w:val="28"/>
        </w:rPr>
        <w:t>–</w:t>
      </w:r>
      <w:r w:rsidRPr="00F0670D">
        <w:rPr>
          <w:sz w:val="28"/>
          <w:szCs w:val="28"/>
        </w:rPr>
        <w:t xml:space="preserve">рк «Об утверждении отчета об исполнении муниципальной программы </w:t>
      </w:r>
      <w:r w:rsidR="00756262" w:rsidRPr="00F0670D">
        <w:rPr>
          <w:sz w:val="28"/>
          <w:szCs w:val="28"/>
        </w:rPr>
        <w:t>«Имущественный комплекс Калтанского</w:t>
      </w:r>
      <w:r w:rsidR="00677973">
        <w:rPr>
          <w:sz w:val="28"/>
          <w:szCs w:val="28"/>
        </w:rPr>
        <w:t xml:space="preserve"> городского округа» на 2014-20</w:t>
      </w:r>
      <w:r w:rsidR="001D4604">
        <w:rPr>
          <w:sz w:val="28"/>
          <w:szCs w:val="28"/>
        </w:rPr>
        <w:t>2</w:t>
      </w:r>
      <w:r w:rsidR="003D22F7">
        <w:rPr>
          <w:sz w:val="28"/>
          <w:szCs w:val="28"/>
        </w:rPr>
        <w:t>1</w:t>
      </w:r>
      <w:r w:rsidR="00756262" w:rsidRPr="00F0670D">
        <w:rPr>
          <w:sz w:val="28"/>
          <w:szCs w:val="28"/>
        </w:rPr>
        <w:t xml:space="preserve"> годы» </w:t>
      </w:r>
      <w:r w:rsidR="00677973">
        <w:rPr>
          <w:sz w:val="28"/>
          <w:szCs w:val="28"/>
        </w:rPr>
        <w:t>за 201</w:t>
      </w:r>
      <w:r w:rsidR="003D22F7">
        <w:rPr>
          <w:sz w:val="28"/>
          <w:szCs w:val="28"/>
        </w:rPr>
        <w:t>8</w:t>
      </w:r>
      <w:r w:rsidR="00F0629A">
        <w:rPr>
          <w:sz w:val="28"/>
          <w:szCs w:val="28"/>
        </w:rPr>
        <w:t xml:space="preserve"> </w:t>
      </w:r>
      <w:r w:rsidRPr="00025624">
        <w:rPr>
          <w:sz w:val="28"/>
          <w:szCs w:val="28"/>
        </w:rPr>
        <w:t>год</w:t>
      </w:r>
      <w:r>
        <w:rPr>
          <w:sz w:val="28"/>
          <w:szCs w:val="28"/>
        </w:rPr>
        <w:t>, в целях повышения эффективности и результативности деятельности администрации Калтанског</w:t>
      </w:r>
      <w:r w:rsidR="004807A0">
        <w:rPr>
          <w:sz w:val="28"/>
          <w:szCs w:val="28"/>
        </w:rPr>
        <w:t>о городского округа</w:t>
      </w:r>
      <w:r>
        <w:rPr>
          <w:sz w:val="28"/>
          <w:szCs w:val="28"/>
        </w:rPr>
        <w:t>:</w:t>
      </w:r>
    </w:p>
    <w:p w:rsidR="00D95C7E" w:rsidRDefault="00756262" w:rsidP="006559FB">
      <w:pPr>
        <w:ind w:firstLine="720"/>
        <w:jc w:val="both"/>
        <w:rPr>
          <w:sz w:val="28"/>
          <w:szCs w:val="28"/>
        </w:rPr>
      </w:pPr>
      <w:r w:rsidRPr="00F0670D">
        <w:rPr>
          <w:sz w:val="28"/>
          <w:szCs w:val="28"/>
        </w:rPr>
        <w:t xml:space="preserve">1. </w:t>
      </w:r>
      <w:r w:rsidR="00D95C7E" w:rsidRPr="00F0670D">
        <w:rPr>
          <w:sz w:val="28"/>
          <w:szCs w:val="28"/>
        </w:rPr>
        <w:t>Утвердить отчет «Об исполнении муниципальной</w:t>
      </w:r>
      <w:r w:rsidR="00D95C7E" w:rsidRPr="00025624">
        <w:rPr>
          <w:sz w:val="28"/>
          <w:szCs w:val="28"/>
        </w:rPr>
        <w:t xml:space="preserve"> программы </w:t>
      </w:r>
      <w:r w:rsidRPr="00F0670D">
        <w:rPr>
          <w:sz w:val="28"/>
          <w:szCs w:val="28"/>
        </w:rPr>
        <w:t>«Имущественный комплекс Калтанского городского округа» на 2014-20</w:t>
      </w:r>
      <w:r w:rsidR="003D22F7">
        <w:rPr>
          <w:sz w:val="28"/>
          <w:szCs w:val="28"/>
        </w:rPr>
        <w:t>21</w:t>
      </w:r>
      <w:r w:rsidRPr="00F0670D">
        <w:rPr>
          <w:sz w:val="28"/>
          <w:szCs w:val="28"/>
        </w:rPr>
        <w:t xml:space="preserve"> годы» </w:t>
      </w:r>
      <w:r>
        <w:rPr>
          <w:sz w:val="28"/>
          <w:szCs w:val="28"/>
        </w:rPr>
        <w:t>за 201</w:t>
      </w:r>
      <w:r w:rsidR="003D22F7">
        <w:rPr>
          <w:sz w:val="28"/>
          <w:szCs w:val="28"/>
        </w:rPr>
        <w:t>8</w:t>
      </w:r>
      <w:r>
        <w:rPr>
          <w:sz w:val="28"/>
          <w:szCs w:val="28"/>
        </w:rPr>
        <w:t xml:space="preserve"> </w:t>
      </w:r>
      <w:r w:rsidRPr="00025624">
        <w:rPr>
          <w:sz w:val="28"/>
          <w:szCs w:val="28"/>
        </w:rPr>
        <w:t>год</w:t>
      </w:r>
      <w:r w:rsidR="00D95C7E">
        <w:rPr>
          <w:sz w:val="28"/>
          <w:szCs w:val="28"/>
        </w:rPr>
        <w:t>.</w:t>
      </w:r>
    </w:p>
    <w:p w:rsidR="00756262" w:rsidRDefault="00975C00" w:rsidP="006559FB">
      <w:pPr>
        <w:pStyle w:val="11"/>
        <w:shd w:val="clear" w:color="auto" w:fill="auto"/>
        <w:tabs>
          <w:tab w:val="left" w:pos="726"/>
        </w:tabs>
        <w:spacing w:before="0" w:after="0" w:line="240" w:lineRule="auto"/>
        <w:ind w:firstLine="720"/>
        <w:jc w:val="both"/>
        <w:rPr>
          <w:sz w:val="28"/>
          <w:szCs w:val="28"/>
        </w:rPr>
      </w:pPr>
      <w:r>
        <w:rPr>
          <w:sz w:val="28"/>
          <w:szCs w:val="28"/>
        </w:rPr>
        <w:t>2</w:t>
      </w:r>
      <w:r w:rsidR="00756262">
        <w:rPr>
          <w:sz w:val="28"/>
          <w:szCs w:val="28"/>
        </w:rPr>
        <w:t>. Отделу организационной и кадровой работы администрации Калтанского городского округа (Верещагина Т.А.) обеспечить размещение настоящего постановления на официальном сайте администрации Калтанского городского округа</w:t>
      </w:r>
      <w:r w:rsidR="00756262" w:rsidRPr="002F799E">
        <w:rPr>
          <w:sz w:val="28"/>
          <w:szCs w:val="28"/>
        </w:rPr>
        <w:t>.</w:t>
      </w:r>
    </w:p>
    <w:p w:rsidR="006559FB" w:rsidRPr="00D56EAC" w:rsidRDefault="006559FB" w:rsidP="006559FB">
      <w:pPr>
        <w:pStyle w:val="ae"/>
        <w:numPr>
          <w:ilvl w:val="0"/>
          <w:numId w:val="39"/>
        </w:numPr>
        <w:spacing w:after="0" w:line="240" w:lineRule="auto"/>
        <w:ind w:left="0" w:firstLine="720"/>
        <w:jc w:val="both"/>
        <w:rPr>
          <w:rFonts w:ascii="Times New Roman" w:hAnsi="Times New Roman"/>
          <w:sz w:val="28"/>
          <w:szCs w:val="28"/>
        </w:rPr>
      </w:pPr>
      <w:r w:rsidRPr="00D56EAC">
        <w:rPr>
          <w:rFonts w:ascii="Times New Roman" w:hAnsi="Times New Roman"/>
          <w:sz w:val="28"/>
          <w:szCs w:val="28"/>
        </w:rPr>
        <w:t>Директору МАУ «Пресс-центр г. Калтан» (В.Н. Беспальчук) опубликовать настоящее постановление в средствах массовой информации.</w:t>
      </w:r>
    </w:p>
    <w:p w:rsidR="006559FB" w:rsidRPr="00D56EAC" w:rsidRDefault="006559FB" w:rsidP="006559FB">
      <w:pPr>
        <w:pStyle w:val="ae"/>
        <w:numPr>
          <w:ilvl w:val="0"/>
          <w:numId w:val="39"/>
        </w:numPr>
        <w:spacing w:after="0" w:line="240" w:lineRule="auto"/>
        <w:ind w:left="0" w:firstLine="720"/>
        <w:jc w:val="both"/>
        <w:rPr>
          <w:rFonts w:ascii="Times New Roman" w:hAnsi="Times New Roman"/>
          <w:sz w:val="28"/>
          <w:szCs w:val="28"/>
        </w:rPr>
      </w:pPr>
      <w:r w:rsidRPr="00D56EAC">
        <w:rPr>
          <w:rFonts w:ascii="Times New Roman" w:hAnsi="Times New Roman"/>
          <w:sz w:val="28"/>
          <w:szCs w:val="28"/>
        </w:rPr>
        <w:t>Настоящее постановление вступает в силу с момента опубликования.</w:t>
      </w:r>
    </w:p>
    <w:p w:rsidR="00D95C7E" w:rsidRPr="00025624" w:rsidRDefault="006559FB" w:rsidP="006559FB">
      <w:pPr>
        <w:ind w:firstLine="720"/>
        <w:jc w:val="both"/>
        <w:rPr>
          <w:sz w:val="28"/>
          <w:szCs w:val="28"/>
        </w:rPr>
      </w:pPr>
      <w:r>
        <w:rPr>
          <w:sz w:val="28"/>
          <w:szCs w:val="28"/>
        </w:rPr>
        <w:t>5</w:t>
      </w:r>
      <w:r w:rsidR="00756262">
        <w:rPr>
          <w:sz w:val="28"/>
          <w:szCs w:val="28"/>
        </w:rPr>
        <w:t xml:space="preserve">. </w:t>
      </w:r>
      <w:r w:rsidR="00D95C7E" w:rsidRPr="00025624">
        <w:rPr>
          <w:sz w:val="28"/>
          <w:szCs w:val="28"/>
        </w:rPr>
        <w:t xml:space="preserve">Контроль </w:t>
      </w:r>
      <w:r w:rsidR="00873011">
        <w:rPr>
          <w:sz w:val="28"/>
          <w:szCs w:val="28"/>
        </w:rPr>
        <w:t>за</w:t>
      </w:r>
      <w:r w:rsidR="00D95C7E" w:rsidRPr="00025624">
        <w:rPr>
          <w:sz w:val="28"/>
          <w:szCs w:val="28"/>
        </w:rPr>
        <w:t xml:space="preserve"> исполнением настоящего постановления возложить на заместителя </w:t>
      </w:r>
      <w:r w:rsidR="004807A0">
        <w:rPr>
          <w:sz w:val="28"/>
          <w:szCs w:val="28"/>
        </w:rPr>
        <w:t>г</w:t>
      </w:r>
      <w:r w:rsidR="00D95C7E" w:rsidRPr="00025624">
        <w:rPr>
          <w:sz w:val="28"/>
          <w:szCs w:val="28"/>
        </w:rPr>
        <w:t>лавы Калтанского городского округа по экономике (Горшкова</w:t>
      </w:r>
      <w:r w:rsidR="006F16DF" w:rsidRPr="006F16DF">
        <w:rPr>
          <w:sz w:val="28"/>
          <w:szCs w:val="28"/>
        </w:rPr>
        <w:t xml:space="preserve"> </w:t>
      </w:r>
      <w:r w:rsidR="006F16DF" w:rsidRPr="00025624">
        <w:rPr>
          <w:sz w:val="28"/>
          <w:szCs w:val="28"/>
        </w:rPr>
        <w:t>А.И.</w:t>
      </w:r>
      <w:r w:rsidR="00D95C7E" w:rsidRPr="00025624">
        <w:rPr>
          <w:sz w:val="28"/>
          <w:szCs w:val="28"/>
        </w:rPr>
        <w:t>).</w:t>
      </w:r>
    </w:p>
    <w:p w:rsidR="00D95C7E" w:rsidRDefault="00D95C7E" w:rsidP="00D95C7E">
      <w:pPr>
        <w:pStyle w:val="aa"/>
        <w:jc w:val="both"/>
      </w:pPr>
    </w:p>
    <w:p w:rsidR="00D95C7E" w:rsidRDefault="00D95C7E" w:rsidP="00D95C7E">
      <w:pPr>
        <w:pStyle w:val="aa"/>
        <w:jc w:val="both"/>
      </w:pPr>
    </w:p>
    <w:p w:rsidR="00D95C7E" w:rsidRPr="004C6704" w:rsidRDefault="00D95C7E" w:rsidP="00D95C7E">
      <w:pPr>
        <w:pStyle w:val="aa"/>
        <w:jc w:val="both"/>
      </w:pPr>
    </w:p>
    <w:p w:rsidR="004807A0" w:rsidRDefault="00D95C7E" w:rsidP="00D95C7E">
      <w:pPr>
        <w:pStyle w:val="aa"/>
        <w:jc w:val="both"/>
        <w:rPr>
          <w:b/>
          <w:sz w:val="28"/>
          <w:szCs w:val="28"/>
        </w:rPr>
      </w:pPr>
      <w:r>
        <w:rPr>
          <w:b/>
          <w:sz w:val="28"/>
          <w:szCs w:val="28"/>
        </w:rPr>
        <w:t>Глава</w:t>
      </w:r>
      <w:r w:rsidRPr="004C6704">
        <w:rPr>
          <w:b/>
          <w:sz w:val="28"/>
          <w:szCs w:val="28"/>
        </w:rPr>
        <w:t xml:space="preserve"> </w:t>
      </w:r>
      <w:r w:rsidR="004807A0">
        <w:rPr>
          <w:b/>
          <w:sz w:val="28"/>
          <w:szCs w:val="28"/>
        </w:rPr>
        <w:t xml:space="preserve"> </w:t>
      </w:r>
      <w:r w:rsidRPr="004C6704">
        <w:rPr>
          <w:b/>
          <w:sz w:val="28"/>
          <w:szCs w:val="28"/>
        </w:rPr>
        <w:t xml:space="preserve">Калтанского </w:t>
      </w:r>
    </w:p>
    <w:p w:rsidR="00D95C7E" w:rsidRPr="004807A0" w:rsidRDefault="00D95C7E" w:rsidP="00D95C7E">
      <w:pPr>
        <w:pStyle w:val="aa"/>
        <w:jc w:val="both"/>
        <w:rPr>
          <w:b/>
          <w:sz w:val="28"/>
          <w:szCs w:val="28"/>
        </w:rPr>
      </w:pPr>
      <w:r w:rsidRPr="004C6704">
        <w:rPr>
          <w:b/>
          <w:sz w:val="28"/>
          <w:szCs w:val="28"/>
        </w:rPr>
        <w:t>городского округа</w:t>
      </w:r>
      <w:r w:rsidRPr="004C6704">
        <w:rPr>
          <w:b/>
          <w:sz w:val="28"/>
          <w:szCs w:val="28"/>
        </w:rPr>
        <w:tab/>
      </w:r>
      <w:r>
        <w:rPr>
          <w:b/>
          <w:sz w:val="28"/>
          <w:szCs w:val="28"/>
        </w:rPr>
        <w:tab/>
      </w:r>
      <w:r w:rsidR="004807A0">
        <w:rPr>
          <w:b/>
          <w:sz w:val="28"/>
          <w:szCs w:val="28"/>
        </w:rPr>
        <w:t xml:space="preserve">                         </w:t>
      </w:r>
      <w:r>
        <w:rPr>
          <w:b/>
          <w:sz w:val="28"/>
          <w:szCs w:val="28"/>
        </w:rPr>
        <w:tab/>
      </w:r>
      <w:r>
        <w:rPr>
          <w:b/>
          <w:sz w:val="28"/>
          <w:szCs w:val="28"/>
        </w:rPr>
        <w:tab/>
      </w:r>
      <w:r>
        <w:rPr>
          <w:b/>
          <w:sz w:val="28"/>
          <w:szCs w:val="28"/>
        </w:rPr>
        <w:tab/>
        <w:t>И.Ф.Голдинов</w:t>
      </w:r>
      <w:r w:rsidRPr="004C6704">
        <w:rPr>
          <w:b/>
          <w:sz w:val="28"/>
          <w:szCs w:val="28"/>
        </w:rPr>
        <w:tab/>
      </w:r>
      <w:r w:rsidRPr="004C6704">
        <w:rPr>
          <w:b/>
          <w:sz w:val="28"/>
          <w:szCs w:val="28"/>
        </w:rPr>
        <w:tab/>
      </w:r>
      <w:r w:rsidRPr="004C6704">
        <w:rPr>
          <w:b/>
          <w:sz w:val="28"/>
          <w:szCs w:val="28"/>
        </w:rPr>
        <w:tab/>
      </w:r>
    </w:p>
    <w:p w:rsidR="002D6580" w:rsidRPr="005D1B6F" w:rsidRDefault="00D95C7E" w:rsidP="00BB77D4">
      <w:pPr>
        <w:ind w:left="5040" w:hanging="5040"/>
        <w:jc w:val="both"/>
        <w:rPr>
          <w:color w:val="FF0000"/>
          <w:sz w:val="28"/>
          <w:szCs w:val="28"/>
        </w:rPr>
      </w:pPr>
      <w:r>
        <w:rPr>
          <w:color w:val="FF0000"/>
          <w:sz w:val="28"/>
          <w:szCs w:val="28"/>
        </w:rPr>
        <w:br w:type="page"/>
      </w:r>
    </w:p>
    <w:p w:rsidR="00C458C7" w:rsidRPr="00BC134F" w:rsidRDefault="004807A0" w:rsidP="004807A0">
      <w:pPr>
        <w:jc w:val="right"/>
        <w:rPr>
          <w:sz w:val="22"/>
          <w:szCs w:val="28"/>
        </w:rPr>
      </w:pPr>
      <w:r w:rsidRPr="00BC134F">
        <w:rPr>
          <w:sz w:val="22"/>
          <w:szCs w:val="28"/>
        </w:rPr>
        <w:t xml:space="preserve">Утвержден </w:t>
      </w:r>
    </w:p>
    <w:p w:rsidR="004807A0" w:rsidRPr="00BC134F" w:rsidRDefault="004807A0" w:rsidP="004807A0">
      <w:pPr>
        <w:jc w:val="right"/>
        <w:rPr>
          <w:sz w:val="22"/>
          <w:szCs w:val="28"/>
        </w:rPr>
      </w:pPr>
      <w:r w:rsidRPr="00BC134F">
        <w:rPr>
          <w:sz w:val="22"/>
          <w:szCs w:val="28"/>
        </w:rPr>
        <w:t>постановлением администрации</w:t>
      </w:r>
    </w:p>
    <w:p w:rsidR="004807A0" w:rsidRPr="00BC134F" w:rsidRDefault="004807A0" w:rsidP="004807A0">
      <w:pPr>
        <w:jc w:val="right"/>
        <w:rPr>
          <w:sz w:val="22"/>
          <w:szCs w:val="28"/>
        </w:rPr>
      </w:pPr>
      <w:r w:rsidRPr="00BC134F">
        <w:rPr>
          <w:sz w:val="22"/>
          <w:szCs w:val="28"/>
        </w:rPr>
        <w:t xml:space="preserve"> Калтанского городского округа</w:t>
      </w:r>
    </w:p>
    <w:p w:rsidR="004807A0" w:rsidRPr="00BC134F" w:rsidRDefault="004807A0" w:rsidP="004807A0">
      <w:pPr>
        <w:jc w:val="right"/>
        <w:rPr>
          <w:sz w:val="22"/>
          <w:szCs w:val="28"/>
        </w:rPr>
      </w:pPr>
      <w:r w:rsidRPr="00BC134F">
        <w:rPr>
          <w:sz w:val="22"/>
          <w:szCs w:val="28"/>
        </w:rPr>
        <w:t xml:space="preserve"> </w:t>
      </w:r>
      <w:r w:rsidR="00CE3CC8" w:rsidRPr="00BC134F">
        <w:rPr>
          <w:sz w:val="22"/>
          <w:szCs w:val="28"/>
        </w:rPr>
        <w:t>О</w:t>
      </w:r>
      <w:r w:rsidRPr="00BC134F">
        <w:rPr>
          <w:sz w:val="22"/>
          <w:szCs w:val="28"/>
        </w:rPr>
        <w:t>т</w:t>
      </w:r>
      <w:r w:rsidR="00CE3CC8">
        <w:rPr>
          <w:sz w:val="22"/>
          <w:szCs w:val="28"/>
        </w:rPr>
        <w:t xml:space="preserve"> 22.03.</w:t>
      </w:r>
      <w:r w:rsidR="00826D71">
        <w:rPr>
          <w:sz w:val="22"/>
          <w:szCs w:val="28"/>
        </w:rPr>
        <w:t>201</w:t>
      </w:r>
      <w:r w:rsidR="003D22F7">
        <w:rPr>
          <w:sz w:val="22"/>
          <w:szCs w:val="28"/>
        </w:rPr>
        <w:t>9</w:t>
      </w:r>
      <w:r w:rsidR="00826D71">
        <w:rPr>
          <w:sz w:val="22"/>
          <w:szCs w:val="28"/>
        </w:rPr>
        <w:t xml:space="preserve"> г.</w:t>
      </w:r>
      <w:r w:rsidR="00BD1ED3">
        <w:rPr>
          <w:sz w:val="22"/>
          <w:szCs w:val="28"/>
        </w:rPr>
        <w:t xml:space="preserve"> </w:t>
      </w:r>
      <w:r w:rsidR="00826D71">
        <w:rPr>
          <w:sz w:val="22"/>
          <w:szCs w:val="28"/>
        </w:rPr>
        <w:t xml:space="preserve">№ </w:t>
      </w:r>
      <w:r w:rsidR="00CE3CC8">
        <w:rPr>
          <w:sz w:val="22"/>
          <w:szCs w:val="28"/>
        </w:rPr>
        <w:t>87</w:t>
      </w:r>
      <w:bookmarkStart w:id="0" w:name="_GoBack"/>
      <w:bookmarkEnd w:id="0"/>
      <w:r w:rsidR="00826D71" w:rsidRPr="00BC134F">
        <w:rPr>
          <w:sz w:val="22"/>
          <w:szCs w:val="28"/>
        </w:rPr>
        <w:t xml:space="preserve"> </w:t>
      </w:r>
      <w:r w:rsidRPr="00BC134F">
        <w:rPr>
          <w:sz w:val="22"/>
          <w:szCs w:val="28"/>
        </w:rPr>
        <w:t>-п</w:t>
      </w:r>
    </w:p>
    <w:p w:rsidR="00C458C7" w:rsidRDefault="00C458C7" w:rsidP="00C458C7">
      <w:pPr>
        <w:jc w:val="both"/>
        <w:rPr>
          <w:b/>
          <w:sz w:val="28"/>
          <w:szCs w:val="28"/>
        </w:rPr>
      </w:pPr>
    </w:p>
    <w:p w:rsidR="007C5874" w:rsidRPr="0047190A" w:rsidRDefault="00D95C7E" w:rsidP="007C5874">
      <w:pPr>
        <w:pStyle w:val="aa"/>
        <w:tabs>
          <w:tab w:val="left" w:pos="7655"/>
        </w:tabs>
        <w:jc w:val="center"/>
        <w:rPr>
          <w:b/>
          <w:i/>
          <w:sz w:val="28"/>
          <w:szCs w:val="28"/>
        </w:rPr>
      </w:pPr>
      <w:r w:rsidRPr="0047190A">
        <w:rPr>
          <w:b/>
          <w:sz w:val="28"/>
          <w:szCs w:val="28"/>
        </w:rPr>
        <w:t xml:space="preserve">Отчет </w:t>
      </w:r>
      <w:r w:rsidR="007C5874" w:rsidRPr="0047190A">
        <w:rPr>
          <w:b/>
          <w:i/>
          <w:sz w:val="28"/>
          <w:szCs w:val="28"/>
        </w:rPr>
        <w:t>«Об исполнении муниципальной программы «Имущественный комплекс Калтанского городского округа» на 20</w:t>
      </w:r>
      <w:r w:rsidR="00BD1ED3" w:rsidRPr="0047190A">
        <w:rPr>
          <w:b/>
          <w:i/>
          <w:sz w:val="28"/>
          <w:szCs w:val="28"/>
        </w:rPr>
        <w:t>14-202</w:t>
      </w:r>
      <w:r w:rsidR="003D22F7">
        <w:rPr>
          <w:b/>
          <w:i/>
          <w:sz w:val="28"/>
          <w:szCs w:val="28"/>
        </w:rPr>
        <w:t>1</w:t>
      </w:r>
      <w:r w:rsidR="007C5874" w:rsidRPr="0047190A">
        <w:rPr>
          <w:b/>
          <w:i/>
          <w:sz w:val="28"/>
          <w:szCs w:val="28"/>
        </w:rPr>
        <w:t xml:space="preserve"> годы» за 201</w:t>
      </w:r>
      <w:r w:rsidR="003D22F7">
        <w:rPr>
          <w:b/>
          <w:i/>
          <w:sz w:val="28"/>
          <w:szCs w:val="28"/>
        </w:rPr>
        <w:t>8</w:t>
      </w:r>
      <w:r w:rsidR="00080029" w:rsidRPr="0047190A">
        <w:rPr>
          <w:b/>
          <w:i/>
          <w:sz w:val="28"/>
          <w:szCs w:val="28"/>
        </w:rPr>
        <w:t xml:space="preserve"> </w:t>
      </w:r>
      <w:r w:rsidR="007C5874" w:rsidRPr="0047190A">
        <w:rPr>
          <w:b/>
          <w:i/>
          <w:sz w:val="28"/>
          <w:szCs w:val="28"/>
        </w:rPr>
        <w:t>год</w:t>
      </w:r>
    </w:p>
    <w:p w:rsidR="00D95C7E" w:rsidRPr="0047190A" w:rsidRDefault="00D95C7E" w:rsidP="00D95C7E">
      <w:pPr>
        <w:jc w:val="center"/>
        <w:rPr>
          <w:sz w:val="28"/>
          <w:szCs w:val="28"/>
        </w:rPr>
      </w:pPr>
    </w:p>
    <w:p w:rsidR="00D95C7E" w:rsidRPr="0047190A" w:rsidRDefault="00D95C7E" w:rsidP="00D95C7E">
      <w:pPr>
        <w:jc w:val="both"/>
        <w:rPr>
          <w:sz w:val="28"/>
          <w:szCs w:val="28"/>
        </w:rPr>
      </w:pPr>
      <w:r w:rsidRPr="0047190A">
        <w:rPr>
          <w:b/>
          <w:sz w:val="28"/>
          <w:szCs w:val="28"/>
        </w:rPr>
        <w:t>Наименование программы:</w:t>
      </w:r>
      <w:r w:rsidRPr="0047190A">
        <w:rPr>
          <w:sz w:val="28"/>
          <w:szCs w:val="28"/>
        </w:rPr>
        <w:t xml:space="preserve"> </w:t>
      </w:r>
      <w:r w:rsidR="007C5874" w:rsidRPr="0047190A">
        <w:rPr>
          <w:sz w:val="28"/>
          <w:szCs w:val="28"/>
        </w:rPr>
        <w:t>Муниципальная программа «Имущественный комплекс Калтанског</w:t>
      </w:r>
      <w:r w:rsidR="00BD1ED3" w:rsidRPr="0047190A">
        <w:rPr>
          <w:sz w:val="28"/>
          <w:szCs w:val="28"/>
        </w:rPr>
        <w:t>о городского округа» на 2014-202</w:t>
      </w:r>
      <w:r w:rsidR="003D22F7">
        <w:rPr>
          <w:sz w:val="28"/>
          <w:szCs w:val="28"/>
        </w:rPr>
        <w:t>1</w:t>
      </w:r>
      <w:r w:rsidR="007C5874" w:rsidRPr="0047190A">
        <w:rPr>
          <w:sz w:val="28"/>
          <w:szCs w:val="28"/>
        </w:rPr>
        <w:t xml:space="preserve"> годы»</w:t>
      </w:r>
      <w:r w:rsidR="00BC134F" w:rsidRPr="0047190A">
        <w:rPr>
          <w:sz w:val="28"/>
          <w:szCs w:val="28"/>
        </w:rPr>
        <w:t>.</w:t>
      </w:r>
    </w:p>
    <w:p w:rsidR="00D95C7E" w:rsidRPr="0047190A" w:rsidRDefault="00D95C7E" w:rsidP="00D95C7E">
      <w:pPr>
        <w:jc w:val="both"/>
        <w:rPr>
          <w:sz w:val="28"/>
          <w:szCs w:val="28"/>
        </w:rPr>
      </w:pPr>
    </w:p>
    <w:p w:rsidR="00D95C7E" w:rsidRPr="0047190A" w:rsidRDefault="00D95C7E" w:rsidP="00D95C7E">
      <w:pPr>
        <w:jc w:val="both"/>
        <w:rPr>
          <w:sz w:val="28"/>
          <w:szCs w:val="28"/>
        </w:rPr>
      </w:pPr>
      <w:r w:rsidRPr="0047190A">
        <w:rPr>
          <w:b/>
          <w:sz w:val="28"/>
          <w:szCs w:val="28"/>
        </w:rPr>
        <w:t>Цели программы:</w:t>
      </w:r>
      <w:r w:rsidRPr="0047190A">
        <w:rPr>
          <w:sz w:val="28"/>
          <w:szCs w:val="28"/>
        </w:rPr>
        <w:t xml:space="preserve"> Оптимизация структуры собственности Калтанского городского округа и повышение эффективности ее использования.</w:t>
      </w:r>
    </w:p>
    <w:p w:rsidR="00D95C7E" w:rsidRPr="0047190A" w:rsidRDefault="00D95C7E" w:rsidP="00D95C7E">
      <w:pPr>
        <w:jc w:val="both"/>
        <w:rPr>
          <w:b/>
          <w:sz w:val="28"/>
          <w:szCs w:val="28"/>
        </w:rPr>
      </w:pPr>
    </w:p>
    <w:p w:rsidR="00EB578B" w:rsidRPr="0047190A" w:rsidRDefault="00D95C7E" w:rsidP="00615CA3">
      <w:pPr>
        <w:jc w:val="both"/>
        <w:rPr>
          <w:sz w:val="28"/>
          <w:szCs w:val="28"/>
        </w:rPr>
      </w:pPr>
      <w:r w:rsidRPr="0047190A">
        <w:rPr>
          <w:b/>
          <w:sz w:val="28"/>
          <w:szCs w:val="28"/>
        </w:rPr>
        <w:t>Задачи программы:</w:t>
      </w:r>
      <w:r w:rsidRPr="0047190A">
        <w:rPr>
          <w:color w:val="FF0000"/>
          <w:sz w:val="28"/>
          <w:szCs w:val="28"/>
        </w:rPr>
        <w:t xml:space="preserve"> </w:t>
      </w:r>
      <w:r w:rsidR="00FF1650" w:rsidRPr="0047190A">
        <w:rPr>
          <w:sz w:val="28"/>
          <w:szCs w:val="28"/>
        </w:rPr>
        <w:t xml:space="preserve">Провести техническую инвентаризацию объектов </w:t>
      </w:r>
      <w:r w:rsidR="00FF1650" w:rsidRPr="0047190A">
        <w:rPr>
          <w:color w:val="000000" w:themeColor="text1"/>
          <w:sz w:val="28"/>
          <w:szCs w:val="28"/>
        </w:rPr>
        <w:t xml:space="preserve">недвижимости, регистрацию прав на них. Изготовление кадастровых  </w:t>
      </w:r>
      <w:r w:rsidR="00080447" w:rsidRPr="0047190A">
        <w:rPr>
          <w:color w:val="000000" w:themeColor="text1"/>
          <w:sz w:val="28"/>
          <w:szCs w:val="28"/>
        </w:rPr>
        <w:t xml:space="preserve">(межевых) </w:t>
      </w:r>
      <w:r w:rsidR="00FF1650" w:rsidRPr="0047190A">
        <w:rPr>
          <w:color w:val="000000" w:themeColor="text1"/>
          <w:sz w:val="28"/>
          <w:szCs w:val="28"/>
        </w:rPr>
        <w:t xml:space="preserve">планов земельных участков. Обследование объектов и изготовление технических паспортов. Проведение независимой оценки </w:t>
      </w:r>
      <w:r w:rsidR="00080447" w:rsidRPr="0047190A">
        <w:rPr>
          <w:color w:val="000000" w:themeColor="text1"/>
          <w:sz w:val="28"/>
          <w:szCs w:val="28"/>
        </w:rPr>
        <w:t xml:space="preserve">рыночной стоимости </w:t>
      </w:r>
      <w:r w:rsidR="00FF1650" w:rsidRPr="0047190A">
        <w:rPr>
          <w:color w:val="000000" w:themeColor="text1"/>
          <w:sz w:val="28"/>
          <w:szCs w:val="28"/>
        </w:rPr>
        <w:t>муниципальных объектов. Улучшение материально-технической базы. Разработка технической документации для объектов муниципальной собственности.</w:t>
      </w:r>
      <w:r w:rsidR="00EB578B" w:rsidRPr="0047190A">
        <w:rPr>
          <w:color w:val="FF0000"/>
          <w:sz w:val="28"/>
          <w:szCs w:val="28"/>
        </w:rPr>
        <w:t xml:space="preserve"> </w:t>
      </w:r>
      <w:r w:rsidR="00EB578B" w:rsidRPr="0047190A">
        <w:rPr>
          <w:sz w:val="28"/>
          <w:szCs w:val="28"/>
        </w:rPr>
        <w:t>Подготовка документации, необходима для учета объектов недвижимости, управления этими объектами и совершения сделок с ними, что предусматривает проведение инвентаризации муниципальных объектов, государственной регистрации прав на них и оценки данных объектов.</w:t>
      </w:r>
    </w:p>
    <w:p w:rsidR="00963573" w:rsidRPr="0047190A" w:rsidRDefault="00963573" w:rsidP="00963573">
      <w:pPr>
        <w:ind w:firstLine="708"/>
        <w:jc w:val="both"/>
        <w:rPr>
          <w:sz w:val="28"/>
          <w:szCs w:val="28"/>
        </w:rPr>
      </w:pPr>
      <w:r w:rsidRPr="0047190A">
        <w:rPr>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963573" w:rsidRPr="0047190A" w:rsidRDefault="00963573" w:rsidP="00963573">
      <w:pPr>
        <w:ind w:firstLine="708"/>
        <w:jc w:val="both"/>
        <w:rPr>
          <w:sz w:val="28"/>
          <w:szCs w:val="28"/>
        </w:rPr>
      </w:pPr>
      <w:r w:rsidRPr="0047190A">
        <w:rPr>
          <w:sz w:val="28"/>
          <w:szCs w:val="28"/>
        </w:rPr>
        <w:t>Срок ре</w:t>
      </w:r>
      <w:r w:rsidR="00B2058F">
        <w:rPr>
          <w:sz w:val="28"/>
          <w:szCs w:val="28"/>
        </w:rPr>
        <w:t>ализации программы 2014-2021</w:t>
      </w:r>
      <w:r w:rsidRPr="0047190A">
        <w:rPr>
          <w:sz w:val="28"/>
          <w:szCs w:val="28"/>
        </w:rPr>
        <w:t xml:space="preserve"> годы.</w:t>
      </w:r>
    </w:p>
    <w:p w:rsidR="00D95C7E" w:rsidRPr="0047190A" w:rsidRDefault="00D95C7E" w:rsidP="00D95C7E">
      <w:pPr>
        <w:jc w:val="both"/>
        <w:rPr>
          <w:color w:val="FF0000"/>
          <w:sz w:val="28"/>
          <w:szCs w:val="28"/>
        </w:rPr>
      </w:pPr>
    </w:p>
    <w:p w:rsidR="00D95C7E" w:rsidRPr="0047190A" w:rsidRDefault="00D95C7E" w:rsidP="00D95C7E">
      <w:pPr>
        <w:jc w:val="both"/>
        <w:rPr>
          <w:b/>
          <w:sz w:val="28"/>
          <w:szCs w:val="28"/>
        </w:rPr>
      </w:pPr>
      <w:r w:rsidRPr="0047190A">
        <w:rPr>
          <w:b/>
          <w:sz w:val="28"/>
          <w:szCs w:val="28"/>
        </w:rPr>
        <w:t>Основные мероприятия программы:</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Межевание, изготовление </w:t>
      </w:r>
      <w:r w:rsidR="002A5D2A" w:rsidRPr="0047190A">
        <w:rPr>
          <w:color w:val="000000" w:themeColor="text1"/>
          <w:sz w:val="28"/>
          <w:szCs w:val="28"/>
        </w:rPr>
        <w:t>межевых</w:t>
      </w:r>
      <w:r w:rsidRPr="0047190A">
        <w:rPr>
          <w:color w:val="000000" w:themeColor="text1"/>
          <w:sz w:val="28"/>
          <w:szCs w:val="28"/>
        </w:rPr>
        <w:t xml:space="preserve">  планов земельных участков</w:t>
      </w:r>
      <w:r w:rsidR="002A5D2A" w:rsidRPr="0047190A">
        <w:rPr>
          <w:color w:val="000000" w:themeColor="text1"/>
          <w:sz w:val="28"/>
          <w:szCs w:val="28"/>
        </w:rPr>
        <w:t xml:space="preserve"> и постановка на государственный кадастровый учет</w:t>
      </w:r>
      <w:r w:rsidRPr="0047190A">
        <w:rPr>
          <w:color w:val="000000" w:themeColor="text1"/>
          <w:sz w:val="28"/>
          <w:szCs w:val="28"/>
        </w:rPr>
        <w:t xml:space="preserve">. </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Обследование объектов и изготовление технических паспортов. </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Проведение независимой оценки </w:t>
      </w:r>
      <w:r w:rsidR="00080447" w:rsidRPr="0047190A">
        <w:rPr>
          <w:color w:val="000000" w:themeColor="text1"/>
          <w:sz w:val="28"/>
          <w:szCs w:val="28"/>
        </w:rPr>
        <w:t xml:space="preserve">рыночной стоимости </w:t>
      </w:r>
      <w:r w:rsidR="00B313D8" w:rsidRPr="0047190A">
        <w:rPr>
          <w:color w:val="000000" w:themeColor="text1"/>
          <w:sz w:val="28"/>
          <w:szCs w:val="28"/>
        </w:rPr>
        <w:t>объектов муниципальной собственности</w:t>
      </w:r>
      <w:r w:rsidRPr="0047190A">
        <w:rPr>
          <w:color w:val="000000" w:themeColor="text1"/>
          <w:sz w:val="28"/>
          <w:szCs w:val="28"/>
        </w:rPr>
        <w:t xml:space="preserve">. </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 xml:space="preserve">Улучшение материально-технической базы. </w:t>
      </w:r>
    </w:p>
    <w:p w:rsidR="00D95C7E" w:rsidRPr="0047190A" w:rsidRDefault="00D95C7E" w:rsidP="00E83030">
      <w:pPr>
        <w:numPr>
          <w:ilvl w:val="0"/>
          <w:numId w:val="2"/>
        </w:numPr>
        <w:jc w:val="both"/>
        <w:rPr>
          <w:sz w:val="28"/>
          <w:szCs w:val="28"/>
        </w:rPr>
      </w:pPr>
      <w:r w:rsidRPr="0047190A">
        <w:rPr>
          <w:color w:val="000000" w:themeColor="text1"/>
          <w:sz w:val="28"/>
          <w:szCs w:val="28"/>
        </w:rPr>
        <w:t>Перевод нежилого (жилого) помещения в</w:t>
      </w:r>
      <w:r w:rsidRPr="0047190A">
        <w:rPr>
          <w:sz w:val="28"/>
          <w:szCs w:val="28"/>
        </w:rPr>
        <w:t xml:space="preserve"> жилое (нежилое).</w:t>
      </w:r>
    </w:p>
    <w:p w:rsidR="00D95C7E" w:rsidRPr="0047190A" w:rsidRDefault="00D95C7E" w:rsidP="00E83030">
      <w:pPr>
        <w:numPr>
          <w:ilvl w:val="0"/>
          <w:numId w:val="2"/>
        </w:numPr>
        <w:jc w:val="both"/>
        <w:rPr>
          <w:color w:val="000000" w:themeColor="text1"/>
          <w:sz w:val="28"/>
          <w:szCs w:val="28"/>
        </w:rPr>
      </w:pPr>
      <w:r w:rsidRPr="0047190A">
        <w:rPr>
          <w:color w:val="000000" w:themeColor="text1"/>
          <w:sz w:val="28"/>
          <w:szCs w:val="28"/>
        </w:rPr>
        <w:t>Разработка технической документации для объектов муниципальной собственности (проектов зон санитарной охраны водозаборов).</w:t>
      </w:r>
    </w:p>
    <w:p w:rsidR="00030D61" w:rsidRPr="0047190A" w:rsidRDefault="00030D61" w:rsidP="00D95C7E">
      <w:pPr>
        <w:jc w:val="both"/>
        <w:rPr>
          <w:b/>
          <w:color w:val="000000" w:themeColor="text1"/>
          <w:sz w:val="28"/>
          <w:szCs w:val="28"/>
        </w:rPr>
      </w:pPr>
    </w:p>
    <w:p w:rsidR="00D95C7E" w:rsidRPr="0047190A" w:rsidRDefault="00D95C7E" w:rsidP="00D95C7E">
      <w:pPr>
        <w:jc w:val="both"/>
        <w:rPr>
          <w:b/>
          <w:color w:val="000000" w:themeColor="text1"/>
          <w:sz w:val="28"/>
          <w:szCs w:val="28"/>
        </w:rPr>
      </w:pPr>
      <w:r w:rsidRPr="0047190A">
        <w:rPr>
          <w:b/>
          <w:color w:val="000000" w:themeColor="text1"/>
          <w:sz w:val="28"/>
          <w:szCs w:val="28"/>
        </w:rPr>
        <w:t>Конечные результаты реализации программы:</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t xml:space="preserve">Повышение эффективности использования и управления муниципального имущества. </w:t>
      </w:r>
    </w:p>
    <w:p w:rsidR="00D95C7E" w:rsidRPr="0047190A" w:rsidRDefault="003637D5" w:rsidP="00E83030">
      <w:pPr>
        <w:numPr>
          <w:ilvl w:val="0"/>
          <w:numId w:val="3"/>
        </w:numPr>
        <w:jc w:val="both"/>
        <w:rPr>
          <w:color w:val="FF0000"/>
          <w:sz w:val="28"/>
          <w:szCs w:val="28"/>
        </w:rPr>
      </w:pPr>
      <w:r w:rsidRPr="0047190A">
        <w:rPr>
          <w:color w:val="000000" w:themeColor="text1"/>
          <w:sz w:val="28"/>
          <w:szCs w:val="28"/>
        </w:rPr>
        <w:t>Увеличение</w:t>
      </w:r>
      <w:r w:rsidR="00D95C7E" w:rsidRPr="0047190A">
        <w:rPr>
          <w:color w:val="000000" w:themeColor="text1"/>
          <w:sz w:val="28"/>
          <w:szCs w:val="28"/>
        </w:rPr>
        <w:t xml:space="preserve"> доли собственных доходов бюджета Калтанского</w:t>
      </w:r>
      <w:r w:rsidRPr="0047190A">
        <w:rPr>
          <w:color w:val="000000" w:themeColor="text1"/>
          <w:sz w:val="28"/>
          <w:szCs w:val="28"/>
        </w:rPr>
        <w:t xml:space="preserve"> городского округа и поступление</w:t>
      </w:r>
      <w:r w:rsidR="00D95C7E" w:rsidRPr="0047190A">
        <w:rPr>
          <w:color w:val="000000" w:themeColor="text1"/>
          <w:sz w:val="28"/>
          <w:szCs w:val="28"/>
        </w:rPr>
        <w:t xml:space="preserve"> доходов в бюджет Калтанского городского округа от использования земельных участко</w:t>
      </w:r>
      <w:r w:rsidR="00F4772A" w:rsidRPr="0047190A">
        <w:rPr>
          <w:color w:val="000000" w:themeColor="text1"/>
          <w:sz w:val="28"/>
          <w:szCs w:val="28"/>
        </w:rPr>
        <w:t>в</w:t>
      </w:r>
      <w:r w:rsidR="00D95C7E" w:rsidRPr="0047190A">
        <w:rPr>
          <w:color w:val="FF0000"/>
          <w:sz w:val="28"/>
          <w:szCs w:val="28"/>
        </w:rPr>
        <w:t>.</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lastRenderedPageBreak/>
        <w:t xml:space="preserve">Усиление контроля </w:t>
      </w:r>
      <w:r w:rsidR="003637D5" w:rsidRPr="0047190A">
        <w:rPr>
          <w:color w:val="000000" w:themeColor="text1"/>
          <w:sz w:val="28"/>
          <w:szCs w:val="28"/>
        </w:rPr>
        <w:t xml:space="preserve">за </w:t>
      </w:r>
      <w:r w:rsidRPr="0047190A">
        <w:rPr>
          <w:color w:val="000000" w:themeColor="text1"/>
          <w:sz w:val="28"/>
          <w:szCs w:val="28"/>
        </w:rPr>
        <w:t>использовани</w:t>
      </w:r>
      <w:r w:rsidR="003637D5" w:rsidRPr="0047190A">
        <w:rPr>
          <w:color w:val="000000" w:themeColor="text1"/>
          <w:sz w:val="28"/>
          <w:szCs w:val="28"/>
        </w:rPr>
        <w:t>ем</w:t>
      </w:r>
      <w:r w:rsidRPr="0047190A">
        <w:rPr>
          <w:color w:val="000000" w:themeColor="text1"/>
          <w:sz w:val="28"/>
          <w:szCs w:val="28"/>
        </w:rPr>
        <w:t xml:space="preserve"> и сохранност</w:t>
      </w:r>
      <w:r w:rsidR="003637D5" w:rsidRPr="0047190A">
        <w:rPr>
          <w:color w:val="000000" w:themeColor="text1"/>
          <w:sz w:val="28"/>
          <w:szCs w:val="28"/>
        </w:rPr>
        <w:t>ью</w:t>
      </w:r>
      <w:r w:rsidRPr="0047190A">
        <w:rPr>
          <w:color w:val="000000" w:themeColor="text1"/>
          <w:sz w:val="28"/>
          <w:szCs w:val="28"/>
        </w:rPr>
        <w:t xml:space="preserve"> муниципального имущества.</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t>Выявление нерационально используемых земель.</w:t>
      </w:r>
    </w:p>
    <w:p w:rsidR="00D95C7E" w:rsidRPr="0047190A" w:rsidRDefault="00D95C7E" w:rsidP="00E83030">
      <w:pPr>
        <w:numPr>
          <w:ilvl w:val="0"/>
          <w:numId w:val="3"/>
        </w:numPr>
        <w:jc w:val="both"/>
        <w:rPr>
          <w:color w:val="000000" w:themeColor="text1"/>
          <w:sz w:val="28"/>
          <w:szCs w:val="28"/>
        </w:rPr>
      </w:pPr>
      <w:r w:rsidRPr="0047190A">
        <w:rPr>
          <w:color w:val="000000" w:themeColor="text1"/>
          <w:sz w:val="28"/>
          <w:szCs w:val="28"/>
        </w:rPr>
        <w:t>Актуализация данных о границах землепользований и землепользователях.</w:t>
      </w:r>
    </w:p>
    <w:p w:rsidR="00D95C7E" w:rsidRPr="0047190A" w:rsidRDefault="00D95C7E" w:rsidP="00E83030">
      <w:pPr>
        <w:numPr>
          <w:ilvl w:val="0"/>
          <w:numId w:val="3"/>
        </w:numPr>
        <w:jc w:val="both"/>
        <w:rPr>
          <w:sz w:val="28"/>
          <w:szCs w:val="28"/>
        </w:rPr>
      </w:pPr>
      <w:r w:rsidRPr="0047190A">
        <w:rPr>
          <w:sz w:val="28"/>
          <w:szCs w:val="28"/>
        </w:rPr>
        <w:t>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D95C7E" w:rsidRPr="0047190A" w:rsidRDefault="00D95C7E" w:rsidP="00E83030">
      <w:pPr>
        <w:numPr>
          <w:ilvl w:val="0"/>
          <w:numId w:val="3"/>
        </w:numPr>
        <w:jc w:val="both"/>
        <w:rPr>
          <w:sz w:val="28"/>
          <w:szCs w:val="28"/>
        </w:rPr>
      </w:pPr>
      <w:r w:rsidRPr="0047190A">
        <w:rPr>
          <w:sz w:val="28"/>
          <w:szCs w:val="28"/>
        </w:rPr>
        <w:t>Вовлечение земель</w:t>
      </w:r>
      <w:r w:rsidR="00080447" w:rsidRPr="0047190A">
        <w:rPr>
          <w:sz w:val="28"/>
          <w:szCs w:val="28"/>
        </w:rPr>
        <w:t xml:space="preserve">, </w:t>
      </w:r>
      <w:r w:rsidRPr="0047190A">
        <w:rPr>
          <w:sz w:val="28"/>
          <w:szCs w:val="28"/>
        </w:rPr>
        <w:t xml:space="preserve">в гражданский оборот. </w:t>
      </w:r>
    </w:p>
    <w:p w:rsidR="00EE1339" w:rsidRPr="0047190A" w:rsidRDefault="00EE1339" w:rsidP="00551C34">
      <w:pPr>
        <w:tabs>
          <w:tab w:val="left" w:pos="0"/>
        </w:tabs>
        <w:ind w:firstLine="720"/>
        <w:jc w:val="both"/>
        <w:rPr>
          <w:sz w:val="28"/>
          <w:szCs w:val="28"/>
        </w:rPr>
      </w:pPr>
      <w:r w:rsidRPr="0047190A">
        <w:rPr>
          <w:sz w:val="28"/>
          <w:szCs w:val="28"/>
        </w:rPr>
        <w:t>Разработка муниципальной программы «Имущественный комплекс Калтанского</w:t>
      </w:r>
      <w:r w:rsidR="00B2058F">
        <w:rPr>
          <w:sz w:val="28"/>
          <w:szCs w:val="28"/>
        </w:rPr>
        <w:t xml:space="preserve"> городского округа» на 2014-2021</w:t>
      </w:r>
      <w:r w:rsidRPr="0047190A">
        <w:rPr>
          <w:sz w:val="28"/>
          <w:szCs w:val="28"/>
        </w:rPr>
        <w:t xml:space="preserve"> годы»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собственности Калтанского городского округа.</w:t>
      </w:r>
    </w:p>
    <w:p w:rsidR="00EE1339" w:rsidRPr="0047190A" w:rsidRDefault="00EE1339" w:rsidP="00551C34">
      <w:pPr>
        <w:ind w:firstLine="720"/>
        <w:jc w:val="both"/>
        <w:rPr>
          <w:sz w:val="28"/>
          <w:szCs w:val="28"/>
        </w:rPr>
      </w:pPr>
      <w:r w:rsidRPr="0047190A">
        <w:rPr>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EE1339" w:rsidRPr="0047190A" w:rsidRDefault="00EE1339" w:rsidP="00551C34">
      <w:pPr>
        <w:ind w:firstLine="720"/>
        <w:jc w:val="both"/>
        <w:rPr>
          <w:sz w:val="28"/>
          <w:szCs w:val="28"/>
        </w:rPr>
      </w:pPr>
      <w:r w:rsidRPr="0047190A">
        <w:rPr>
          <w:sz w:val="28"/>
          <w:szCs w:val="28"/>
        </w:rPr>
        <w:t>В настоящее время значительное число объектов нед</w:t>
      </w:r>
      <w:r w:rsidR="004A5174" w:rsidRPr="0047190A">
        <w:rPr>
          <w:sz w:val="28"/>
          <w:szCs w:val="28"/>
        </w:rPr>
        <w:t xml:space="preserve">вижимого имущества, учитываемых в </w:t>
      </w:r>
      <w:r w:rsidRPr="0047190A">
        <w:rPr>
          <w:sz w:val="28"/>
          <w:szCs w:val="28"/>
        </w:rPr>
        <w:t xml:space="preserve"> муниципальной казн</w:t>
      </w:r>
      <w:r w:rsidR="004A5174" w:rsidRPr="0047190A">
        <w:rPr>
          <w:sz w:val="28"/>
          <w:szCs w:val="28"/>
        </w:rPr>
        <w:t>е</w:t>
      </w:r>
      <w:r w:rsidRPr="0047190A">
        <w:rPr>
          <w:sz w:val="28"/>
          <w:szCs w:val="28"/>
        </w:rPr>
        <w:t xml:space="preserve"> Калтанского городского округа, не имеет необходимой технической документации. </w:t>
      </w:r>
    </w:p>
    <w:p w:rsidR="00EE1339" w:rsidRPr="0047190A" w:rsidRDefault="00EE1339" w:rsidP="00551C34">
      <w:pPr>
        <w:ind w:firstLine="720"/>
        <w:jc w:val="both"/>
        <w:rPr>
          <w:sz w:val="28"/>
          <w:szCs w:val="28"/>
        </w:rPr>
      </w:pPr>
      <w:r w:rsidRPr="0047190A">
        <w:rPr>
          <w:sz w:val="28"/>
          <w:szCs w:val="28"/>
        </w:rPr>
        <w:t>Принимая во внимание, что паспортизация объектов недвижимости, необходимая для осуществления государственной регистрации прав, является высокобюджет</w:t>
      </w:r>
      <w:r w:rsidR="004A5174" w:rsidRPr="0047190A">
        <w:rPr>
          <w:sz w:val="28"/>
          <w:szCs w:val="28"/>
        </w:rPr>
        <w:t>ным мероприятием, она производится</w:t>
      </w:r>
      <w:r w:rsidRPr="0047190A">
        <w:rPr>
          <w:sz w:val="28"/>
          <w:szCs w:val="28"/>
        </w:rPr>
        <w:t xml:space="preserve"> по мере необходимости, т.е. при приватизации, закреплении за муниципальными предприятиями и учреждениями, передаче в государственную собственность в связи с разграничением полномочий, при заключении договоров аренды и других сделок с муниципальными недвижимыми объектами.</w:t>
      </w:r>
    </w:p>
    <w:p w:rsidR="00EE1339" w:rsidRPr="0047190A" w:rsidRDefault="00EE1339" w:rsidP="00551C34">
      <w:pPr>
        <w:ind w:firstLine="720"/>
        <w:jc w:val="both"/>
        <w:rPr>
          <w:sz w:val="28"/>
          <w:szCs w:val="28"/>
        </w:rPr>
      </w:pPr>
      <w:r w:rsidRPr="0047190A">
        <w:rPr>
          <w:sz w:val="28"/>
          <w:szCs w:val="28"/>
        </w:rPr>
        <w:t xml:space="preserve">Программные мероприятия направлены на решение конкретных задач по учету и эффективному использованию объектов недвижимого имущества. </w:t>
      </w:r>
    </w:p>
    <w:p w:rsidR="00EE1339" w:rsidRPr="0047190A" w:rsidRDefault="00EE1339" w:rsidP="00551C34">
      <w:pPr>
        <w:ind w:firstLine="720"/>
        <w:jc w:val="both"/>
        <w:rPr>
          <w:sz w:val="28"/>
          <w:szCs w:val="28"/>
        </w:rPr>
      </w:pPr>
      <w:r w:rsidRPr="0047190A">
        <w:rPr>
          <w:sz w:val="28"/>
          <w:szCs w:val="28"/>
        </w:rPr>
        <w:t xml:space="preserve">При этом </w:t>
      </w:r>
      <w:r w:rsidR="004A5174" w:rsidRPr="0047190A">
        <w:rPr>
          <w:sz w:val="28"/>
          <w:szCs w:val="28"/>
        </w:rPr>
        <w:t>производится</w:t>
      </w:r>
      <w:r w:rsidRPr="0047190A">
        <w:rPr>
          <w:sz w:val="28"/>
          <w:szCs w:val="28"/>
        </w:rPr>
        <w:t xml:space="preserve">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8" w:history="1">
        <w:r w:rsidRPr="0047190A">
          <w:rPr>
            <w:sz w:val="28"/>
            <w:szCs w:val="28"/>
          </w:rPr>
          <w:t>органом</w:t>
        </w:r>
      </w:hyperlink>
      <w:r w:rsidRPr="0047190A">
        <w:rPr>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EE1339" w:rsidRPr="0047190A" w:rsidRDefault="00EE1339" w:rsidP="00551C34">
      <w:pPr>
        <w:rPr>
          <w:b/>
          <w:sz w:val="28"/>
          <w:szCs w:val="28"/>
        </w:rPr>
      </w:pPr>
      <w:r w:rsidRPr="0047190A">
        <w:rPr>
          <w:b/>
          <w:sz w:val="28"/>
          <w:szCs w:val="28"/>
        </w:rPr>
        <w:t>Оценка эффективности реализации программы</w:t>
      </w:r>
    </w:p>
    <w:p w:rsidR="00EE1339" w:rsidRPr="0047190A" w:rsidRDefault="00EE1339" w:rsidP="00551C34">
      <w:pPr>
        <w:ind w:firstLine="720"/>
        <w:jc w:val="both"/>
        <w:rPr>
          <w:sz w:val="28"/>
          <w:szCs w:val="28"/>
        </w:rPr>
      </w:pPr>
      <w:r w:rsidRPr="0047190A">
        <w:rPr>
          <w:sz w:val="28"/>
          <w:szCs w:val="28"/>
        </w:rPr>
        <w:t>-</w:t>
      </w:r>
      <w:r w:rsidR="00551C34" w:rsidRPr="0047190A">
        <w:rPr>
          <w:sz w:val="28"/>
          <w:szCs w:val="28"/>
        </w:rPr>
        <w:t xml:space="preserve"> </w:t>
      </w:r>
      <w:r w:rsidRPr="0047190A">
        <w:rPr>
          <w:sz w:val="28"/>
          <w:szCs w:val="28"/>
        </w:rPr>
        <w:t>Реализация Программы направлена на достижение тактической цели социально-экономического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EE1339" w:rsidRPr="0047190A" w:rsidRDefault="00551C34" w:rsidP="00551C34">
      <w:pPr>
        <w:ind w:firstLine="720"/>
        <w:jc w:val="both"/>
        <w:rPr>
          <w:sz w:val="28"/>
          <w:szCs w:val="28"/>
        </w:rPr>
      </w:pPr>
      <w:r w:rsidRPr="0047190A">
        <w:rPr>
          <w:sz w:val="28"/>
          <w:szCs w:val="28"/>
        </w:rPr>
        <w:t xml:space="preserve">- </w:t>
      </w:r>
      <w:r w:rsidR="00EE1339" w:rsidRPr="0047190A">
        <w:rPr>
          <w:sz w:val="28"/>
          <w:szCs w:val="28"/>
        </w:rPr>
        <w:t xml:space="preserve">Проведение оценки рыночной стоимости муниципального и бесхозяйного имущества позволит рационально использовать и вовлекать в </w:t>
      </w:r>
      <w:r w:rsidR="00EE1339" w:rsidRPr="0047190A">
        <w:rPr>
          <w:sz w:val="28"/>
          <w:szCs w:val="28"/>
        </w:rPr>
        <w:lastRenderedPageBreak/>
        <w:t>хозяйственный оборот муниципальное имущество, в результате чего увеличится объем доходов Калтанского городского округа.</w:t>
      </w:r>
    </w:p>
    <w:p w:rsidR="00EE1339" w:rsidRPr="0047190A" w:rsidRDefault="00551C34" w:rsidP="00551C34">
      <w:pPr>
        <w:ind w:firstLine="720"/>
        <w:jc w:val="both"/>
        <w:rPr>
          <w:sz w:val="28"/>
          <w:szCs w:val="28"/>
        </w:rPr>
      </w:pPr>
      <w:r w:rsidRPr="0047190A">
        <w:rPr>
          <w:sz w:val="28"/>
          <w:szCs w:val="28"/>
        </w:rPr>
        <w:t xml:space="preserve">- </w:t>
      </w:r>
      <w:r w:rsidR="00EE1339" w:rsidRPr="0047190A">
        <w:rPr>
          <w:sz w:val="28"/>
          <w:szCs w:val="28"/>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EE1339" w:rsidRPr="0047190A" w:rsidRDefault="00551C34" w:rsidP="00551C34">
      <w:pPr>
        <w:ind w:firstLine="720"/>
        <w:jc w:val="both"/>
        <w:rPr>
          <w:sz w:val="28"/>
          <w:szCs w:val="28"/>
        </w:rPr>
      </w:pPr>
      <w:r w:rsidRPr="0047190A">
        <w:rPr>
          <w:sz w:val="28"/>
          <w:szCs w:val="28"/>
        </w:rPr>
        <w:t xml:space="preserve">- </w:t>
      </w:r>
      <w:r w:rsidR="00EE1339" w:rsidRPr="0047190A">
        <w:rPr>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EE1339" w:rsidRPr="0047190A" w:rsidRDefault="00551C34" w:rsidP="00551C34">
      <w:pPr>
        <w:tabs>
          <w:tab w:val="left" w:pos="0"/>
        </w:tabs>
        <w:ind w:firstLine="720"/>
        <w:jc w:val="both"/>
        <w:rPr>
          <w:sz w:val="28"/>
          <w:szCs w:val="28"/>
        </w:rPr>
      </w:pPr>
      <w:r w:rsidRPr="0047190A">
        <w:rPr>
          <w:sz w:val="28"/>
          <w:szCs w:val="28"/>
        </w:rPr>
        <w:t>-</w:t>
      </w:r>
      <w:r w:rsidR="00EE1339" w:rsidRPr="0047190A">
        <w:rPr>
          <w:sz w:val="28"/>
          <w:szCs w:val="28"/>
        </w:rPr>
        <w:t xml:space="preserve"> актуализировать  данные о границах землепользования и о землепользователях;</w:t>
      </w:r>
    </w:p>
    <w:p w:rsidR="00EE1339" w:rsidRPr="0047190A" w:rsidRDefault="00EE1339" w:rsidP="00551C34">
      <w:pPr>
        <w:tabs>
          <w:tab w:val="left" w:pos="0"/>
        </w:tabs>
        <w:ind w:firstLine="720"/>
        <w:jc w:val="both"/>
        <w:rPr>
          <w:sz w:val="28"/>
          <w:szCs w:val="28"/>
        </w:rPr>
      </w:pPr>
      <w:r w:rsidRPr="0047190A">
        <w:rPr>
          <w:sz w:val="28"/>
          <w:szCs w:val="28"/>
        </w:rPr>
        <w:t xml:space="preserve"> - осуществит</w:t>
      </w:r>
      <w:r w:rsidR="0047190A" w:rsidRPr="0047190A">
        <w:rPr>
          <w:sz w:val="28"/>
          <w:szCs w:val="28"/>
        </w:rPr>
        <w:t>ь</w:t>
      </w:r>
      <w:r w:rsidRPr="0047190A">
        <w:rPr>
          <w:sz w:val="28"/>
          <w:szCs w:val="28"/>
        </w:rPr>
        <w:t xml:space="preserve"> выявление нерационально используемых земель;</w:t>
      </w:r>
    </w:p>
    <w:p w:rsidR="00EE1339" w:rsidRPr="0047190A" w:rsidRDefault="00EE1339" w:rsidP="00551C34">
      <w:pPr>
        <w:tabs>
          <w:tab w:val="left" w:pos="0"/>
        </w:tabs>
        <w:ind w:firstLine="720"/>
        <w:jc w:val="both"/>
        <w:rPr>
          <w:sz w:val="28"/>
          <w:szCs w:val="28"/>
        </w:rPr>
      </w:pPr>
      <w:r w:rsidRPr="0047190A">
        <w:rPr>
          <w:sz w:val="28"/>
          <w:szCs w:val="28"/>
        </w:rPr>
        <w:t>- вовлечение земель в гражданский оборот;</w:t>
      </w:r>
    </w:p>
    <w:p w:rsidR="00EE1339" w:rsidRPr="0047190A" w:rsidRDefault="00EE1339" w:rsidP="00551C34">
      <w:pPr>
        <w:tabs>
          <w:tab w:val="left" w:pos="0"/>
        </w:tabs>
        <w:ind w:firstLine="720"/>
        <w:jc w:val="both"/>
        <w:rPr>
          <w:sz w:val="28"/>
          <w:szCs w:val="28"/>
        </w:rPr>
      </w:pPr>
      <w:r w:rsidRPr="0047190A">
        <w:rPr>
          <w:sz w:val="28"/>
          <w:szCs w:val="28"/>
        </w:rPr>
        <w:t>- поступление доходов в бюджет Калтанского городского округа от использования земельных участков;</w:t>
      </w:r>
    </w:p>
    <w:p w:rsidR="00EE1339" w:rsidRPr="0047190A" w:rsidRDefault="00EE1339" w:rsidP="00551C34">
      <w:pPr>
        <w:ind w:firstLine="720"/>
        <w:jc w:val="both"/>
        <w:rPr>
          <w:sz w:val="28"/>
          <w:szCs w:val="28"/>
        </w:rPr>
      </w:pPr>
      <w:r w:rsidRPr="0047190A">
        <w:rPr>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p>
    <w:p w:rsidR="00551C34" w:rsidRPr="0047190A" w:rsidRDefault="00EE1339" w:rsidP="00551C34">
      <w:pPr>
        <w:rPr>
          <w:b/>
          <w:sz w:val="28"/>
          <w:szCs w:val="28"/>
        </w:rPr>
      </w:pPr>
      <w:r w:rsidRPr="0047190A">
        <w:rPr>
          <w:b/>
          <w:sz w:val="28"/>
          <w:szCs w:val="28"/>
        </w:rPr>
        <w:t xml:space="preserve"> </w:t>
      </w:r>
    </w:p>
    <w:p w:rsidR="00EE1339" w:rsidRPr="0047190A" w:rsidRDefault="00EE1339" w:rsidP="00615CA3">
      <w:pPr>
        <w:jc w:val="both"/>
        <w:rPr>
          <w:b/>
          <w:sz w:val="28"/>
          <w:szCs w:val="28"/>
        </w:rPr>
      </w:pPr>
      <w:r w:rsidRPr="0047190A">
        <w:rPr>
          <w:b/>
          <w:sz w:val="28"/>
          <w:szCs w:val="28"/>
        </w:rPr>
        <w:t xml:space="preserve">Организация управления программой и контроль за ходом ее </w:t>
      </w:r>
      <w:r w:rsidR="00615CA3" w:rsidRPr="0047190A">
        <w:rPr>
          <w:b/>
          <w:sz w:val="28"/>
          <w:szCs w:val="28"/>
        </w:rPr>
        <w:t xml:space="preserve"> р</w:t>
      </w:r>
      <w:r w:rsidRPr="0047190A">
        <w:rPr>
          <w:b/>
          <w:sz w:val="28"/>
          <w:szCs w:val="28"/>
        </w:rPr>
        <w:t>еализации</w:t>
      </w:r>
    </w:p>
    <w:p w:rsidR="00EE1339" w:rsidRPr="0047190A" w:rsidRDefault="00EE1339" w:rsidP="00551C34">
      <w:pPr>
        <w:ind w:firstLine="720"/>
        <w:jc w:val="both"/>
        <w:rPr>
          <w:sz w:val="28"/>
          <w:szCs w:val="28"/>
        </w:rPr>
      </w:pPr>
      <w:r w:rsidRPr="0047190A">
        <w:rPr>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EE1339" w:rsidRPr="0047190A" w:rsidRDefault="00EE1339" w:rsidP="00551C34">
      <w:pPr>
        <w:ind w:firstLine="720"/>
        <w:jc w:val="both"/>
        <w:rPr>
          <w:sz w:val="28"/>
          <w:szCs w:val="28"/>
        </w:rPr>
      </w:pPr>
      <w:r w:rsidRPr="0047190A">
        <w:rPr>
          <w:sz w:val="28"/>
          <w:szCs w:val="28"/>
        </w:rPr>
        <w:t>Контроль хода реализации программы осуществляет администрация Калтанского городского округа, Совет народных депутатов Калтанского городского округа.</w:t>
      </w:r>
    </w:p>
    <w:p w:rsidR="00992F6D" w:rsidRPr="00FF6C45" w:rsidRDefault="00992F6D" w:rsidP="00F4772A">
      <w:pPr>
        <w:ind w:firstLine="709"/>
        <w:jc w:val="both"/>
        <w:rPr>
          <w:color w:val="000000" w:themeColor="text1"/>
          <w:sz w:val="28"/>
          <w:szCs w:val="28"/>
        </w:rPr>
      </w:pPr>
      <w:r w:rsidRPr="00FF6C45">
        <w:rPr>
          <w:color w:val="000000" w:themeColor="text1"/>
          <w:sz w:val="28"/>
          <w:szCs w:val="28"/>
        </w:rPr>
        <w:t>В результате реализации программы (в сфере земельных отношений):</w:t>
      </w:r>
    </w:p>
    <w:p w:rsidR="00315739" w:rsidRPr="00FF6C45" w:rsidRDefault="00992F6D" w:rsidP="00F4772A">
      <w:pPr>
        <w:ind w:firstLine="720"/>
        <w:jc w:val="both"/>
        <w:rPr>
          <w:color w:val="000000" w:themeColor="text1"/>
          <w:sz w:val="28"/>
          <w:szCs w:val="28"/>
        </w:rPr>
      </w:pPr>
      <w:r w:rsidRPr="00FF6C45">
        <w:rPr>
          <w:color w:val="000000" w:themeColor="text1"/>
          <w:sz w:val="28"/>
          <w:szCs w:val="28"/>
        </w:rPr>
        <w:t>З</w:t>
      </w:r>
      <w:r w:rsidR="00315739" w:rsidRPr="00FF6C45">
        <w:rPr>
          <w:color w:val="000000" w:themeColor="text1"/>
          <w:sz w:val="28"/>
          <w:szCs w:val="28"/>
        </w:rPr>
        <w:t xml:space="preserve">а </w:t>
      </w:r>
      <w:r w:rsidR="00A8729B" w:rsidRPr="00FF6C45">
        <w:rPr>
          <w:color w:val="000000" w:themeColor="text1"/>
          <w:sz w:val="28"/>
          <w:szCs w:val="28"/>
        </w:rPr>
        <w:t xml:space="preserve"> </w:t>
      </w:r>
      <w:r w:rsidR="00315739" w:rsidRPr="00FF6C45">
        <w:rPr>
          <w:color w:val="000000" w:themeColor="text1"/>
          <w:sz w:val="28"/>
          <w:szCs w:val="28"/>
        </w:rPr>
        <w:t>период с 01.01.201</w:t>
      </w:r>
      <w:r w:rsidR="00FF6C45" w:rsidRPr="00FF6C45">
        <w:rPr>
          <w:color w:val="000000" w:themeColor="text1"/>
          <w:sz w:val="28"/>
          <w:szCs w:val="28"/>
        </w:rPr>
        <w:t>8</w:t>
      </w:r>
      <w:r w:rsidR="00315739" w:rsidRPr="00FF6C45">
        <w:rPr>
          <w:color w:val="000000" w:themeColor="text1"/>
          <w:sz w:val="28"/>
          <w:szCs w:val="28"/>
        </w:rPr>
        <w:t xml:space="preserve"> г. по </w:t>
      </w:r>
      <w:r w:rsidRPr="00FF6C45">
        <w:rPr>
          <w:color w:val="000000" w:themeColor="text1"/>
          <w:sz w:val="28"/>
          <w:szCs w:val="28"/>
        </w:rPr>
        <w:t>31</w:t>
      </w:r>
      <w:r w:rsidR="00315739" w:rsidRPr="00FF6C45">
        <w:rPr>
          <w:color w:val="000000" w:themeColor="text1"/>
          <w:sz w:val="28"/>
          <w:szCs w:val="28"/>
        </w:rPr>
        <w:t>.1</w:t>
      </w:r>
      <w:r w:rsidRPr="00FF6C45">
        <w:rPr>
          <w:color w:val="000000" w:themeColor="text1"/>
          <w:sz w:val="28"/>
          <w:szCs w:val="28"/>
        </w:rPr>
        <w:t>2</w:t>
      </w:r>
      <w:r w:rsidR="00315739" w:rsidRPr="00FF6C45">
        <w:rPr>
          <w:color w:val="000000" w:themeColor="text1"/>
          <w:sz w:val="28"/>
          <w:szCs w:val="28"/>
        </w:rPr>
        <w:t>.201</w:t>
      </w:r>
      <w:r w:rsidR="00FF6C45" w:rsidRPr="00FF6C45">
        <w:rPr>
          <w:color w:val="000000" w:themeColor="text1"/>
          <w:sz w:val="28"/>
          <w:szCs w:val="28"/>
        </w:rPr>
        <w:t>8</w:t>
      </w:r>
      <w:r w:rsidR="00315739" w:rsidRPr="00FF6C45">
        <w:rPr>
          <w:color w:val="000000" w:themeColor="text1"/>
          <w:sz w:val="28"/>
          <w:szCs w:val="28"/>
        </w:rPr>
        <w:t xml:space="preserve"> г.  </w:t>
      </w:r>
      <w:r w:rsidR="00A8729B" w:rsidRPr="00FF6C45">
        <w:rPr>
          <w:color w:val="000000" w:themeColor="text1"/>
          <w:sz w:val="28"/>
          <w:szCs w:val="28"/>
        </w:rPr>
        <w:t xml:space="preserve">общее </w:t>
      </w:r>
      <w:r w:rsidR="00315739" w:rsidRPr="00FF6C45">
        <w:rPr>
          <w:color w:val="000000" w:themeColor="text1"/>
          <w:sz w:val="28"/>
          <w:szCs w:val="28"/>
        </w:rPr>
        <w:t xml:space="preserve">количество поставленных на государственный кадастровый учет земельных участков </w:t>
      </w:r>
      <w:r w:rsidRPr="00FF6C45">
        <w:rPr>
          <w:color w:val="000000" w:themeColor="text1"/>
          <w:sz w:val="28"/>
          <w:szCs w:val="28"/>
        </w:rPr>
        <w:t xml:space="preserve">на территории Калтанского городского округа </w:t>
      </w:r>
      <w:r w:rsidR="00315739" w:rsidRPr="00FF6C45">
        <w:rPr>
          <w:color w:val="000000" w:themeColor="text1"/>
          <w:sz w:val="28"/>
          <w:szCs w:val="28"/>
        </w:rPr>
        <w:t xml:space="preserve">составило </w:t>
      </w:r>
      <w:r w:rsidR="00FF6C45" w:rsidRPr="00FF6C45">
        <w:rPr>
          <w:color w:val="000000" w:themeColor="text1"/>
          <w:sz w:val="28"/>
          <w:szCs w:val="28"/>
        </w:rPr>
        <w:t>501</w:t>
      </w:r>
      <w:r w:rsidRPr="00FF6C45">
        <w:rPr>
          <w:color w:val="000000" w:themeColor="text1"/>
          <w:sz w:val="28"/>
          <w:szCs w:val="28"/>
        </w:rPr>
        <w:t xml:space="preserve"> шт</w:t>
      </w:r>
      <w:r w:rsidR="00D2676E">
        <w:rPr>
          <w:color w:val="000000" w:themeColor="text1"/>
          <w:sz w:val="28"/>
          <w:szCs w:val="28"/>
        </w:rPr>
        <w:t>.</w:t>
      </w:r>
      <w:r w:rsidR="00315739" w:rsidRPr="00FF6C45">
        <w:rPr>
          <w:color w:val="000000" w:themeColor="text1"/>
          <w:sz w:val="28"/>
          <w:szCs w:val="28"/>
        </w:rPr>
        <w:t xml:space="preserve">,  общей площадью </w:t>
      </w:r>
      <w:r w:rsidR="00FF6C45" w:rsidRPr="00FF6C45">
        <w:rPr>
          <w:color w:val="000000" w:themeColor="text1"/>
          <w:sz w:val="28"/>
          <w:szCs w:val="28"/>
        </w:rPr>
        <w:t>54, 39</w:t>
      </w:r>
      <w:r w:rsidR="00315739" w:rsidRPr="00FF6C45">
        <w:rPr>
          <w:color w:val="000000" w:themeColor="text1"/>
          <w:sz w:val="28"/>
          <w:szCs w:val="28"/>
        </w:rPr>
        <w:t xml:space="preserve"> га.</w:t>
      </w:r>
    </w:p>
    <w:p w:rsidR="00315739" w:rsidRPr="00FF6C45" w:rsidRDefault="00315739" w:rsidP="00F4772A">
      <w:pPr>
        <w:ind w:firstLine="720"/>
        <w:jc w:val="both"/>
        <w:rPr>
          <w:color w:val="000000" w:themeColor="text1"/>
          <w:sz w:val="28"/>
          <w:szCs w:val="28"/>
        </w:rPr>
      </w:pPr>
      <w:r w:rsidRPr="00FF6C45">
        <w:rPr>
          <w:color w:val="000000" w:themeColor="text1"/>
          <w:sz w:val="28"/>
          <w:szCs w:val="28"/>
        </w:rPr>
        <w:t>За период с 01.01.201</w:t>
      </w:r>
      <w:r w:rsidR="00FF6C45" w:rsidRPr="00FF6C45">
        <w:rPr>
          <w:color w:val="000000" w:themeColor="text1"/>
          <w:sz w:val="28"/>
          <w:szCs w:val="28"/>
        </w:rPr>
        <w:t>8</w:t>
      </w:r>
      <w:r w:rsidRPr="00FF6C45">
        <w:rPr>
          <w:color w:val="000000" w:themeColor="text1"/>
          <w:sz w:val="28"/>
          <w:szCs w:val="28"/>
        </w:rPr>
        <w:t xml:space="preserve"> г. по </w:t>
      </w:r>
      <w:r w:rsidR="00A8729B" w:rsidRPr="00FF6C45">
        <w:rPr>
          <w:color w:val="000000" w:themeColor="text1"/>
          <w:sz w:val="28"/>
          <w:szCs w:val="28"/>
        </w:rPr>
        <w:t>31</w:t>
      </w:r>
      <w:r w:rsidRPr="00FF6C45">
        <w:rPr>
          <w:color w:val="000000" w:themeColor="text1"/>
          <w:sz w:val="28"/>
          <w:szCs w:val="28"/>
        </w:rPr>
        <w:t>.1</w:t>
      </w:r>
      <w:r w:rsidR="00A8729B" w:rsidRPr="00FF6C45">
        <w:rPr>
          <w:color w:val="000000" w:themeColor="text1"/>
          <w:sz w:val="28"/>
          <w:szCs w:val="28"/>
        </w:rPr>
        <w:t>2</w:t>
      </w:r>
      <w:r w:rsidRPr="00FF6C45">
        <w:rPr>
          <w:color w:val="000000" w:themeColor="text1"/>
          <w:sz w:val="28"/>
          <w:szCs w:val="28"/>
        </w:rPr>
        <w:t>.201</w:t>
      </w:r>
      <w:r w:rsidR="00FF6C45" w:rsidRPr="00FF6C45">
        <w:rPr>
          <w:color w:val="000000" w:themeColor="text1"/>
          <w:sz w:val="28"/>
          <w:szCs w:val="28"/>
        </w:rPr>
        <w:t>8</w:t>
      </w:r>
      <w:r w:rsidRPr="00FF6C45">
        <w:rPr>
          <w:color w:val="000000" w:themeColor="text1"/>
          <w:sz w:val="28"/>
          <w:szCs w:val="28"/>
        </w:rPr>
        <w:t xml:space="preserve"> г. муниципальным  казенным  учреждением «Управление муниципальным имуществом КГО» направлено около </w:t>
      </w:r>
      <w:r w:rsidR="00FF6C45" w:rsidRPr="00FF6C45">
        <w:rPr>
          <w:color w:val="000000" w:themeColor="text1"/>
          <w:sz w:val="28"/>
          <w:szCs w:val="28"/>
        </w:rPr>
        <w:t>86</w:t>
      </w:r>
      <w:r w:rsidRPr="00FF6C45">
        <w:rPr>
          <w:color w:val="000000" w:themeColor="text1"/>
          <w:sz w:val="28"/>
          <w:szCs w:val="28"/>
        </w:rPr>
        <w:t xml:space="preserve"> сообщений по факту нарушения земельного законодательства в Управление Росреестра. По результатам работы в бюджет  Калтанского городского округа поступило </w:t>
      </w:r>
      <w:r w:rsidR="00FF6C45" w:rsidRPr="00FF6C45">
        <w:rPr>
          <w:color w:val="000000" w:themeColor="text1"/>
          <w:sz w:val="28"/>
          <w:szCs w:val="28"/>
        </w:rPr>
        <w:t>251, 43</w:t>
      </w:r>
      <w:r w:rsidRPr="00FF6C45">
        <w:rPr>
          <w:color w:val="000000" w:themeColor="text1"/>
          <w:sz w:val="28"/>
          <w:szCs w:val="28"/>
        </w:rPr>
        <w:t xml:space="preserve"> тыс. руб. за нарушения земельного законодательства.</w:t>
      </w:r>
    </w:p>
    <w:p w:rsidR="00A8729B" w:rsidRPr="00FF6C45" w:rsidRDefault="00A8729B" w:rsidP="00F4772A">
      <w:pPr>
        <w:ind w:firstLine="720"/>
        <w:jc w:val="both"/>
        <w:rPr>
          <w:color w:val="000000" w:themeColor="text1"/>
          <w:sz w:val="28"/>
          <w:szCs w:val="28"/>
        </w:rPr>
      </w:pPr>
      <w:r w:rsidRPr="00FF6C45">
        <w:rPr>
          <w:color w:val="000000" w:themeColor="text1"/>
          <w:sz w:val="28"/>
          <w:szCs w:val="28"/>
        </w:rPr>
        <w:t xml:space="preserve">За отчетный период  за фактическое  (бездоговорное)  пользование земельными участками (по направленным предупреждениям  МКУ «УМИ КГО») в бюджет Калтанского городского округа  поступило </w:t>
      </w:r>
      <w:r w:rsidR="00FF6C45" w:rsidRPr="00FF6C45">
        <w:rPr>
          <w:color w:val="000000" w:themeColor="text1"/>
          <w:sz w:val="28"/>
          <w:szCs w:val="28"/>
        </w:rPr>
        <w:t>178, 76</w:t>
      </w:r>
      <w:r w:rsidRPr="00FF6C45">
        <w:rPr>
          <w:color w:val="000000" w:themeColor="text1"/>
          <w:sz w:val="28"/>
          <w:szCs w:val="28"/>
        </w:rPr>
        <w:t xml:space="preserve">  тыс.руб.</w:t>
      </w:r>
    </w:p>
    <w:p w:rsidR="00A8729B" w:rsidRPr="00FF6C45" w:rsidRDefault="00A8729B" w:rsidP="00F4772A">
      <w:pPr>
        <w:ind w:firstLine="720"/>
        <w:jc w:val="both"/>
        <w:rPr>
          <w:color w:val="000000" w:themeColor="text1"/>
          <w:sz w:val="28"/>
          <w:szCs w:val="28"/>
        </w:rPr>
      </w:pPr>
      <w:r w:rsidRPr="00FF6C45">
        <w:rPr>
          <w:color w:val="000000" w:themeColor="text1"/>
          <w:sz w:val="28"/>
          <w:szCs w:val="28"/>
        </w:rPr>
        <w:t>За отчетный период МКУ «УМИ КГО » предоставлено:</w:t>
      </w:r>
    </w:p>
    <w:p w:rsidR="00A8729B" w:rsidRPr="00FF6C45" w:rsidRDefault="00A8729B" w:rsidP="00F4772A">
      <w:pPr>
        <w:ind w:firstLine="720"/>
        <w:jc w:val="both"/>
        <w:rPr>
          <w:color w:val="000000" w:themeColor="text1"/>
          <w:sz w:val="28"/>
          <w:szCs w:val="28"/>
        </w:rPr>
      </w:pPr>
      <w:r w:rsidRPr="00FF6C45">
        <w:rPr>
          <w:color w:val="000000" w:themeColor="text1"/>
          <w:sz w:val="28"/>
          <w:szCs w:val="28"/>
        </w:rPr>
        <w:lastRenderedPageBreak/>
        <w:t xml:space="preserve"> -  в безвозмездное пользование 2 земельных участка общей площадью  </w:t>
      </w:r>
      <w:r w:rsidR="00FF6C45" w:rsidRPr="00FF6C45">
        <w:rPr>
          <w:color w:val="000000" w:themeColor="text1"/>
          <w:sz w:val="28"/>
          <w:szCs w:val="28"/>
        </w:rPr>
        <w:t>12, 46</w:t>
      </w:r>
      <w:r w:rsidRPr="00FF6C45">
        <w:rPr>
          <w:color w:val="000000" w:themeColor="text1"/>
          <w:sz w:val="28"/>
          <w:szCs w:val="28"/>
        </w:rPr>
        <w:t xml:space="preserve"> га;</w:t>
      </w:r>
    </w:p>
    <w:p w:rsidR="00A8729B" w:rsidRPr="003158F5" w:rsidRDefault="00A8729B" w:rsidP="00F4772A">
      <w:pPr>
        <w:ind w:firstLine="720"/>
        <w:jc w:val="both"/>
        <w:rPr>
          <w:color w:val="000000" w:themeColor="text1"/>
          <w:sz w:val="28"/>
          <w:szCs w:val="28"/>
        </w:rPr>
      </w:pPr>
      <w:r w:rsidRPr="00FF6C45">
        <w:rPr>
          <w:color w:val="000000" w:themeColor="text1"/>
          <w:sz w:val="28"/>
          <w:szCs w:val="28"/>
        </w:rPr>
        <w:t xml:space="preserve"> -  в постоянное (бессрочное) пользование </w:t>
      </w:r>
      <w:r w:rsidR="00FF6C45" w:rsidRPr="00FF6C45">
        <w:rPr>
          <w:color w:val="000000" w:themeColor="text1"/>
          <w:sz w:val="28"/>
          <w:szCs w:val="28"/>
        </w:rPr>
        <w:t>20</w:t>
      </w:r>
      <w:r w:rsidRPr="00FF6C45">
        <w:rPr>
          <w:color w:val="000000" w:themeColor="text1"/>
          <w:sz w:val="28"/>
          <w:szCs w:val="28"/>
        </w:rPr>
        <w:t xml:space="preserve"> земельны</w:t>
      </w:r>
      <w:r w:rsidR="00FF6C45" w:rsidRPr="00FF6C45">
        <w:rPr>
          <w:color w:val="000000" w:themeColor="text1"/>
          <w:sz w:val="28"/>
          <w:szCs w:val="28"/>
        </w:rPr>
        <w:t>х</w:t>
      </w:r>
      <w:r w:rsidRPr="00FF6C45">
        <w:rPr>
          <w:color w:val="000000" w:themeColor="text1"/>
          <w:sz w:val="28"/>
          <w:szCs w:val="28"/>
        </w:rPr>
        <w:t xml:space="preserve"> участ</w:t>
      </w:r>
      <w:r w:rsidR="00FF6C45" w:rsidRPr="00FF6C45">
        <w:rPr>
          <w:color w:val="000000" w:themeColor="text1"/>
          <w:sz w:val="28"/>
          <w:szCs w:val="28"/>
        </w:rPr>
        <w:t xml:space="preserve">ков </w:t>
      </w:r>
      <w:r w:rsidRPr="00FF6C45">
        <w:rPr>
          <w:color w:val="000000" w:themeColor="text1"/>
          <w:sz w:val="28"/>
          <w:szCs w:val="28"/>
        </w:rPr>
        <w:t xml:space="preserve"> </w:t>
      </w:r>
      <w:r w:rsidRPr="003158F5">
        <w:rPr>
          <w:color w:val="000000" w:themeColor="text1"/>
          <w:sz w:val="28"/>
          <w:szCs w:val="28"/>
        </w:rPr>
        <w:t xml:space="preserve">общей площадью </w:t>
      </w:r>
      <w:r w:rsidR="00FF6C45" w:rsidRPr="003158F5">
        <w:rPr>
          <w:color w:val="000000" w:themeColor="text1"/>
          <w:sz w:val="28"/>
          <w:szCs w:val="28"/>
        </w:rPr>
        <w:t>41, 81</w:t>
      </w:r>
      <w:r w:rsidRPr="003158F5">
        <w:rPr>
          <w:color w:val="000000" w:themeColor="text1"/>
          <w:sz w:val="28"/>
          <w:szCs w:val="28"/>
        </w:rPr>
        <w:t xml:space="preserve"> га.</w:t>
      </w:r>
    </w:p>
    <w:p w:rsidR="003158F5" w:rsidRPr="003158F5" w:rsidRDefault="00A8729B" w:rsidP="00F4772A">
      <w:pPr>
        <w:ind w:firstLine="720"/>
        <w:jc w:val="both"/>
        <w:rPr>
          <w:color w:val="000000" w:themeColor="text1"/>
          <w:sz w:val="28"/>
          <w:szCs w:val="28"/>
        </w:rPr>
      </w:pPr>
      <w:r w:rsidRPr="003158F5">
        <w:rPr>
          <w:color w:val="000000" w:themeColor="text1"/>
          <w:sz w:val="28"/>
          <w:szCs w:val="28"/>
        </w:rPr>
        <w:t xml:space="preserve"> - </w:t>
      </w:r>
      <w:r w:rsidR="003158F5" w:rsidRPr="003158F5">
        <w:rPr>
          <w:color w:val="000000" w:themeColor="text1"/>
          <w:sz w:val="28"/>
          <w:szCs w:val="28"/>
        </w:rPr>
        <w:t>в аренду по результатам аукциона предоставлено 16 земельных участков;</w:t>
      </w:r>
    </w:p>
    <w:p w:rsidR="003158F5" w:rsidRPr="003158F5" w:rsidRDefault="003158F5" w:rsidP="00F4772A">
      <w:pPr>
        <w:ind w:firstLine="720"/>
        <w:jc w:val="both"/>
        <w:rPr>
          <w:color w:val="000000" w:themeColor="text1"/>
          <w:sz w:val="28"/>
          <w:szCs w:val="28"/>
        </w:rPr>
      </w:pPr>
      <w:r w:rsidRPr="003158F5">
        <w:rPr>
          <w:color w:val="000000" w:themeColor="text1"/>
          <w:sz w:val="28"/>
          <w:szCs w:val="28"/>
        </w:rPr>
        <w:t xml:space="preserve"> - в собственность предоставлено 7 земельных участков по результатам аукционов;</w:t>
      </w:r>
    </w:p>
    <w:p w:rsidR="003158F5" w:rsidRPr="003158F5" w:rsidRDefault="003158F5" w:rsidP="00F4772A">
      <w:pPr>
        <w:ind w:firstLine="720"/>
        <w:jc w:val="both"/>
        <w:rPr>
          <w:color w:val="000000" w:themeColor="text1"/>
          <w:sz w:val="28"/>
          <w:szCs w:val="28"/>
        </w:rPr>
      </w:pPr>
      <w:r w:rsidRPr="003158F5">
        <w:rPr>
          <w:color w:val="000000" w:themeColor="text1"/>
          <w:sz w:val="28"/>
          <w:szCs w:val="28"/>
        </w:rPr>
        <w:t xml:space="preserve"> - заключены 3 договора на право размещения НТО.</w:t>
      </w:r>
    </w:p>
    <w:p w:rsidR="00A8729B" w:rsidRPr="00FF6C45" w:rsidRDefault="00A8729B" w:rsidP="00F4772A">
      <w:pPr>
        <w:ind w:firstLine="720"/>
        <w:jc w:val="both"/>
        <w:rPr>
          <w:color w:val="000000" w:themeColor="text1"/>
          <w:sz w:val="28"/>
          <w:szCs w:val="28"/>
        </w:rPr>
      </w:pPr>
      <w:r w:rsidRPr="00FF6C45">
        <w:rPr>
          <w:color w:val="000000" w:themeColor="text1"/>
          <w:sz w:val="28"/>
          <w:szCs w:val="28"/>
        </w:rPr>
        <w:t xml:space="preserve">В муниципальную собственность зарегистрированы  </w:t>
      </w:r>
      <w:r w:rsidR="00FF6C45" w:rsidRPr="00FF6C45">
        <w:rPr>
          <w:color w:val="000000" w:themeColor="text1"/>
          <w:sz w:val="28"/>
          <w:szCs w:val="28"/>
        </w:rPr>
        <w:t>20</w:t>
      </w:r>
      <w:r w:rsidRPr="00FF6C45">
        <w:rPr>
          <w:color w:val="000000" w:themeColor="text1"/>
          <w:sz w:val="28"/>
          <w:szCs w:val="28"/>
        </w:rPr>
        <w:t xml:space="preserve"> земельных участков  общей площадью </w:t>
      </w:r>
      <w:r w:rsidR="00FF6C45" w:rsidRPr="00FF6C45">
        <w:rPr>
          <w:color w:val="000000" w:themeColor="text1"/>
          <w:sz w:val="28"/>
          <w:szCs w:val="28"/>
        </w:rPr>
        <w:t>61, 15</w:t>
      </w:r>
      <w:r w:rsidRPr="00FF6C45">
        <w:rPr>
          <w:color w:val="000000" w:themeColor="text1"/>
          <w:sz w:val="28"/>
          <w:szCs w:val="28"/>
        </w:rPr>
        <w:t xml:space="preserve"> га.</w:t>
      </w:r>
    </w:p>
    <w:p w:rsidR="00DF661A" w:rsidRPr="00DF205B" w:rsidRDefault="00DF661A" w:rsidP="00F4772A">
      <w:pPr>
        <w:ind w:firstLine="709"/>
        <w:jc w:val="both"/>
        <w:rPr>
          <w:color w:val="000000" w:themeColor="text1"/>
          <w:sz w:val="28"/>
          <w:szCs w:val="28"/>
        </w:rPr>
      </w:pPr>
      <w:r w:rsidRPr="00DF205B">
        <w:rPr>
          <w:color w:val="000000" w:themeColor="text1"/>
          <w:sz w:val="28"/>
          <w:szCs w:val="28"/>
        </w:rPr>
        <w:t>В 201</w:t>
      </w:r>
      <w:r w:rsidR="00FF6C45" w:rsidRPr="00DF205B">
        <w:rPr>
          <w:color w:val="000000" w:themeColor="text1"/>
          <w:sz w:val="28"/>
          <w:szCs w:val="28"/>
        </w:rPr>
        <w:t>8</w:t>
      </w:r>
      <w:r w:rsidRPr="00DF205B">
        <w:rPr>
          <w:color w:val="000000" w:themeColor="text1"/>
          <w:sz w:val="28"/>
          <w:szCs w:val="28"/>
        </w:rPr>
        <w:t xml:space="preserve"> году  МКУ «УМИ КГО» активно велась претензионно-исковая работа</w:t>
      </w:r>
      <w:r w:rsidR="00C40208" w:rsidRPr="00DF205B">
        <w:rPr>
          <w:color w:val="000000" w:themeColor="text1"/>
          <w:sz w:val="28"/>
          <w:szCs w:val="28"/>
        </w:rPr>
        <w:t xml:space="preserve"> по признанию невостребованных долей </w:t>
      </w:r>
      <w:r w:rsidRPr="00DF205B">
        <w:rPr>
          <w:color w:val="000000" w:themeColor="text1"/>
          <w:sz w:val="28"/>
          <w:szCs w:val="28"/>
        </w:rPr>
        <w:t xml:space="preserve">земель сельскохозяйственного назначения СПК «Осинниковский».  В результате данной работы </w:t>
      </w:r>
      <w:r w:rsidR="00DF205B" w:rsidRPr="00DF205B">
        <w:rPr>
          <w:color w:val="000000" w:themeColor="text1"/>
          <w:sz w:val="28"/>
          <w:szCs w:val="28"/>
        </w:rPr>
        <w:t>подан иск о признании невостребованных паевых земель в муниципальную собственность.</w:t>
      </w:r>
      <w:r w:rsidRPr="00DF205B">
        <w:rPr>
          <w:color w:val="000000" w:themeColor="text1"/>
          <w:sz w:val="28"/>
          <w:szCs w:val="28"/>
        </w:rPr>
        <w:t xml:space="preserve"> Данные земельные участки сельскохозяйственного назначения могут предоставляться для ведения крестьянско-фермерского хозяйства, что дополнительно увеличит рост арендных платежей в бюджет Калтанского городского округа.</w:t>
      </w:r>
    </w:p>
    <w:p w:rsidR="00DF661A" w:rsidRPr="00FF6C45" w:rsidRDefault="00DF661A" w:rsidP="00F4772A">
      <w:pPr>
        <w:pStyle w:val="afc"/>
        <w:ind w:firstLine="708"/>
        <w:jc w:val="both"/>
        <w:rPr>
          <w:rFonts w:ascii="Times New Roman" w:hAnsi="Times New Roman"/>
          <w:color w:val="000000" w:themeColor="text1"/>
          <w:sz w:val="28"/>
          <w:szCs w:val="28"/>
        </w:rPr>
      </w:pPr>
      <w:r w:rsidRPr="00DF205B">
        <w:rPr>
          <w:rFonts w:ascii="Times New Roman" w:hAnsi="Times New Roman"/>
          <w:color w:val="000000" w:themeColor="text1"/>
          <w:sz w:val="28"/>
          <w:szCs w:val="28"/>
        </w:rPr>
        <w:t>МКУ «УМИ КГО»  в течение этого периода велась претензионно -</w:t>
      </w:r>
      <w:r w:rsidRPr="00FF6C45">
        <w:rPr>
          <w:rFonts w:ascii="Times New Roman" w:hAnsi="Times New Roman"/>
          <w:color w:val="000000" w:themeColor="text1"/>
          <w:sz w:val="28"/>
          <w:szCs w:val="28"/>
        </w:rPr>
        <w:t xml:space="preserve"> исковая работа </w:t>
      </w:r>
      <w:r w:rsidR="00FF6C45" w:rsidRPr="00FF6C45">
        <w:rPr>
          <w:rFonts w:ascii="Times New Roman" w:hAnsi="Times New Roman"/>
          <w:color w:val="000000" w:themeColor="text1"/>
          <w:sz w:val="28"/>
          <w:szCs w:val="28"/>
        </w:rPr>
        <w:t>урегулированию договорных отношений с ПАО «ЮК ГРЭС»</w:t>
      </w:r>
      <w:r w:rsidRPr="00FF6C45">
        <w:rPr>
          <w:rFonts w:ascii="Times New Roman" w:hAnsi="Times New Roman"/>
          <w:color w:val="000000" w:themeColor="text1"/>
          <w:sz w:val="28"/>
          <w:szCs w:val="28"/>
        </w:rPr>
        <w:t xml:space="preserve"> </w:t>
      </w:r>
      <w:r w:rsidR="00FF6C45" w:rsidRPr="00FF6C45">
        <w:rPr>
          <w:rFonts w:ascii="Times New Roman" w:hAnsi="Times New Roman"/>
          <w:color w:val="000000" w:themeColor="text1"/>
          <w:sz w:val="28"/>
          <w:szCs w:val="28"/>
        </w:rPr>
        <w:t xml:space="preserve">в отношении договоров аренды </w:t>
      </w:r>
      <w:r w:rsidRPr="00FF6C45">
        <w:rPr>
          <w:rFonts w:ascii="Times New Roman" w:hAnsi="Times New Roman"/>
          <w:color w:val="000000" w:themeColor="text1"/>
          <w:sz w:val="28"/>
          <w:szCs w:val="28"/>
        </w:rPr>
        <w:t xml:space="preserve">земельных </w:t>
      </w:r>
      <w:r w:rsidR="00FF6C45" w:rsidRPr="00FF6C45">
        <w:rPr>
          <w:rFonts w:ascii="Times New Roman" w:hAnsi="Times New Roman"/>
          <w:color w:val="000000" w:themeColor="text1"/>
          <w:sz w:val="28"/>
          <w:szCs w:val="28"/>
        </w:rPr>
        <w:t xml:space="preserve">участков </w:t>
      </w:r>
      <w:r w:rsidRPr="00FF6C45">
        <w:rPr>
          <w:rFonts w:ascii="Times New Roman" w:hAnsi="Times New Roman"/>
          <w:color w:val="000000" w:themeColor="text1"/>
          <w:sz w:val="28"/>
          <w:szCs w:val="28"/>
        </w:rPr>
        <w:t>на основании отчета об оценки  в целях увеличения стоимости.</w:t>
      </w:r>
      <w:r w:rsidR="00FF6C45" w:rsidRPr="00FF6C45">
        <w:rPr>
          <w:rFonts w:ascii="Times New Roman" w:hAnsi="Times New Roman"/>
          <w:color w:val="000000" w:themeColor="text1"/>
          <w:sz w:val="28"/>
          <w:szCs w:val="28"/>
        </w:rPr>
        <w:t xml:space="preserve"> В ходе судебных разбирательств была произведена экспертиза отчетов рыночной стоимости </w:t>
      </w:r>
      <w:r w:rsidR="00CF2A9F">
        <w:rPr>
          <w:rFonts w:ascii="Times New Roman" w:hAnsi="Times New Roman"/>
          <w:color w:val="000000" w:themeColor="text1"/>
          <w:sz w:val="28"/>
          <w:szCs w:val="28"/>
        </w:rPr>
        <w:t xml:space="preserve">15 –ти </w:t>
      </w:r>
      <w:r w:rsidR="00FF6C45" w:rsidRPr="00FF6C45">
        <w:rPr>
          <w:rFonts w:ascii="Times New Roman" w:hAnsi="Times New Roman"/>
          <w:color w:val="000000" w:themeColor="text1"/>
          <w:sz w:val="28"/>
          <w:szCs w:val="28"/>
        </w:rPr>
        <w:t>земельных участков.</w:t>
      </w:r>
    </w:p>
    <w:p w:rsidR="00DF661A" w:rsidRPr="00A64B2B" w:rsidRDefault="00DF661A" w:rsidP="00F4772A">
      <w:pPr>
        <w:pStyle w:val="afc"/>
        <w:ind w:firstLine="708"/>
        <w:jc w:val="both"/>
        <w:rPr>
          <w:rFonts w:ascii="Times New Roman" w:hAnsi="Times New Roman"/>
          <w:color w:val="000000" w:themeColor="text1"/>
          <w:sz w:val="28"/>
          <w:szCs w:val="28"/>
        </w:rPr>
      </w:pPr>
      <w:r w:rsidRPr="00A64B2B">
        <w:rPr>
          <w:rFonts w:ascii="Times New Roman" w:hAnsi="Times New Roman"/>
          <w:color w:val="000000" w:themeColor="text1"/>
          <w:sz w:val="28"/>
          <w:szCs w:val="28"/>
        </w:rPr>
        <w:t xml:space="preserve">МКУ «УМИ КГО» было направлено  </w:t>
      </w:r>
      <w:r w:rsidR="00A64B2B" w:rsidRPr="00A64B2B">
        <w:rPr>
          <w:rFonts w:ascii="Times New Roman" w:hAnsi="Times New Roman"/>
          <w:color w:val="000000" w:themeColor="text1"/>
          <w:sz w:val="28"/>
          <w:szCs w:val="28"/>
        </w:rPr>
        <w:t>21</w:t>
      </w:r>
      <w:r w:rsidRPr="00A64B2B">
        <w:rPr>
          <w:rFonts w:ascii="Times New Roman" w:hAnsi="Times New Roman"/>
          <w:color w:val="000000" w:themeColor="text1"/>
          <w:sz w:val="28"/>
          <w:szCs w:val="28"/>
        </w:rPr>
        <w:t xml:space="preserve"> возражени</w:t>
      </w:r>
      <w:r w:rsidR="00A64B2B" w:rsidRPr="00A64B2B">
        <w:rPr>
          <w:rFonts w:ascii="Times New Roman" w:hAnsi="Times New Roman"/>
          <w:color w:val="000000" w:themeColor="text1"/>
          <w:sz w:val="28"/>
          <w:szCs w:val="28"/>
        </w:rPr>
        <w:t>е</w:t>
      </w:r>
      <w:r w:rsidRPr="00A64B2B">
        <w:rPr>
          <w:rFonts w:ascii="Times New Roman" w:hAnsi="Times New Roman"/>
          <w:color w:val="000000" w:themeColor="text1"/>
          <w:sz w:val="28"/>
          <w:szCs w:val="28"/>
        </w:rPr>
        <w:t xml:space="preserve">  в комиссию об оспаривании результатов определения  кадастровой стоимости  земельных.</w:t>
      </w:r>
    </w:p>
    <w:p w:rsidR="00DF661A" w:rsidRPr="00A64B2B" w:rsidRDefault="00DF661A" w:rsidP="00F4772A">
      <w:pPr>
        <w:pStyle w:val="afc"/>
        <w:ind w:firstLine="708"/>
        <w:jc w:val="both"/>
        <w:rPr>
          <w:rFonts w:ascii="Times New Roman" w:hAnsi="Times New Roman"/>
          <w:color w:val="000000" w:themeColor="text1"/>
          <w:sz w:val="28"/>
          <w:szCs w:val="28"/>
        </w:rPr>
      </w:pPr>
      <w:r w:rsidRPr="00A64B2B">
        <w:rPr>
          <w:rFonts w:ascii="Times New Roman" w:hAnsi="Times New Roman"/>
          <w:color w:val="000000" w:themeColor="text1"/>
          <w:sz w:val="28"/>
          <w:szCs w:val="28"/>
        </w:rPr>
        <w:t xml:space="preserve">На основании возражений МКУ «УМИ КГО» в  отношении  </w:t>
      </w:r>
      <w:r w:rsidR="00A64B2B" w:rsidRPr="00A64B2B">
        <w:rPr>
          <w:rFonts w:ascii="Times New Roman" w:hAnsi="Times New Roman"/>
          <w:color w:val="000000" w:themeColor="text1"/>
          <w:sz w:val="28"/>
          <w:szCs w:val="28"/>
        </w:rPr>
        <w:t>21</w:t>
      </w:r>
      <w:r w:rsidRPr="00A64B2B">
        <w:rPr>
          <w:rFonts w:ascii="Times New Roman" w:hAnsi="Times New Roman"/>
          <w:color w:val="000000" w:themeColor="text1"/>
          <w:sz w:val="28"/>
          <w:szCs w:val="28"/>
        </w:rPr>
        <w:t>-</w:t>
      </w:r>
      <w:r w:rsidR="00A64B2B" w:rsidRPr="00A64B2B">
        <w:rPr>
          <w:rFonts w:ascii="Times New Roman" w:hAnsi="Times New Roman"/>
          <w:color w:val="000000" w:themeColor="text1"/>
          <w:sz w:val="28"/>
          <w:szCs w:val="28"/>
        </w:rPr>
        <w:t>го</w:t>
      </w:r>
      <w:r w:rsidRPr="00A64B2B">
        <w:rPr>
          <w:rFonts w:ascii="Times New Roman" w:hAnsi="Times New Roman"/>
          <w:color w:val="000000" w:themeColor="text1"/>
          <w:sz w:val="28"/>
          <w:szCs w:val="28"/>
        </w:rPr>
        <w:t xml:space="preserve"> </w:t>
      </w:r>
      <w:r w:rsidR="00A64B2B" w:rsidRPr="00A64B2B">
        <w:rPr>
          <w:rFonts w:ascii="Times New Roman" w:hAnsi="Times New Roman"/>
          <w:color w:val="000000" w:themeColor="text1"/>
          <w:sz w:val="28"/>
          <w:szCs w:val="28"/>
        </w:rPr>
        <w:t xml:space="preserve">земельных </w:t>
      </w:r>
      <w:r w:rsidRPr="00A64B2B">
        <w:rPr>
          <w:rFonts w:ascii="Times New Roman" w:hAnsi="Times New Roman"/>
          <w:color w:val="000000" w:themeColor="text1"/>
          <w:sz w:val="28"/>
          <w:szCs w:val="28"/>
        </w:rPr>
        <w:t>участков снижение кадастровой стоимости</w:t>
      </w:r>
      <w:r w:rsidR="00A64B2B" w:rsidRPr="00A64B2B">
        <w:rPr>
          <w:rFonts w:ascii="Times New Roman" w:hAnsi="Times New Roman"/>
          <w:color w:val="000000" w:themeColor="text1"/>
          <w:sz w:val="28"/>
          <w:szCs w:val="28"/>
        </w:rPr>
        <w:t xml:space="preserve"> не отклонено</w:t>
      </w:r>
      <w:r w:rsidRPr="00A64B2B">
        <w:rPr>
          <w:rFonts w:ascii="Times New Roman" w:hAnsi="Times New Roman"/>
          <w:color w:val="000000" w:themeColor="text1"/>
          <w:sz w:val="28"/>
          <w:szCs w:val="28"/>
        </w:rPr>
        <w:t>.</w:t>
      </w:r>
    </w:p>
    <w:p w:rsidR="00DF661A" w:rsidRPr="00A64B2B" w:rsidRDefault="00DF661A" w:rsidP="00F4772A">
      <w:pPr>
        <w:pStyle w:val="afc"/>
        <w:ind w:firstLine="708"/>
        <w:jc w:val="both"/>
        <w:rPr>
          <w:rFonts w:ascii="Times New Roman" w:hAnsi="Times New Roman"/>
          <w:color w:val="000000" w:themeColor="text1"/>
          <w:sz w:val="28"/>
          <w:szCs w:val="28"/>
        </w:rPr>
      </w:pPr>
      <w:r w:rsidRPr="00A64B2B">
        <w:rPr>
          <w:rFonts w:ascii="Times New Roman" w:hAnsi="Times New Roman"/>
          <w:color w:val="000000" w:themeColor="text1"/>
          <w:sz w:val="28"/>
          <w:szCs w:val="28"/>
        </w:rPr>
        <w:t>В отношении  2</w:t>
      </w:r>
      <w:r w:rsidR="00A64B2B" w:rsidRPr="00A64B2B">
        <w:rPr>
          <w:rFonts w:ascii="Times New Roman" w:hAnsi="Times New Roman"/>
          <w:color w:val="000000" w:themeColor="text1"/>
          <w:sz w:val="28"/>
          <w:szCs w:val="28"/>
        </w:rPr>
        <w:t>1</w:t>
      </w:r>
      <w:r w:rsidRPr="00A64B2B">
        <w:rPr>
          <w:rFonts w:ascii="Times New Roman" w:hAnsi="Times New Roman"/>
          <w:color w:val="000000" w:themeColor="text1"/>
          <w:sz w:val="28"/>
          <w:szCs w:val="28"/>
        </w:rPr>
        <w:t xml:space="preserve"> земельн</w:t>
      </w:r>
      <w:r w:rsidR="00A64B2B" w:rsidRPr="00A64B2B">
        <w:rPr>
          <w:rFonts w:ascii="Times New Roman" w:hAnsi="Times New Roman"/>
          <w:color w:val="000000" w:themeColor="text1"/>
          <w:sz w:val="28"/>
          <w:szCs w:val="28"/>
        </w:rPr>
        <w:t>ого</w:t>
      </w:r>
      <w:r w:rsidRPr="00A64B2B">
        <w:rPr>
          <w:rFonts w:ascii="Times New Roman" w:hAnsi="Times New Roman"/>
          <w:color w:val="000000" w:themeColor="text1"/>
          <w:sz w:val="28"/>
          <w:szCs w:val="28"/>
        </w:rPr>
        <w:t xml:space="preserve"> участк</w:t>
      </w:r>
      <w:r w:rsidR="00A64B2B" w:rsidRPr="00A64B2B">
        <w:rPr>
          <w:rFonts w:ascii="Times New Roman" w:hAnsi="Times New Roman"/>
          <w:color w:val="000000" w:themeColor="text1"/>
          <w:sz w:val="28"/>
          <w:szCs w:val="28"/>
        </w:rPr>
        <w:t>а</w:t>
      </w:r>
      <w:r w:rsidRPr="00A64B2B">
        <w:rPr>
          <w:rFonts w:ascii="Times New Roman" w:hAnsi="Times New Roman"/>
          <w:color w:val="000000" w:themeColor="text1"/>
          <w:sz w:val="28"/>
          <w:szCs w:val="28"/>
        </w:rPr>
        <w:t xml:space="preserve">  вынесено решение о снижении кадастровой стоимости</w:t>
      </w:r>
      <w:r w:rsidR="00A64B2B" w:rsidRPr="00A64B2B">
        <w:rPr>
          <w:rFonts w:ascii="Times New Roman" w:hAnsi="Times New Roman"/>
          <w:color w:val="000000" w:themeColor="text1"/>
          <w:sz w:val="28"/>
          <w:szCs w:val="28"/>
        </w:rPr>
        <w:t xml:space="preserve">,  по 20 –ти </w:t>
      </w:r>
      <w:r w:rsidRPr="00A64B2B">
        <w:rPr>
          <w:rFonts w:ascii="Times New Roman" w:hAnsi="Times New Roman"/>
          <w:color w:val="000000" w:themeColor="text1"/>
          <w:sz w:val="28"/>
          <w:szCs w:val="28"/>
        </w:rPr>
        <w:t xml:space="preserve">находящимся в </w:t>
      </w:r>
      <w:r w:rsidR="00A64B2B" w:rsidRPr="00A64B2B">
        <w:rPr>
          <w:rFonts w:ascii="Times New Roman" w:hAnsi="Times New Roman"/>
          <w:color w:val="000000" w:themeColor="text1"/>
          <w:sz w:val="28"/>
          <w:szCs w:val="28"/>
        </w:rPr>
        <w:t>аренде</w:t>
      </w:r>
      <w:r w:rsidRPr="00A64B2B">
        <w:rPr>
          <w:rFonts w:ascii="Times New Roman" w:hAnsi="Times New Roman"/>
          <w:color w:val="000000" w:themeColor="text1"/>
          <w:sz w:val="28"/>
          <w:szCs w:val="28"/>
        </w:rPr>
        <w:t xml:space="preserve"> и</w:t>
      </w:r>
      <w:r w:rsidR="00A64B2B" w:rsidRPr="00A64B2B">
        <w:rPr>
          <w:rFonts w:ascii="Times New Roman" w:hAnsi="Times New Roman"/>
          <w:color w:val="000000" w:themeColor="text1"/>
          <w:sz w:val="28"/>
          <w:szCs w:val="28"/>
        </w:rPr>
        <w:t xml:space="preserve"> 1-му</w:t>
      </w:r>
      <w:r w:rsidRPr="00A64B2B">
        <w:rPr>
          <w:rFonts w:ascii="Times New Roman" w:hAnsi="Times New Roman"/>
          <w:color w:val="000000" w:themeColor="text1"/>
          <w:sz w:val="28"/>
          <w:szCs w:val="28"/>
        </w:rPr>
        <w:t xml:space="preserve"> </w:t>
      </w:r>
      <w:r w:rsidR="00A64B2B" w:rsidRPr="00A64B2B">
        <w:rPr>
          <w:rFonts w:ascii="Times New Roman" w:hAnsi="Times New Roman"/>
          <w:color w:val="000000" w:themeColor="text1"/>
          <w:sz w:val="28"/>
          <w:szCs w:val="28"/>
        </w:rPr>
        <w:t>земельному участку</w:t>
      </w:r>
      <w:r w:rsidRPr="00A64B2B">
        <w:rPr>
          <w:rFonts w:ascii="Times New Roman" w:hAnsi="Times New Roman"/>
          <w:color w:val="000000" w:themeColor="text1"/>
          <w:sz w:val="28"/>
          <w:szCs w:val="28"/>
        </w:rPr>
        <w:t>,  находящ</w:t>
      </w:r>
      <w:r w:rsidR="00A64B2B" w:rsidRPr="00A64B2B">
        <w:rPr>
          <w:rFonts w:ascii="Times New Roman" w:hAnsi="Times New Roman"/>
          <w:color w:val="000000" w:themeColor="text1"/>
          <w:sz w:val="28"/>
          <w:szCs w:val="28"/>
        </w:rPr>
        <w:t>емуся</w:t>
      </w:r>
      <w:r w:rsidRPr="00A64B2B">
        <w:rPr>
          <w:rFonts w:ascii="Times New Roman" w:hAnsi="Times New Roman"/>
          <w:color w:val="000000" w:themeColor="text1"/>
          <w:sz w:val="28"/>
          <w:szCs w:val="28"/>
        </w:rPr>
        <w:t xml:space="preserve"> в </w:t>
      </w:r>
      <w:r w:rsidR="00A64B2B" w:rsidRPr="00A64B2B">
        <w:rPr>
          <w:rFonts w:ascii="Times New Roman" w:hAnsi="Times New Roman"/>
          <w:color w:val="000000" w:themeColor="text1"/>
          <w:sz w:val="28"/>
          <w:szCs w:val="28"/>
        </w:rPr>
        <w:t>собственности</w:t>
      </w:r>
      <w:r w:rsidRPr="00A64B2B">
        <w:rPr>
          <w:rFonts w:ascii="Times New Roman" w:hAnsi="Times New Roman"/>
          <w:color w:val="000000" w:themeColor="text1"/>
          <w:sz w:val="28"/>
          <w:szCs w:val="28"/>
        </w:rPr>
        <w:t xml:space="preserve">. </w:t>
      </w:r>
    </w:p>
    <w:p w:rsidR="00315739" w:rsidRPr="00A64B2B" w:rsidRDefault="00315739" w:rsidP="00F4772A">
      <w:pPr>
        <w:shd w:val="clear" w:color="auto" w:fill="FFFFFF"/>
        <w:ind w:firstLine="720"/>
        <w:jc w:val="both"/>
        <w:rPr>
          <w:color w:val="000000" w:themeColor="text1"/>
          <w:sz w:val="28"/>
          <w:szCs w:val="28"/>
        </w:rPr>
      </w:pPr>
      <w:r w:rsidRPr="00A64B2B">
        <w:rPr>
          <w:color w:val="000000" w:themeColor="text1"/>
          <w:sz w:val="28"/>
          <w:szCs w:val="28"/>
        </w:rPr>
        <w:t>В 201</w:t>
      </w:r>
      <w:r w:rsidR="00A64B2B" w:rsidRPr="00A64B2B">
        <w:rPr>
          <w:color w:val="000000" w:themeColor="text1"/>
          <w:sz w:val="28"/>
          <w:szCs w:val="28"/>
        </w:rPr>
        <w:t>8</w:t>
      </w:r>
      <w:r w:rsidRPr="00A64B2B">
        <w:rPr>
          <w:color w:val="000000" w:themeColor="text1"/>
          <w:sz w:val="28"/>
          <w:szCs w:val="28"/>
        </w:rPr>
        <w:t xml:space="preserve"> году перезаключены договора аренды с ОАО «Угольная компания </w:t>
      </w:r>
      <w:r w:rsidR="002B3E08" w:rsidRPr="00A64B2B">
        <w:rPr>
          <w:color w:val="000000" w:themeColor="text1"/>
          <w:sz w:val="28"/>
          <w:szCs w:val="28"/>
        </w:rPr>
        <w:t xml:space="preserve">с юридическими и физическими лицами </w:t>
      </w:r>
      <w:r w:rsidRPr="00A64B2B">
        <w:rPr>
          <w:color w:val="000000" w:themeColor="text1"/>
          <w:sz w:val="28"/>
          <w:szCs w:val="28"/>
        </w:rPr>
        <w:t>по новой рыночной стоимости</w:t>
      </w:r>
      <w:r w:rsidR="002B3E08" w:rsidRPr="00A64B2B">
        <w:rPr>
          <w:color w:val="000000" w:themeColor="text1"/>
          <w:sz w:val="28"/>
          <w:szCs w:val="28"/>
        </w:rPr>
        <w:t>.</w:t>
      </w:r>
      <w:r w:rsidRPr="00A64B2B">
        <w:rPr>
          <w:color w:val="000000" w:themeColor="text1"/>
          <w:sz w:val="28"/>
          <w:szCs w:val="28"/>
        </w:rPr>
        <w:t xml:space="preserve"> </w:t>
      </w:r>
    </w:p>
    <w:p w:rsidR="00030153" w:rsidRPr="00FF6C45" w:rsidRDefault="00732563" w:rsidP="009377B7">
      <w:pPr>
        <w:ind w:firstLine="720"/>
        <w:jc w:val="both"/>
        <w:rPr>
          <w:bCs/>
          <w:color w:val="000000" w:themeColor="text1"/>
          <w:sz w:val="28"/>
          <w:szCs w:val="28"/>
        </w:rPr>
      </w:pPr>
      <w:r w:rsidRPr="00A64B2B">
        <w:rPr>
          <w:bCs/>
          <w:color w:val="000000" w:themeColor="text1"/>
          <w:sz w:val="28"/>
          <w:szCs w:val="28"/>
        </w:rPr>
        <w:t>Работы по формированию земельных участков, находящихся в не</w:t>
      </w:r>
      <w:r w:rsidR="00A4545D">
        <w:rPr>
          <w:bCs/>
          <w:color w:val="000000" w:themeColor="text1"/>
          <w:sz w:val="28"/>
          <w:szCs w:val="28"/>
        </w:rPr>
        <w:t xml:space="preserve"> </w:t>
      </w:r>
      <w:r w:rsidRPr="00A64B2B">
        <w:rPr>
          <w:bCs/>
          <w:color w:val="000000" w:themeColor="text1"/>
          <w:sz w:val="28"/>
          <w:szCs w:val="28"/>
        </w:rPr>
        <w:t>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в 201</w:t>
      </w:r>
      <w:r w:rsidR="00A64B2B" w:rsidRPr="00A64B2B">
        <w:rPr>
          <w:bCs/>
          <w:color w:val="000000" w:themeColor="text1"/>
          <w:sz w:val="28"/>
          <w:szCs w:val="28"/>
        </w:rPr>
        <w:t>8</w:t>
      </w:r>
      <w:r w:rsidRPr="00A64B2B">
        <w:rPr>
          <w:bCs/>
          <w:color w:val="000000" w:themeColor="text1"/>
          <w:sz w:val="28"/>
          <w:szCs w:val="28"/>
        </w:rPr>
        <w:t xml:space="preserve"> году </w:t>
      </w:r>
      <w:r w:rsidRPr="00A4545D">
        <w:rPr>
          <w:bCs/>
          <w:sz w:val="28"/>
          <w:szCs w:val="28"/>
        </w:rPr>
        <w:t xml:space="preserve">составили </w:t>
      </w:r>
      <w:r w:rsidR="004404C3" w:rsidRPr="00A4545D">
        <w:rPr>
          <w:bCs/>
          <w:sz w:val="28"/>
          <w:szCs w:val="28"/>
        </w:rPr>
        <w:t>49</w:t>
      </w:r>
      <w:r w:rsidRPr="00A4545D">
        <w:rPr>
          <w:bCs/>
          <w:sz w:val="28"/>
          <w:szCs w:val="28"/>
        </w:rPr>
        <w:t xml:space="preserve"> земельных участков</w:t>
      </w:r>
      <w:r w:rsidR="00183004" w:rsidRPr="00A4545D">
        <w:rPr>
          <w:bCs/>
          <w:sz w:val="28"/>
          <w:szCs w:val="28"/>
        </w:rPr>
        <w:t xml:space="preserve"> (количество земельных участков, подлежащих проведению кадастровых работ - </w:t>
      </w:r>
      <w:r w:rsidR="004404C3" w:rsidRPr="00A4545D">
        <w:rPr>
          <w:bCs/>
          <w:sz w:val="28"/>
          <w:szCs w:val="28"/>
        </w:rPr>
        <w:t>156</w:t>
      </w:r>
      <w:r w:rsidR="00183004" w:rsidRPr="00A4545D">
        <w:rPr>
          <w:bCs/>
          <w:sz w:val="28"/>
          <w:szCs w:val="28"/>
        </w:rPr>
        <w:t>)</w:t>
      </w:r>
      <w:r w:rsidRPr="00A4545D">
        <w:rPr>
          <w:bCs/>
          <w:sz w:val="28"/>
          <w:szCs w:val="28"/>
        </w:rPr>
        <w:t xml:space="preserve">. </w:t>
      </w:r>
      <w:r w:rsidR="00030153" w:rsidRPr="00A4545D">
        <w:rPr>
          <w:bCs/>
          <w:sz w:val="28"/>
          <w:szCs w:val="28"/>
        </w:rPr>
        <w:t>Значительное отклонение от плановых показателей обусловлено отсутствием  технической документации на дороги общего пользования местного значения Калтанского городского округа</w:t>
      </w:r>
      <w:r w:rsidR="00C12005" w:rsidRPr="00A4545D">
        <w:rPr>
          <w:bCs/>
          <w:sz w:val="28"/>
          <w:szCs w:val="28"/>
        </w:rPr>
        <w:t>, отсутствием технических</w:t>
      </w:r>
      <w:r w:rsidR="00C12005" w:rsidRPr="00FF6C45">
        <w:rPr>
          <w:bCs/>
          <w:color w:val="000000" w:themeColor="text1"/>
          <w:sz w:val="28"/>
          <w:szCs w:val="28"/>
        </w:rPr>
        <w:t xml:space="preserve"> планов по снятию объектов недвижимости с кадастрового учета (сгоревших и разрушенных  жилых домов)</w:t>
      </w:r>
      <w:r w:rsidR="00030153" w:rsidRPr="00FF6C45">
        <w:rPr>
          <w:bCs/>
          <w:color w:val="000000" w:themeColor="text1"/>
          <w:sz w:val="28"/>
          <w:szCs w:val="28"/>
        </w:rPr>
        <w:t>.</w:t>
      </w:r>
    </w:p>
    <w:p w:rsidR="00FF5820" w:rsidRPr="00074176" w:rsidRDefault="009A3F4A" w:rsidP="00833A1A">
      <w:pPr>
        <w:ind w:firstLine="720"/>
        <w:jc w:val="both"/>
        <w:rPr>
          <w:bCs/>
          <w:sz w:val="28"/>
          <w:szCs w:val="28"/>
        </w:rPr>
      </w:pPr>
      <w:r w:rsidRPr="00074176">
        <w:rPr>
          <w:bCs/>
          <w:sz w:val="28"/>
          <w:szCs w:val="28"/>
        </w:rPr>
        <w:lastRenderedPageBreak/>
        <w:t>О</w:t>
      </w:r>
      <w:r w:rsidR="00FF5820" w:rsidRPr="00074176">
        <w:rPr>
          <w:bCs/>
          <w:sz w:val="28"/>
          <w:szCs w:val="28"/>
        </w:rPr>
        <w:t>бще</w:t>
      </w:r>
      <w:r w:rsidRPr="00074176">
        <w:rPr>
          <w:bCs/>
          <w:sz w:val="28"/>
          <w:szCs w:val="28"/>
        </w:rPr>
        <w:t>е</w:t>
      </w:r>
      <w:r w:rsidR="00FF5820" w:rsidRPr="00074176">
        <w:rPr>
          <w:bCs/>
          <w:sz w:val="28"/>
          <w:szCs w:val="28"/>
        </w:rPr>
        <w:t xml:space="preserve"> количеств</w:t>
      </w:r>
      <w:r w:rsidRPr="00074176">
        <w:rPr>
          <w:bCs/>
          <w:sz w:val="28"/>
          <w:szCs w:val="28"/>
        </w:rPr>
        <w:t>о</w:t>
      </w:r>
      <w:r w:rsidR="00FF5820" w:rsidRPr="00074176">
        <w:rPr>
          <w:bCs/>
          <w:sz w:val="28"/>
          <w:szCs w:val="28"/>
        </w:rPr>
        <w:t xml:space="preserve"> технической документации на объекты недвижимости</w:t>
      </w:r>
      <w:r w:rsidR="00313E07" w:rsidRPr="00074176">
        <w:rPr>
          <w:bCs/>
          <w:sz w:val="28"/>
          <w:szCs w:val="28"/>
        </w:rPr>
        <w:t xml:space="preserve"> подготовленные в 201</w:t>
      </w:r>
      <w:r w:rsidR="00074176" w:rsidRPr="00074176">
        <w:rPr>
          <w:bCs/>
          <w:sz w:val="28"/>
          <w:szCs w:val="28"/>
        </w:rPr>
        <w:t>8</w:t>
      </w:r>
      <w:r w:rsidR="00313E07" w:rsidRPr="00074176">
        <w:rPr>
          <w:bCs/>
          <w:sz w:val="28"/>
          <w:szCs w:val="28"/>
        </w:rPr>
        <w:t xml:space="preserve"> году </w:t>
      </w:r>
      <w:r w:rsidR="00D5630F" w:rsidRPr="00074176">
        <w:rPr>
          <w:bCs/>
          <w:sz w:val="28"/>
          <w:szCs w:val="28"/>
        </w:rPr>
        <w:t xml:space="preserve">составило </w:t>
      </w:r>
      <w:r w:rsidR="00074176" w:rsidRPr="00074176">
        <w:rPr>
          <w:bCs/>
          <w:sz w:val="28"/>
          <w:szCs w:val="28"/>
        </w:rPr>
        <w:t>4</w:t>
      </w:r>
      <w:r w:rsidR="00D5630F" w:rsidRPr="00074176">
        <w:rPr>
          <w:bCs/>
          <w:sz w:val="28"/>
          <w:szCs w:val="28"/>
        </w:rPr>
        <w:t xml:space="preserve"> единиц</w:t>
      </w:r>
      <w:r w:rsidR="00074176" w:rsidRPr="00074176">
        <w:rPr>
          <w:bCs/>
          <w:sz w:val="28"/>
          <w:szCs w:val="28"/>
        </w:rPr>
        <w:t>.</w:t>
      </w:r>
      <w:r w:rsidR="003F6A84" w:rsidRPr="00074176">
        <w:rPr>
          <w:bCs/>
          <w:sz w:val="28"/>
          <w:szCs w:val="28"/>
        </w:rPr>
        <w:t xml:space="preserve"> Проведено </w:t>
      </w:r>
      <w:r w:rsidR="00205150" w:rsidRPr="00074176">
        <w:rPr>
          <w:bCs/>
          <w:sz w:val="28"/>
          <w:szCs w:val="28"/>
        </w:rPr>
        <w:t xml:space="preserve">обследование </w:t>
      </w:r>
      <w:r w:rsidR="003F6A84" w:rsidRPr="00074176">
        <w:rPr>
          <w:bCs/>
          <w:sz w:val="28"/>
          <w:szCs w:val="28"/>
        </w:rPr>
        <w:t>жилого дома</w:t>
      </w:r>
      <w:r w:rsidR="00205150" w:rsidRPr="00074176">
        <w:rPr>
          <w:bCs/>
          <w:sz w:val="28"/>
          <w:szCs w:val="28"/>
        </w:rPr>
        <w:t xml:space="preserve"> для определения технического состояния</w:t>
      </w:r>
      <w:r w:rsidR="008345AB" w:rsidRPr="00074176">
        <w:rPr>
          <w:bCs/>
          <w:sz w:val="28"/>
          <w:szCs w:val="28"/>
        </w:rPr>
        <w:t>, расположенного по адресу: г. Калтан, п. Малиновка, 60 лет Октября, д.9</w:t>
      </w:r>
      <w:r w:rsidR="00F50864" w:rsidRPr="00074176">
        <w:rPr>
          <w:bCs/>
          <w:sz w:val="28"/>
          <w:szCs w:val="28"/>
        </w:rPr>
        <w:t xml:space="preserve">. </w:t>
      </w:r>
      <w:r w:rsidR="00313E07" w:rsidRPr="00074176">
        <w:rPr>
          <w:bCs/>
          <w:sz w:val="28"/>
          <w:szCs w:val="28"/>
        </w:rPr>
        <w:t xml:space="preserve">Значительное отклонение от плановых показателей обусловлено отсутствием  технической документации на дороги </w:t>
      </w:r>
      <w:r w:rsidR="00833A1A" w:rsidRPr="00074176">
        <w:rPr>
          <w:bCs/>
          <w:sz w:val="28"/>
          <w:szCs w:val="28"/>
        </w:rPr>
        <w:t xml:space="preserve">общего пользования </w:t>
      </w:r>
      <w:r w:rsidR="00313E07" w:rsidRPr="00074176">
        <w:rPr>
          <w:bCs/>
          <w:sz w:val="28"/>
          <w:szCs w:val="28"/>
        </w:rPr>
        <w:t>местного з</w:t>
      </w:r>
      <w:r w:rsidR="00833A1A" w:rsidRPr="00074176">
        <w:rPr>
          <w:bCs/>
          <w:sz w:val="28"/>
          <w:szCs w:val="28"/>
        </w:rPr>
        <w:t>начения Калтанского городского округа.</w:t>
      </w:r>
      <w:r w:rsidR="00B82872" w:rsidRPr="00074176">
        <w:rPr>
          <w:bCs/>
          <w:sz w:val="28"/>
          <w:szCs w:val="28"/>
        </w:rPr>
        <w:t xml:space="preserve"> </w:t>
      </w:r>
    </w:p>
    <w:p w:rsidR="00074176" w:rsidRPr="00074176" w:rsidRDefault="00074176" w:rsidP="00074176">
      <w:pPr>
        <w:ind w:firstLine="720"/>
        <w:jc w:val="both"/>
        <w:rPr>
          <w:bCs/>
          <w:sz w:val="28"/>
          <w:szCs w:val="28"/>
        </w:rPr>
      </w:pPr>
      <w:r w:rsidRPr="00074176">
        <w:rPr>
          <w:bCs/>
          <w:sz w:val="28"/>
          <w:szCs w:val="28"/>
        </w:rPr>
        <w:t xml:space="preserve">Процент проведения независимой оценки на объекты недвижимости для передачи их в аренду или проведения аукциона по продаже муниципального имущества от общего количества заключенных договоров аренды и продажи составляет 69 %. Проведена оценка 27 объектов недвижимости, в том числе: по оценке имущества для передачи в аренду 21 объект, для продажи муниципального имущества 8 объектов, доход от сдачи в аренду составил 3 521,86 тыс.руб. По итогам проведения оценки муниципального имущества было заключено 21 договоров аренды. Продано имущество на сумму 1 681,73 тыс.руб. </w:t>
      </w:r>
    </w:p>
    <w:p w:rsidR="00C12005" w:rsidRPr="003158F5" w:rsidRDefault="00C12005" w:rsidP="00A65520">
      <w:pPr>
        <w:ind w:firstLine="720"/>
        <w:jc w:val="both"/>
        <w:rPr>
          <w:bCs/>
          <w:color w:val="000000" w:themeColor="text1"/>
          <w:sz w:val="28"/>
          <w:szCs w:val="28"/>
        </w:rPr>
      </w:pPr>
      <w:r w:rsidRPr="003158F5">
        <w:rPr>
          <w:bCs/>
          <w:color w:val="000000" w:themeColor="text1"/>
          <w:sz w:val="28"/>
          <w:szCs w:val="28"/>
        </w:rPr>
        <w:t xml:space="preserve">Проведение независимой оценки рыночной стоимости </w:t>
      </w:r>
      <w:r w:rsidR="00A65520" w:rsidRPr="003158F5">
        <w:rPr>
          <w:bCs/>
          <w:color w:val="000000" w:themeColor="text1"/>
          <w:sz w:val="28"/>
          <w:szCs w:val="28"/>
        </w:rPr>
        <w:t>земельных участков</w:t>
      </w:r>
      <w:r w:rsidRPr="003158F5">
        <w:rPr>
          <w:bCs/>
          <w:color w:val="000000" w:themeColor="text1"/>
          <w:sz w:val="28"/>
          <w:szCs w:val="28"/>
        </w:rPr>
        <w:t>, находящихся в муниципальной собственности</w:t>
      </w:r>
      <w:r w:rsidR="00D56E11" w:rsidRPr="003158F5">
        <w:rPr>
          <w:bCs/>
          <w:color w:val="000000" w:themeColor="text1"/>
          <w:sz w:val="28"/>
          <w:szCs w:val="28"/>
        </w:rPr>
        <w:t xml:space="preserve"> в 201</w:t>
      </w:r>
      <w:r w:rsidR="00DA63DA" w:rsidRPr="003158F5">
        <w:rPr>
          <w:bCs/>
          <w:color w:val="000000" w:themeColor="text1"/>
          <w:sz w:val="28"/>
          <w:szCs w:val="28"/>
        </w:rPr>
        <w:t>8</w:t>
      </w:r>
      <w:r w:rsidR="00D56E11" w:rsidRPr="003158F5">
        <w:rPr>
          <w:bCs/>
          <w:color w:val="000000" w:themeColor="text1"/>
          <w:sz w:val="28"/>
          <w:szCs w:val="28"/>
        </w:rPr>
        <w:t xml:space="preserve"> году составило</w:t>
      </w:r>
      <w:r w:rsidR="00353E11" w:rsidRPr="003158F5">
        <w:rPr>
          <w:bCs/>
          <w:color w:val="000000" w:themeColor="text1"/>
          <w:sz w:val="28"/>
          <w:szCs w:val="28"/>
        </w:rPr>
        <w:t xml:space="preserve"> - </w:t>
      </w:r>
      <w:r w:rsidR="003158F5" w:rsidRPr="003158F5">
        <w:rPr>
          <w:bCs/>
          <w:color w:val="000000" w:themeColor="text1"/>
          <w:sz w:val="28"/>
          <w:szCs w:val="28"/>
        </w:rPr>
        <w:t>14</w:t>
      </w:r>
      <w:r w:rsidR="00353E11" w:rsidRPr="003158F5">
        <w:rPr>
          <w:bCs/>
          <w:color w:val="000000" w:themeColor="text1"/>
          <w:sz w:val="28"/>
          <w:szCs w:val="28"/>
        </w:rPr>
        <w:t>-</w:t>
      </w:r>
      <w:r w:rsidR="003158F5" w:rsidRPr="003158F5">
        <w:rPr>
          <w:bCs/>
          <w:color w:val="000000" w:themeColor="text1"/>
          <w:sz w:val="28"/>
          <w:szCs w:val="28"/>
        </w:rPr>
        <w:t>ти</w:t>
      </w:r>
      <w:r w:rsidR="00353E11" w:rsidRPr="003158F5">
        <w:rPr>
          <w:bCs/>
          <w:color w:val="000000" w:themeColor="text1"/>
          <w:sz w:val="28"/>
          <w:szCs w:val="28"/>
        </w:rPr>
        <w:t xml:space="preserve"> земельных участков</w:t>
      </w:r>
      <w:r w:rsidR="003158F5" w:rsidRPr="003158F5">
        <w:rPr>
          <w:bCs/>
          <w:color w:val="000000" w:themeColor="text1"/>
          <w:sz w:val="28"/>
          <w:szCs w:val="28"/>
        </w:rPr>
        <w:t>. Заключены 7 договоров купли-продажи  по результатам аукциона  - на сумму 942, 20 тыс.руб.</w:t>
      </w:r>
      <w:r w:rsidR="00A65520" w:rsidRPr="003158F5">
        <w:rPr>
          <w:bCs/>
          <w:color w:val="000000" w:themeColor="text1"/>
          <w:sz w:val="28"/>
          <w:szCs w:val="28"/>
        </w:rPr>
        <w:t xml:space="preserve"> (договора по продаже </w:t>
      </w:r>
      <w:r w:rsidR="003158F5" w:rsidRPr="003158F5">
        <w:rPr>
          <w:bCs/>
          <w:color w:val="000000" w:themeColor="text1"/>
          <w:sz w:val="28"/>
          <w:szCs w:val="28"/>
        </w:rPr>
        <w:t xml:space="preserve">7-ми </w:t>
      </w:r>
      <w:r w:rsidR="00A65520" w:rsidRPr="003158F5">
        <w:rPr>
          <w:bCs/>
          <w:color w:val="000000" w:themeColor="text1"/>
          <w:sz w:val="28"/>
          <w:szCs w:val="28"/>
        </w:rPr>
        <w:t>земельных участков не заключены по причине отсутствия участников)</w:t>
      </w:r>
      <w:r w:rsidR="003158F5" w:rsidRPr="003158F5">
        <w:rPr>
          <w:bCs/>
          <w:color w:val="000000" w:themeColor="text1"/>
          <w:sz w:val="28"/>
          <w:szCs w:val="28"/>
        </w:rPr>
        <w:t>. Для проведения аукционов в целях подготовки отчетов</w:t>
      </w:r>
      <w:r w:rsidRPr="003158F5">
        <w:rPr>
          <w:bCs/>
          <w:color w:val="000000" w:themeColor="text1"/>
          <w:sz w:val="28"/>
          <w:szCs w:val="28"/>
        </w:rPr>
        <w:t xml:space="preserve"> рыночной стоимости арендной платы</w:t>
      </w:r>
      <w:r w:rsidR="00353E11" w:rsidRPr="003158F5">
        <w:rPr>
          <w:bCs/>
          <w:color w:val="000000" w:themeColor="text1"/>
          <w:sz w:val="28"/>
          <w:szCs w:val="28"/>
        </w:rPr>
        <w:t xml:space="preserve"> на земельные участки</w:t>
      </w:r>
      <w:r w:rsidR="00A65520" w:rsidRPr="003158F5">
        <w:rPr>
          <w:bCs/>
          <w:color w:val="000000" w:themeColor="text1"/>
          <w:sz w:val="28"/>
          <w:szCs w:val="28"/>
        </w:rPr>
        <w:t xml:space="preserve">  </w:t>
      </w:r>
      <w:r w:rsidR="003158F5" w:rsidRPr="003158F5">
        <w:rPr>
          <w:bCs/>
          <w:color w:val="000000" w:themeColor="text1"/>
          <w:sz w:val="28"/>
          <w:szCs w:val="28"/>
        </w:rPr>
        <w:t>составлены 19 отчетов.</w:t>
      </w:r>
    </w:p>
    <w:p w:rsidR="00C12005" w:rsidRDefault="00A65520" w:rsidP="00C12005">
      <w:pPr>
        <w:ind w:firstLine="720"/>
        <w:jc w:val="both"/>
        <w:rPr>
          <w:bCs/>
          <w:color w:val="000000" w:themeColor="text1"/>
          <w:sz w:val="28"/>
          <w:szCs w:val="28"/>
        </w:rPr>
      </w:pPr>
      <w:r w:rsidRPr="00DF205B">
        <w:rPr>
          <w:bCs/>
          <w:color w:val="000000" w:themeColor="text1"/>
          <w:sz w:val="28"/>
          <w:szCs w:val="28"/>
        </w:rPr>
        <w:t xml:space="preserve">По результатам оценки на право заключения договоров аренды земельных участков на общую сумму (в год)  </w:t>
      </w:r>
      <w:r w:rsidR="00566171" w:rsidRPr="00DF205B">
        <w:rPr>
          <w:bCs/>
          <w:color w:val="000000" w:themeColor="text1"/>
          <w:sz w:val="28"/>
          <w:szCs w:val="28"/>
        </w:rPr>
        <w:t xml:space="preserve"> объявлены 1</w:t>
      </w:r>
      <w:r w:rsidR="00DF205B" w:rsidRPr="00DF205B">
        <w:rPr>
          <w:bCs/>
          <w:color w:val="000000" w:themeColor="text1"/>
          <w:sz w:val="28"/>
          <w:szCs w:val="28"/>
        </w:rPr>
        <w:t>9</w:t>
      </w:r>
      <w:r w:rsidR="00566171" w:rsidRPr="00DF205B">
        <w:rPr>
          <w:bCs/>
          <w:color w:val="000000" w:themeColor="text1"/>
          <w:sz w:val="28"/>
          <w:szCs w:val="28"/>
        </w:rPr>
        <w:t xml:space="preserve"> аукционов</w:t>
      </w:r>
      <w:r w:rsidRPr="00DF205B">
        <w:rPr>
          <w:bCs/>
          <w:color w:val="000000" w:themeColor="text1"/>
          <w:sz w:val="28"/>
          <w:szCs w:val="28"/>
        </w:rPr>
        <w:t>, из</w:t>
      </w:r>
      <w:r w:rsidRPr="00DA63DA">
        <w:rPr>
          <w:bCs/>
          <w:color w:val="000000" w:themeColor="text1"/>
          <w:sz w:val="28"/>
          <w:szCs w:val="28"/>
        </w:rPr>
        <w:t xml:space="preserve"> которых </w:t>
      </w:r>
      <w:r w:rsidR="00C227F3" w:rsidRPr="00DA63DA">
        <w:rPr>
          <w:bCs/>
          <w:color w:val="000000" w:themeColor="text1"/>
          <w:sz w:val="28"/>
          <w:szCs w:val="28"/>
        </w:rPr>
        <w:t>1</w:t>
      </w:r>
      <w:r w:rsidR="00DF205B">
        <w:rPr>
          <w:bCs/>
          <w:color w:val="000000" w:themeColor="text1"/>
          <w:sz w:val="28"/>
          <w:szCs w:val="28"/>
        </w:rPr>
        <w:t>6</w:t>
      </w:r>
      <w:r w:rsidRPr="00DA63DA">
        <w:rPr>
          <w:bCs/>
          <w:color w:val="000000" w:themeColor="text1"/>
          <w:sz w:val="28"/>
          <w:szCs w:val="28"/>
        </w:rPr>
        <w:t xml:space="preserve"> аукционов состоялись – заключены договора аренды на сумму </w:t>
      </w:r>
      <w:r w:rsidR="00DF205B">
        <w:rPr>
          <w:bCs/>
          <w:color w:val="000000" w:themeColor="text1"/>
          <w:sz w:val="28"/>
          <w:szCs w:val="28"/>
        </w:rPr>
        <w:t>797</w:t>
      </w:r>
      <w:r w:rsidR="00DA63DA" w:rsidRPr="00DA63DA">
        <w:rPr>
          <w:bCs/>
          <w:color w:val="000000" w:themeColor="text1"/>
          <w:sz w:val="28"/>
          <w:szCs w:val="28"/>
        </w:rPr>
        <w:t xml:space="preserve">, </w:t>
      </w:r>
      <w:r w:rsidR="00DF205B">
        <w:rPr>
          <w:bCs/>
          <w:color w:val="000000" w:themeColor="text1"/>
          <w:sz w:val="28"/>
          <w:szCs w:val="28"/>
        </w:rPr>
        <w:t>1</w:t>
      </w:r>
      <w:r w:rsidRPr="00DA63DA">
        <w:rPr>
          <w:bCs/>
          <w:color w:val="000000" w:themeColor="text1"/>
          <w:sz w:val="28"/>
          <w:szCs w:val="28"/>
        </w:rPr>
        <w:t xml:space="preserve"> тыс.руб.</w:t>
      </w:r>
      <w:r w:rsidR="00FB7BCE">
        <w:rPr>
          <w:bCs/>
          <w:color w:val="000000" w:themeColor="text1"/>
          <w:sz w:val="28"/>
          <w:szCs w:val="28"/>
        </w:rPr>
        <w:t>.</w:t>
      </w:r>
    </w:p>
    <w:p w:rsidR="00FB7BCE" w:rsidRPr="00DA63DA" w:rsidRDefault="00FB7BCE" w:rsidP="00C12005">
      <w:pPr>
        <w:ind w:firstLine="720"/>
        <w:jc w:val="both"/>
        <w:rPr>
          <w:bCs/>
          <w:color w:val="000000" w:themeColor="text1"/>
          <w:sz w:val="28"/>
          <w:szCs w:val="28"/>
        </w:rPr>
      </w:pPr>
      <w:r>
        <w:rPr>
          <w:bCs/>
          <w:color w:val="000000" w:themeColor="text1"/>
          <w:sz w:val="28"/>
          <w:szCs w:val="28"/>
        </w:rPr>
        <w:t xml:space="preserve">На основании 3-х отчетов об оценки </w:t>
      </w:r>
      <w:r w:rsidRPr="00DF205B">
        <w:rPr>
          <w:bCs/>
          <w:color w:val="000000" w:themeColor="text1"/>
          <w:sz w:val="28"/>
          <w:szCs w:val="28"/>
        </w:rPr>
        <w:t>на право заключения договоров аренды земельных участков</w:t>
      </w:r>
      <w:r>
        <w:rPr>
          <w:bCs/>
          <w:color w:val="000000" w:themeColor="text1"/>
          <w:sz w:val="28"/>
          <w:szCs w:val="28"/>
        </w:rPr>
        <w:t xml:space="preserve"> заключен договор аренды муниципального имущества электросетевого оборудования.</w:t>
      </w:r>
      <w:r w:rsidR="00CF2A9F">
        <w:rPr>
          <w:bCs/>
          <w:color w:val="000000" w:themeColor="text1"/>
          <w:sz w:val="28"/>
          <w:szCs w:val="28"/>
        </w:rPr>
        <w:t xml:space="preserve"> 2 отчета об оценки были заказаны для процедуры изъятия земельных участков.</w:t>
      </w:r>
    </w:p>
    <w:p w:rsidR="00A65520" w:rsidRPr="00913758" w:rsidRDefault="00A65520" w:rsidP="00B40D24">
      <w:pPr>
        <w:ind w:firstLine="720"/>
        <w:jc w:val="both"/>
        <w:rPr>
          <w:bCs/>
          <w:color w:val="FF0000"/>
          <w:sz w:val="28"/>
          <w:szCs w:val="28"/>
        </w:rPr>
      </w:pPr>
      <w:r w:rsidRPr="00C227F3">
        <w:rPr>
          <w:bCs/>
          <w:color w:val="000000" w:themeColor="text1"/>
          <w:sz w:val="28"/>
          <w:szCs w:val="28"/>
        </w:rPr>
        <w:t xml:space="preserve">Проведена </w:t>
      </w:r>
      <w:r w:rsidR="00FB7BCE">
        <w:rPr>
          <w:bCs/>
          <w:color w:val="000000" w:themeColor="text1"/>
          <w:sz w:val="28"/>
          <w:szCs w:val="28"/>
        </w:rPr>
        <w:t xml:space="preserve">оценка </w:t>
      </w:r>
      <w:r w:rsidRPr="00C227F3">
        <w:rPr>
          <w:bCs/>
          <w:color w:val="000000" w:themeColor="text1"/>
          <w:sz w:val="28"/>
          <w:szCs w:val="28"/>
        </w:rPr>
        <w:t>рыночн</w:t>
      </w:r>
      <w:r w:rsidR="00FB7BCE">
        <w:rPr>
          <w:bCs/>
          <w:color w:val="000000" w:themeColor="text1"/>
          <w:sz w:val="28"/>
          <w:szCs w:val="28"/>
        </w:rPr>
        <w:t>ой</w:t>
      </w:r>
      <w:r w:rsidRPr="00C227F3">
        <w:rPr>
          <w:bCs/>
          <w:color w:val="000000" w:themeColor="text1"/>
          <w:sz w:val="28"/>
          <w:szCs w:val="28"/>
        </w:rPr>
        <w:t xml:space="preserve"> стоимост</w:t>
      </w:r>
      <w:r w:rsidR="00FB7BCE">
        <w:rPr>
          <w:bCs/>
          <w:color w:val="000000" w:themeColor="text1"/>
          <w:sz w:val="28"/>
          <w:szCs w:val="28"/>
        </w:rPr>
        <w:t>и</w:t>
      </w:r>
      <w:r w:rsidRPr="00C227F3">
        <w:rPr>
          <w:bCs/>
          <w:color w:val="000000" w:themeColor="text1"/>
          <w:sz w:val="28"/>
          <w:szCs w:val="28"/>
        </w:rPr>
        <w:t xml:space="preserve"> годовой арендной платы </w:t>
      </w:r>
      <w:r w:rsidR="00FB7BCE">
        <w:rPr>
          <w:bCs/>
          <w:color w:val="000000" w:themeColor="text1"/>
          <w:sz w:val="28"/>
          <w:szCs w:val="28"/>
        </w:rPr>
        <w:t xml:space="preserve">37 –ти </w:t>
      </w:r>
      <w:r w:rsidRPr="00C227F3">
        <w:rPr>
          <w:bCs/>
          <w:color w:val="000000" w:themeColor="text1"/>
          <w:sz w:val="28"/>
          <w:szCs w:val="28"/>
        </w:rPr>
        <w:t>земельных участков для перезаключения договоров аренды  с</w:t>
      </w:r>
      <w:r w:rsidR="00C227F3" w:rsidRPr="00C227F3">
        <w:rPr>
          <w:bCs/>
          <w:color w:val="000000" w:themeColor="text1"/>
          <w:sz w:val="28"/>
          <w:szCs w:val="28"/>
        </w:rPr>
        <w:t xml:space="preserve"> ПАО «ЮК ГРЭС»</w:t>
      </w:r>
      <w:r w:rsidRPr="00C227F3">
        <w:rPr>
          <w:bCs/>
          <w:color w:val="000000" w:themeColor="text1"/>
          <w:sz w:val="28"/>
          <w:szCs w:val="28"/>
        </w:rPr>
        <w:t xml:space="preserve"> </w:t>
      </w:r>
      <w:r w:rsidR="00C227F3" w:rsidRPr="00C227F3">
        <w:rPr>
          <w:bCs/>
          <w:color w:val="000000" w:themeColor="text1"/>
          <w:sz w:val="28"/>
          <w:szCs w:val="28"/>
        </w:rPr>
        <w:t>, ОАО «РЖД», ОАО «Кузбасс</w:t>
      </w:r>
      <w:r w:rsidR="003158F5">
        <w:rPr>
          <w:bCs/>
          <w:color w:val="000000" w:themeColor="text1"/>
          <w:sz w:val="28"/>
          <w:szCs w:val="28"/>
        </w:rPr>
        <w:t>р</w:t>
      </w:r>
      <w:r w:rsidR="00C227F3" w:rsidRPr="00C227F3">
        <w:rPr>
          <w:bCs/>
          <w:color w:val="000000" w:themeColor="text1"/>
          <w:sz w:val="28"/>
          <w:szCs w:val="28"/>
        </w:rPr>
        <w:t>азрезуголь»</w:t>
      </w:r>
      <w:r w:rsidR="00FB7BCE">
        <w:rPr>
          <w:bCs/>
          <w:color w:val="000000" w:themeColor="text1"/>
          <w:sz w:val="28"/>
          <w:szCs w:val="28"/>
        </w:rPr>
        <w:t xml:space="preserve">, ООО «Гермес», ООО «СПК», ООО «ДСК», и физ.лицами для заключения договоров аренды на 2018 год. . </w:t>
      </w:r>
      <w:r w:rsidRPr="00C227F3">
        <w:rPr>
          <w:bCs/>
          <w:color w:val="000000" w:themeColor="text1"/>
          <w:sz w:val="28"/>
          <w:szCs w:val="28"/>
        </w:rPr>
        <w:t xml:space="preserve"> </w:t>
      </w:r>
      <w:r w:rsidR="00FB7BCE">
        <w:rPr>
          <w:bCs/>
          <w:color w:val="000000" w:themeColor="text1"/>
          <w:sz w:val="28"/>
          <w:szCs w:val="28"/>
        </w:rPr>
        <w:t xml:space="preserve"> </w:t>
      </w:r>
      <w:r w:rsidR="00CF2A9F">
        <w:rPr>
          <w:bCs/>
          <w:color w:val="000000" w:themeColor="text1"/>
          <w:sz w:val="28"/>
          <w:szCs w:val="28"/>
        </w:rPr>
        <w:t>Проведена оценка 52 земельных участков для заключения договоров аренды на 2019 год.</w:t>
      </w:r>
    </w:p>
    <w:p w:rsidR="00566171" w:rsidRPr="00C227F3" w:rsidRDefault="00566171" w:rsidP="00566171">
      <w:pPr>
        <w:ind w:firstLine="720"/>
        <w:jc w:val="both"/>
        <w:rPr>
          <w:bCs/>
          <w:color w:val="000000" w:themeColor="text1"/>
          <w:sz w:val="28"/>
          <w:szCs w:val="28"/>
        </w:rPr>
      </w:pPr>
      <w:r w:rsidRPr="00C227F3">
        <w:rPr>
          <w:bCs/>
          <w:color w:val="000000" w:themeColor="text1"/>
          <w:sz w:val="28"/>
          <w:szCs w:val="28"/>
        </w:rPr>
        <w:t>Также за период с 01.01.201</w:t>
      </w:r>
      <w:r w:rsidR="00C227F3" w:rsidRPr="00C227F3">
        <w:rPr>
          <w:bCs/>
          <w:color w:val="000000" w:themeColor="text1"/>
          <w:sz w:val="28"/>
          <w:szCs w:val="28"/>
        </w:rPr>
        <w:t>8</w:t>
      </w:r>
      <w:r w:rsidRPr="00C227F3">
        <w:rPr>
          <w:bCs/>
          <w:color w:val="000000" w:themeColor="text1"/>
          <w:sz w:val="28"/>
          <w:szCs w:val="28"/>
        </w:rPr>
        <w:t xml:space="preserve"> г. по </w:t>
      </w:r>
      <w:r w:rsidR="00C227F3" w:rsidRPr="00C227F3">
        <w:rPr>
          <w:bCs/>
          <w:color w:val="000000" w:themeColor="text1"/>
          <w:sz w:val="28"/>
          <w:szCs w:val="28"/>
        </w:rPr>
        <w:t>31</w:t>
      </w:r>
      <w:r w:rsidRPr="00C227F3">
        <w:rPr>
          <w:bCs/>
          <w:color w:val="000000" w:themeColor="text1"/>
          <w:sz w:val="28"/>
          <w:szCs w:val="28"/>
        </w:rPr>
        <w:t>.1</w:t>
      </w:r>
      <w:r w:rsidR="00C227F3" w:rsidRPr="00C227F3">
        <w:rPr>
          <w:bCs/>
          <w:color w:val="000000" w:themeColor="text1"/>
          <w:sz w:val="28"/>
          <w:szCs w:val="28"/>
        </w:rPr>
        <w:t>2</w:t>
      </w:r>
      <w:r w:rsidRPr="00C227F3">
        <w:rPr>
          <w:bCs/>
          <w:color w:val="000000" w:themeColor="text1"/>
          <w:sz w:val="28"/>
          <w:szCs w:val="28"/>
        </w:rPr>
        <w:t>.201</w:t>
      </w:r>
      <w:r w:rsidR="00C227F3" w:rsidRPr="00C227F3">
        <w:rPr>
          <w:bCs/>
          <w:color w:val="000000" w:themeColor="text1"/>
          <w:sz w:val="28"/>
          <w:szCs w:val="28"/>
        </w:rPr>
        <w:t>8</w:t>
      </w:r>
      <w:r w:rsidRPr="00C227F3">
        <w:rPr>
          <w:bCs/>
          <w:color w:val="000000" w:themeColor="text1"/>
          <w:sz w:val="28"/>
          <w:szCs w:val="28"/>
        </w:rPr>
        <w:t xml:space="preserve"> г. МКУ «УМИ КГО» по итогам аукционов заключены </w:t>
      </w:r>
      <w:r w:rsidR="00C227F3" w:rsidRPr="00C227F3">
        <w:rPr>
          <w:bCs/>
          <w:color w:val="000000" w:themeColor="text1"/>
          <w:sz w:val="28"/>
          <w:szCs w:val="28"/>
        </w:rPr>
        <w:t>3</w:t>
      </w:r>
      <w:r w:rsidRPr="00C227F3">
        <w:rPr>
          <w:bCs/>
          <w:color w:val="000000" w:themeColor="text1"/>
          <w:sz w:val="28"/>
          <w:szCs w:val="28"/>
        </w:rPr>
        <w:t xml:space="preserve"> договор</w:t>
      </w:r>
      <w:r w:rsidR="00C227F3" w:rsidRPr="00C227F3">
        <w:rPr>
          <w:bCs/>
          <w:color w:val="000000" w:themeColor="text1"/>
          <w:sz w:val="28"/>
          <w:szCs w:val="28"/>
        </w:rPr>
        <w:t>а</w:t>
      </w:r>
      <w:r w:rsidRPr="00C227F3">
        <w:rPr>
          <w:bCs/>
          <w:color w:val="000000" w:themeColor="text1"/>
          <w:sz w:val="28"/>
          <w:szCs w:val="28"/>
        </w:rPr>
        <w:t xml:space="preserve"> на право размещения нестационарных объектов торговли на земельных участках общей площадью </w:t>
      </w:r>
      <w:r w:rsidR="00C227F3" w:rsidRPr="00C227F3">
        <w:rPr>
          <w:bCs/>
          <w:color w:val="000000" w:themeColor="text1"/>
          <w:sz w:val="28"/>
          <w:szCs w:val="28"/>
        </w:rPr>
        <w:t xml:space="preserve">0, 0067 </w:t>
      </w:r>
      <w:r w:rsidRPr="00C227F3">
        <w:rPr>
          <w:bCs/>
          <w:color w:val="000000" w:themeColor="text1"/>
          <w:sz w:val="28"/>
          <w:szCs w:val="28"/>
        </w:rPr>
        <w:t xml:space="preserve"> га на общую сумму (согласно срокам договоров)  </w:t>
      </w:r>
      <w:r w:rsidR="00C227F3" w:rsidRPr="00C227F3">
        <w:rPr>
          <w:bCs/>
          <w:color w:val="000000" w:themeColor="text1"/>
          <w:sz w:val="28"/>
          <w:szCs w:val="28"/>
        </w:rPr>
        <w:t>73, 65</w:t>
      </w:r>
      <w:r w:rsidRPr="00C227F3">
        <w:rPr>
          <w:bCs/>
          <w:color w:val="000000" w:themeColor="text1"/>
          <w:sz w:val="28"/>
          <w:szCs w:val="28"/>
        </w:rPr>
        <w:t xml:space="preserve"> тыс.руб.</w:t>
      </w:r>
    </w:p>
    <w:p w:rsidR="00566171" w:rsidRPr="00DA63DA" w:rsidRDefault="00566171" w:rsidP="00B40D24">
      <w:pPr>
        <w:ind w:firstLine="720"/>
        <w:jc w:val="both"/>
        <w:rPr>
          <w:bCs/>
          <w:color w:val="000000" w:themeColor="text1"/>
          <w:sz w:val="28"/>
          <w:szCs w:val="28"/>
        </w:rPr>
      </w:pPr>
      <w:r w:rsidRPr="00DA63DA">
        <w:rPr>
          <w:bCs/>
          <w:color w:val="000000" w:themeColor="text1"/>
          <w:sz w:val="28"/>
          <w:szCs w:val="28"/>
        </w:rPr>
        <w:t xml:space="preserve">По </w:t>
      </w:r>
      <w:r w:rsidR="00DA63DA" w:rsidRPr="00DA63DA">
        <w:rPr>
          <w:bCs/>
          <w:color w:val="000000" w:themeColor="text1"/>
          <w:sz w:val="28"/>
          <w:szCs w:val="28"/>
        </w:rPr>
        <w:t>2</w:t>
      </w:r>
      <w:r w:rsidRPr="00DA63DA">
        <w:rPr>
          <w:bCs/>
          <w:color w:val="000000" w:themeColor="text1"/>
          <w:sz w:val="28"/>
          <w:szCs w:val="28"/>
        </w:rPr>
        <w:t xml:space="preserve"> аукционам на право размещения нестационарных объектов торговли – договоры не заключены (по причине отсутствия заявок).</w:t>
      </w:r>
    </w:p>
    <w:p w:rsidR="00566171" w:rsidRPr="00C227F3" w:rsidRDefault="00183004" w:rsidP="00B40D24">
      <w:pPr>
        <w:ind w:firstLine="720"/>
        <w:jc w:val="both"/>
        <w:rPr>
          <w:bCs/>
          <w:color w:val="000000" w:themeColor="text1"/>
          <w:sz w:val="28"/>
          <w:szCs w:val="28"/>
        </w:rPr>
      </w:pPr>
      <w:r w:rsidRPr="00C227F3">
        <w:rPr>
          <w:bCs/>
          <w:color w:val="000000" w:themeColor="text1"/>
          <w:sz w:val="28"/>
          <w:szCs w:val="28"/>
        </w:rPr>
        <w:t xml:space="preserve">Количество земельных участков, по которым произведена  независимая оценка  - </w:t>
      </w:r>
      <w:r w:rsidR="00C227F3" w:rsidRPr="00C227F3">
        <w:rPr>
          <w:bCs/>
          <w:color w:val="000000" w:themeColor="text1"/>
          <w:sz w:val="28"/>
          <w:szCs w:val="28"/>
        </w:rPr>
        <w:t>147</w:t>
      </w:r>
      <w:r w:rsidRPr="00913758">
        <w:rPr>
          <w:bCs/>
          <w:color w:val="FF0000"/>
          <w:sz w:val="28"/>
          <w:szCs w:val="28"/>
        </w:rPr>
        <w:t xml:space="preserve"> </w:t>
      </w:r>
      <w:r w:rsidRPr="00074176">
        <w:rPr>
          <w:bCs/>
          <w:sz w:val="28"/>
          <w:szCs w:val="28"/>
        </w:rPr>
        <w:t>(</w:t>
      </w:r>
      <w:r w:rsidR="00C12005" w:rsidRPr="00074176">
        <w:rPr>
          <w:bCs/>
          <w:sz w:val="28"/>
          <w:szCs w:val="28"/>
        </w:rPr>
        <w:t>количеств</w:t>
      </w:r>
      <w:r w:rsidRPr="00074176">
        <w:rPr>
          <w:bCs/>
          <w:sz w:val="28"/>
          <w:szCs w:val="28"/>
        </w:rPr>
        <w:t>о</w:t>
      </w:r>
      <w:r w:rsidR="00C12005" w:rsidRPr="00074176">
        <w:rPr>
          <w:bCs/>
          <w:sz w:val="28"/>
          <w:szCs w:val="28"/>
        </w:rPr>
        <w:t xml:space="preserve"> </w:t>
      </w:r>
      <w:r w:rsidR="00A65520" w:rsidRPr="00074176">
        <w:rPr>
          <w:bCs/>
          <w:sz w:val="28"/>
          <w:szCs w:val="28"/>
        </w:rPr>
        <w:t>земельных участков</w:t>
      </w:r>
      <w:r w:rsidRPr="00074176">
        <w:rPr>
          <w:bCs/>
          <w:sz w:val="28"/>
          <w:szCs w:val="28"/>
        </w:rPr>
        <w:t xml:space="preserve">, по которым запланирована оценка  - </w:t>
      </w:r>
      <w:r w:rsidR="004404C3" w:rsidRPr="00074176">
        <w:rPr>
          <w:bCs/>
          <w:sz w:val="28"/>
          <w:szCs w:val="28"/>
        </w:rPr>
        <w:t>110</w:t>
      </w:r>
      <w:r w:rsidR="00A65520" w:rsidRPr="00074176">
        <w:rPr>
          <w:bCs/>
          <w:sz w:val="28"/>
          <w:szCs w:val="28"/>
        </w:rPr>
        <w:t>)</w:t>
      </w:r>
      <w:r w:rsidR="00566171" w:rsidRPr="00074176">
        <w:rPr>
          <w:bCs/>
          <w:sz w:val="28"/>
          <w:szCs w:val="28"/>
        </w:rPr>
        <w:t xml:space="preserve">. </w:t>
      </w:r>
      <w:r w:rsidRPr="00074176">
        <w:rPr>
          <w:bCs/>
          <w:sz w:val="28"/>
          <w:szCs w:val="28"/>
        </w:rPr>
        <w:t>О</w:t>
      </w:r>
      <w:r w:rsidR="00566171" w:rsidRPr="00074176">
        <w:rPr>
          <w:bCs/>
          <w:sz w:val="28"/>
          <w:szCs w:val="28"/>
        </w:rPr>
        <w:t xml:space="preserve">тклонение от плановых показателей обусловлено отсутствием технических планов по снятию объектов </w:t>
      </w:r>
      <w:r w:rsidR="00566171" w:rsidRPr="00074176">
        <w:rPr>
          <w:bCs/>
          <w:sz w:val="28"/>
          <w:szCs w:val="28"/>
        </w:rPr>
        <w:lastRenderedPageBreak/>
        <w:t>недвижимости с кадастрового учета</w:t>
      </w:r>
      <w:r w:rsidR="00566171" w:rsidRPr="00C227F3">
        <w:rPr>
          <w:bCs/>
          <w:color w:val="000000" w:themeColor="text1"/>
          <w:sz w:val="28"/>
          <w:szCs w:val="28"/>
        </w:rPr>
        <w:t xml:space="preserve"> (сгоревших и разрушенных  жилых домов).</w:t>
      </w:r>
    </w:p>
    <w:p w:rsidR="00AB659C" w:rsidRPr="00AB659C" w:rsidRDefault="009624BD" w:rsidP="00022EB6">
      <w:pPr>
        <w:ind w:firstLine="720"/>
        <w:jc w:val="both"/>
        <w:rPr>
          <w:bCs/>
          <w:sz w:val="28"/>
          <w:szCs w:val="28"/>
        </w:rPr>
      </w:pPr>
      <w:r w:rsidRPr="00AB659C">
        <w:rPr>
          <w:bCs/>
          <w:sz w:val="28"/>
          <w:szCs w:val="28"/>
        </w:rPr>
        <w:t>По состоянию на 01.01.201</w:t>
      </w:r>
      <w:r w:rsidR="001605C5" w:rsidRPr="00AB659C">
        <w:rPr>
          <w:bCs/>
          <w:sz w:val="28"/>
          <w:szCs w:val="28"/>
        </w:rPr>
        <w:t>9</w:t>
      </w:r>
      <w:r w:rsidRPr="00AB659C">
        <w:rPr>
          <w:bCs/>
          <w:sz w:val="28"/>
          <w:szCs w:val="28"/>
        </w:rPr>
        <w:t xml:space="preserve"> года процент износа муниципального имущества Калтанского городского округа составляет</w:t>
      </w:r>
      <w:r w:rsidR="00954743" w:rsidRPr="00AB659C">
        <w:rPr>
          <w:bCs/>
          <w:sz w:val="28"/>
          <w:szCs w:val="28"/>
        </w:rPr>
        <w:t xml:space="preserve"> </w:t>
      </w:r>
      <w:r w:rsidR="00D5630F" w:rsidRPr="004404C3">
        <w:rPr>
          <w:bCs/>
          <w:sz w:val="28"/>
          <w:szCs w:val="28"/>
        </w:rPr>
        <w:t>4</w:t>
      </w:r>
      <w:r w:rsidR="00AB659C" w:rsidRPr="004404C3">
        <w:rPr>
          <w:bCs/>
          <w:sz w:val="28"/>
          <w:szCs w:val="28"/>
        </w:rPr>
        <w:t>5</w:t>
      </w:r>
      <w:r w:rsidR="00D5630F" w:rsidRPr="004404C3">
        <w:rPr>
          <w:bCs/>
          <w:sz w:val="28"/>
          <w:szCs w:val="28"/>
        </w:rPr>
        <w:t>,</w:t>
      </w:r>
      <w:r w:rsidR="00AB659C" w:rsidRPr="004404C3">
        <w:rPr>
          <w:bCs/>
          <w:sz w:val="28"/>
          <w:szCs w:val="28"/>
        </w:rPr>
        <w:t>9</w:t>
      </w:r>
      <w:r w:rsidR="00954743" w:rsidRPr="004404C3">
        <w:rPr>
          <w:bCs/>
          <w:sz w:val="28"/>
          <w:szCs w:val="28"/>
        </w:rPr>
        <w:t>%</w:t>
      </w:r>
      <w:r w:rsidR="009A68C4" w:rsidRPr="004404C3">
        <w:rPr>
          <w:bCs/>
          <w:sz w:val="28"/>
          <w:szCs w:val="28"/>
        </w:rPr>
        <w:t>.</w:t>
      </w:r>
      <w:r w:rsidR="009A68C4" w:rsidRPr="00AB659C">
        <w:rPr>
          <w:bCs/>
          <w:sz w:val="28"/>
          <w:szCs w:val="28"/>
        </w:rPr>
        <w:t xml:space="preserve"> В процессе исполнения </w:t>
      </w:r>
      <w:r w:rsidR="0019406B" w:rsidRPr="00AB659C">
        <w:rPr>
          <w:bCs/>
          <w:sz w:val="28"/>
          <w:szCs w:val="28"/>
        </w:rPr>
        <w:t>направления деятельности программы «Укрепление материально-технической базы»</w:t>
      </w:r>
      <w:r w:rsidR="00022EB6" w:rsidRPr="00AB659C">
        <w:rPr>
          <w:bCs/>
          <w:sz w:val="28"/>
          <w:szCs w:val="28"/>
        </w:rPr>
        <w:t xml:space="preserve"> </w:t>
      </w:r>
      <w:r w:rsidR="00AB3B6B" w:rsidRPr="00AB659C">
        <w:rPr>
          <w:bCs/>
          <w:sz w:val="28"/>
          <w:szCs w:val="28"/>
        </w:rPr>
        <w:t xml:space="preserve">были направлены денежные средства в размере </w:t>
      </w:r>
      <w:r w:rsidR="00AB659C" w:rsidRPr="00AB659C">
        <w:rPr>
          <w:bCs/>
          <w:sz w:val="28"/>
          <w:szCs w:val="28"/>
        </w:rPr>
        <w:t>3 895,8</w:t>
      </w:r>
      <w:r w:rsidR="00AB3B6B" w:rsidRPr="00AB659C">
        <w:rPr>
          <w:bCs/>
          <w:sz w:val="28"/>
          <w:szCs w:val="28"/>
        </w:rPr>
        <w:t xml:space="preserve"> тысяч рублей, </w:t>
      </w:r>
      <w:r w:rsidR="00F51265" w:rsidRPr="00AB659C">
        <w:rPr>
          <w:bCs/>
          <w:sz w:val="28"/>
          <w:szCs w:val="28"/>
        </w:rPr>
        <w:t xml:space="preserve">на </w:t>
      </w:r>
      <w:r w:rsidR="00AB659C" w:rsidRPr="00AB659C">
        <w:rPr>
          <w:bCs/>
          <w:sz w:val="28"/>
          <w:szCs w:val="28"/>
        </w:rPr>
        <w:t xml:space="preserve">которое было приобретен автомобиль «Автовышка» для работы МБУ «УЖК и ДК». </w:t>
      </w:r>
      <w:r w:rsidR="00AB659C">
        <w:rPr>
          <w:bCs/>
          <w:sz w:val="28"/>
          <w:szCs w:val="28"/>
        </w:rPr>
        <w:t>Для работы Муниципального бюджетного учреждения Калтанского городского округа «Градостроительный центр» было приобретено геодезической оборудование на сумму 1 040,7 тыс.руб.</w:t>
      </w:r>
    </w:p>
    <w:p w:rsidR="00337DF2" w:rsidRPr="00AB659C" w:rsidRDefault="00AB659C" w:rsidP="00022EB6">
      <w:pPr>
        <w:ind w:firstLine="720"/>
        <w:jc w:val="both"/>
        <w:rPr>
          <w:bCs/>
          <w:sz w:val="28"/>
          <w:szCs w:val="28"/>
        </w:rPr>
      </w:pPr>
      <w:r w:rsidRPr="00AB659C">
        <w:rPr>
          <w:bCs/>
          <w:sz w:val="28"/>
          <w:szCs w:val="28"/>
        </w:rPr>
        <w:t>Для проведения культурных мероприятий была приобретена</w:t>
      </w:r>
      <w:r w:rsidR="00F51265" w:rsidRPr="00AB659C">
        <w:rPr>
          <w:bCs/>
          <w:sz w:val="28"/>
          <w:szCs w:val="28"/>
        </w:rPr>
        <w:t xml:space="preserve"> </w:t>
      </w:r>
      <w:r w:rsidRPr="00AB659C">
        <w:rPr>
          <w:bCs/>
          <w:sz w:val="28"/>
          <w:szCs w:val="28"/>
        </w:rPr>
        <w:t>металлическая сцена на площадь общественных мероприятий п. Малиновка сумма которой составила  1274,31 тыс.руб</w:t>
      </w:r>
      <w:r w:rsidR="00F526C0" w:rsidRPr="00AB659C">
        <w:rPr>
          <w:bCs/>
          <w:sz w:val="28"/>
          <w:szCs w:val="28"/>
        </w:rPr>
        <w:t>. Приобретен</w:t>
      </w:r>
      <w:r w:rsidR="00977AE8" w:rsidRPr="00AB659C">
        <w:rPr>
          <w:bCs/>
          <w:sz w:val="28"/>
          <w:szCs w:val="28"/>
        </w:rPr>
        <w:t xml:space="preserve">а оргтехника для муниципальных учреждений. </w:t>
      </w:r>
      <w:r w:rsidRPr="00AB659C">
        <w:rPr>
          <w:bCs/>
          <w:sz w:val="28"/>
          <w:szCs w:val="28"/>
        </w:rPr>
        <w:t>Для оформления площади Победы был приобретен барельеф.</w:t>
      </w:r>
    </w:p>
    <w:p w:rsidR="00205150" w:rsidRPr="00FF6C45" w:rsidRDefault="00205150" w:rsidP="00205150">
      <w:pPr>
        <w:rPr>
          <w:b/>
          <w:color w:val="4F81BD" w:themeColor="accent1"/>
          <w:sz w:val="28"/>
          <w:szCs w:val="28"/>
        </w:rPr>
      </w:pPr>
    </w:p>
    <w:p w:rsidR="003C1BDB" w:rsidRPr="004404C3" w:rsidRDefault="003C1BDB" w:rsidP="00205150">
      <w:pPr>
        <w:rPr>
          <w:b/>
          <w:sz w:val="28"/>
          <w:szCs w:val="28"/>
        </w:rPr>
      </w:pPr>
      <w:r w:rsidRPr="004404C3">
        <w:rPr>
          <w:b/>
          <w:sz w:val="28"/>
          <w:szCs w:val="28"/>
        </w:rPr>
        <w:t>Информация п</w:t>
      </w:r>
      <w:r w:rsidR="004404C3" w:rsidRPr="004404C3">
        <w:rPr>
          <w:b/>
          <w:sz w:val="28"/>
          <w:szCs w:val="28"/>
        </w:rPr>
        <w:t>о результатам учреждения за 2018</w:t>
      </w:r>
      <w:r w:rsidRPr="004404C3">
        <w:rPr>
          <w:b/>
          <w:sz w:val="28"/>
          <w:szCs w:val="28"/>
        </w:rPr>
        <w:t xml:space="preserve"> г.</w:t>
      </w:r>
    </w:p>
    <w:p w:rsidR="003C1BDB" w:rsidRPr="00074176" w:rsidRDefault="003C1BDB" w:rsidP="003C1BDB">
      <w:pPr>
        <w:jc w:val="both"/>
        <w:rPr>
          <w:sz w:val="28"/>
          <w:szCs w:val="28"/>
        </w:rPr>
      </w:pPr>
      <w:r w:rsidRPr="004404C3">
        <w:rPr>
          <w:sz w:val="28"/>
          <w:szCs w:val="28"/>
        </w:rPr>
        <w:t xml:space="preserve">В рамках реализации муниципальной программы «Имущественный комплекс </w:t>
      </w:r>
      <w:r w:rsidRPr="00074176">
        <w:rPr>
          <w:sz w:val="28"/>
          <w:szCs w:val="28"/>
        </w:rPr>
        <w:t>Калтанского г</w:t>
      </w:r>
      <w:r w:rsidR="001605C5" w:rsidRPr="00074176">
        <w:rPr>
          <w:sz w:val="28"/>
          <w:szCs w:val="28"/>
        </w:rPr>
        <w:t>ородского округа» на 2014-2021</w:t>
      </w:r>
      <w:r w:rsidR="004404C3" w:rsidRPr="00074176">
        <w:rPr>
          <w:sz w:val="28"/>
          <w:szCs w:val="28"/>
        </w:rPr>
        <w:t xml:space="preserve"> годы» в 2018 </w:t>
      </w:r>
      <w:r w:rsidRPr="00074176">
        <w:rPr>
          <w:sz w:val="28"/>
          <w:szCs w:val="28"/>
        </w:rPr>
        <w:t xml:space="preserve">году было направлено </w:t>
      </w:r>
      <w:r w:rsidR="00074176" w:rsidRPr="00074176">
        <w:rPr>
          <w:sz w:val="28"/>
          <w:szCs w:val="28"/>
        </w:rPr>
        <w:t>25 080,6</w:t>
      </w:r>
      <w:r w:rsidRPr="00074176">
        <w:rPr>
          <w:sz w:val="28"/>
          <w:szCs w:val="28"/>
        </w:rPr>
        <w:t xml:space="preserve"> тыс.руб. из местного бюджета, в том числе по следующим учреждениям:</w:t>
      </w:r>
    </w:p>
    <w:p w:rsidR="003C1BDB" w:rsidRPr="00074176" w:rsidRDefault="003C1BDB" w:rsidP="003C1BDB">
      <w:pPr>
        <w:ind w:firstLine="567"/>
        <w:jc w:val="both"/>
        <w:rPr>
          <w:sz w:val="28"/>
          <w:szCs w:val="28"/>
        </w:rPr>
      </w:pPr>
      <w:r w:rsidRPr="00074176">
        <w:rPr>
          <w:sz w:val="28"/>
          <w:szCs w:val="28"/>
        </w:rPr>
        <w:t xml:space="preserve">– МКУ «УМИ КГО»:  </w:t>
      </w:r>
      <w:r w:rsidRPr="00074176">
        <w:rPr>
          <w:sz w:val="28"/>
          <w:szCs w:val="28"/>
        </w:rPr>
        <w:tab/>
      </w:r>
      <w:r w:rsidR="00074176" w:rsidRPr="00074176">
        <w:rPr>
          <w:sz w:val="28"/>
          <w:szCs w:val="28"/>
        </w:rPr>
        <w:t>23 6</w:t>
      </w:r>
      <w:r w:rsidR="005C2DDB">
        <w:rPr>
          <w:sz w:val="28"/>
          <w:szCs w:val="28"/>
        </w:rPr>
        <w:t>30</w:t>
      </w:r>
      <w:r w:rsidR="00074176" w:rsidRPr="00074176">
        <w:rPr>
          <w:sz w:val="28"/>
          <w:szCs w:val="28"/>
        </w:rPr>
        <w:t>,</w:t>
      </w:r>
      <w:r w:rsidR="005C2DDB">
        <w:rPr>
          <w:sz w:val="28"/>
          <w:szCs w:val="28"/>
        </w:rPr>
        <w:t>3</w:t>
      </w:r>
      <w:r w:rsidR="007255B1">
        <w:rPr>
          <w:sz w:val="28"/>
          <w:szCs w:val="28"/>
        </w:rPr>
        <w:t>3</w:t>
      </w:r>
      <w:r w:rsidRPr="00074176">
        <w:rPr>
          <w:sz w:val="28"/>
          <w:szCs w:val="28"/>
        </w:rPr>
        <w:t>тыс.руб.</w:t>
      </w:r>
    </w:p>
    <w:p w:rsidR="003C1BDB" w:rsidRPr="00074176" w:rsidRDefault="003C1BDB" w:rsidP="003C1BDB">
      <w:pPr>
        <w:ind w:firstLine="567"/>
        <w:jc w:val="both"/>
        <w:rPr>
          <w:sz w:val="28"/>
          <w:szCs w:val="28"/>
        </w:rPr>
      </w:pPr>
      <w:r w:rsidRPr="00074176">
        <w:rPr>
          <w:sz w:val="28"/>
          <w:szCs w:val="28"/>
        </w:rPr>
        <w:t xml:space="preserve">– МКУ «УК»КГО : </w:t>
      </w:r>
      <w:r w:rsidR="00AB659C" w:rsidRPr="00074176">
        <w:rPr>
          <w:sz w:val="28"/>
          <w:szCs w:val="28"/>
        </w:rPr>
        <w:t>434,95</w:t>
      </w:r>
      <w:r w:rsidRPr="00074176">
        <w:rPr>
          <w:sz w:val="28"/>
          <w:szCs w:val="28"/>
        </w:rPr>
        <w:t xml:space="preserve"> тыс.руб.</w:t>
      </w:r>
    </w:p>
    <w:p w:rsidR="003C1BDB" w:rsidRPr="004404C3" w:rsidRDefault="003C1BDB" w:rsidP="003C1BDB">
      <w:pPr>
        <w:ind w:firstLine="567"/>
        <w:jc w:val="both"/>
        <w:rPr>
          <w:sz w:val="28"/>
          <w:szCs w:val="28"/>
        </w:rPr>
      </w:pPr>
      <w:r w:rsidRPr="004404C3">
        <w:rPr>
          <w:sz w:val="28"/>
          <w:szCs w:val="28"/>
        </w:rPr>
        <w:t xml:space="preserve">– Администрации КГО: </w:t>
      </w:r>
      <w:r w:rsidRPr="004404C3">
        <w:rPr>
          <w:sz w:val="28"/>
          <w:szCs w:val="28"/>
        </w:rPr>
        <w:tab/>
      </w:r>
      <w:r w:rsidR="00AB659C" w:rsidRPr="004404C3">
        <w:rPr>
          <w:sz w:val="28"/>
          <w:szCs w:val="28"/>
        </w:rPr>
        <w:t>155,45</w:t>
      </w:r>
      <w:r w:rsidRPr="004404C3">
        <w:rPr>
          <w:sz w:val="28"/>
          <w:szCs w:val="28"/>
        </w:rPr>
        <w:t xml:space="preserve"> тыс.руб. </w:t>
      </w:r>
    </w:p>
    <w:p w:rsidR="003C1BDB" w:rsidRPr="004404C3" w:rsidRDefault="003C1BDB" w:rsidP="003C1BDB">
      <w:pPr>
        <w:rPr>
          <w:sz w:val="28"/>
          <w:szCs w:val="28"/>
        </w:rPr>
      </w:pPr>
      <w:r w:rsidRPr="004404C3">
        <w:rPr>
          <w:sz w:val="28"/>
          <w:szCs w:val="28"/>
        </w:rPr>
        <w:t xml:space="preserve">         – МКУ «УпЖ КГО»: </w:t>
      </w:r>
      <w:r w:rsidR="00AB659C" w:rsidRPr="004404C3">
        <w:rPr>
          <w:sz w:val="28"/>
          <w:szCs w:val="28"/>
        </w:rPr>
        <w:t>150,03</w:t>
      </w:r>
      <w:r w:rsidRPr="004404C3">
        <w:rPr>
          <w:sz w:val="28"/>
          <w:szCs w:val="28"/>
        </w:rPr>
        <w:t xml:space="preserve">  тыс.руб.</w:t>
      </w:r>
    </w:p>
    <w:p w:rsidR="003C1BDB" w:rsidRDefault="003C1BDB" w:rsidP="003C1BDB">
      <w:pPr>
        <w:rPr>
          <w:sz w:val="28"/>
          <w:szCs w:val="28"/>
        </w:rPr>
      </w:pPr>
      <w:r w:rsidRPr="004404C3">
        <w:rPr>
          <w:sz w:val="28"/>
          <w:szCs w:val="28"/>
        </w:rPr>
        <w:t xml:space="preserve">         – МКУ УМП и С КГО: </w:t>
      </w:r>
      <w:r w:rsidR="005C2DDB">
        <w:rPr>
          <w:sz w:val="28"/>
          <w:szCs w:val="28"/>
        </w:rPr>
        <w:t xml:space="preserve">699,04 </w:t>
      </w:r>
      <w:r w:rsidRPr="004404C3">
        <w:rPr>
          <w:sz w:val="28"/>
          <w:szCs w:val="28"/>
        </w:rPr>
        <w:t xml:space="preserve">  тыс.руб.</w:t>
      </w:r>
    </w:p>
    <w:p w:rsidR="005C2DDB" w:rsidRPr="004404C3" w:rsidRDefault="005C2DDB" w:rsidP="003C1BDB">
      <w:pPr>
        <w:rPr>
          <w:sz w:val="28"/>
          <w:szCs w:val="28"/>
        </w:rPr>
      </w:pPr>
      <w:r>
        <w:rPr>
          <w:sz w:val="28"/>
          <w:szCs w:val="28"/>
        </w:rPr>
        <w:t xml:space="preserve">         - МКУ УО : 10,8 тыс.руб.</w:t>
      </w:r>
    </w:p>
    <w:p w:rsidR="003C1BDB" w:rsidRPr="004404C3" w:rsidRDefault="003C1BDB" w:rsidP="003C1BDB">
      <w:pPr>
        <w:spacing w:before="100" w:beforeAutospacing="1" w:after="100" w:afterAutospacing="1"/>
        <w:ind w:firstLine="567"/>
        <w:jc w:val="both"/>
        <w:rPr>
          <w:sz w:val="28"/>
          <w:szCs w:val="28"/>
        </w:rPr>
      </w:pPr>
      <w:r w:rsidRPr="004404C3">
        <w:rPr>
          <w:sz w:val="28"/>
          <w:szCs w:val="28"/>
        </w:rPr>
        <w:t>Для исполнения поставленных перед программой задач, проводились следующие программные мероприятия:</w:t>
      </w:r>
    </w:p>
    <w:p w:rsidR="003C1BDB" w:rsidRDefault="003C1BDB" w:rsidP="00AD036A">
      <w:pPr>
        <w:spacing w:line="216" w:lineRule="auto"/>
        <w:jc w:val="center"/>
        <w:rPr>
          <w:bCs/>
          <w:color w:val="000000"/>
          <w:sz w:val="28"/>
          <w:szCs w:val="28"/>
        </w:rPr>
        <w:sectPr w:rsidR="003C1BDB" w:rsidSect="00764BF0">
          <w:pgSz w:w="11907" w:h="16840"/>
          <w:pgMar w:top="426" w:right="1134" w:bottom="568" w:left="1418" w:header="720" w:footer="720" w:gutter="0"/>
          <w:cols w:space="720"/>
          <w:docGrid w:linePitch="360"/>
        </w:sectPr>
      </w:pPr>
    </w:p>
    <w:p w:rsidR="00AD036A" w:rsidRPr="00A73353" w:rsidRDefault="00AD036A" w:rsidP="00AD036A">
      <w:pPr>
        <w:spacing w:line="216" w:lineRule="auto"/>
        <w:jc w:val="center"/>
        <w:rPr>
          <w:bCs/>
          <w:sz w:val="28"/>
          <w:szCs w:val="28"/>
        </w:rPr>
      </w:pPr>
      <w:r w:rsidRPr="00A73353">
        <w:rPr>
          <w:bCs/>
          <w:sz w:val="28"/>
          <w:szCs w:val="28"/>
        </w:rPr>
        <w:lastRenderedPageBreak/>
        <w:t>Программные мероприятия</w:t>
      </w:r>
    </w:p>
    <w:p w:rsidR="001C23B1" w:rsidRPr="00A73353" w:rsidRDefault="001C23B1" w:rsidP="00AD036A">
      <w:pPr>
        <w:spacing w:line="216" w:lineRule="auto"/>
        <w:jc w:val="center"/>
        <w:rPr>
          <w:bCs/>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36"/>
        <w:gridCol w:w="1134"/>
        <w:gridCol w:w="1276"/>
        <w:gridCol w:w="1418"/>
        <w:gridCol w:w="1558"/>
        <w:gridCol w:w="1243"/>
        <w:gridCol w:w="3435"/>
      </w:tblGrid>
      <w:tr w:rsidR="00EB455F" w:rsidRPr="00A73353" w:rsidTr="00A73353">
        <w:trPr>
          <w:trHeight w:val="330"/>
        </w:trPr>
        <w:tc>
          <w:tcPr>
            <w:tcW w:w="851" w:type="dxa"/>
            <w:vMerge w:val="restart"/>
            <w:shd w:val="clear" w:color="auto" w:fill="auto"/>
            <w:hideMark/>
          </w:tcPr>
          <w:p w:rsidR="00EB455F" w:rsidRPr="00A73353" w:rsidRDefault="00EB455F" w:rsidP="00886CDC">
            <w:pPr>
              <w:rPr>
                <w:sz w:val="22"/>
                <w:szCs w:val="22"/>
              </w:rPr>
            </w:pPr>
            <w:r w:rsidRPr="00A73353">
              <w:rPr>
                <w:bCs/>
                <w:sz w:val="22"/>
                <w:szCs w:val="22"/>
              </w:rPr>
              <w:t>№ п/п</w:t>
            </w:r>
          </w:p>
        </w:tc>
        <w:tc>
          <w:tcPr>
            <w:tcW w:w="4536" w:type="dxa"/>
            <w:vMerge w:val="restart"/>
            <w:shd w:val="clear" w:color="auto" w:fill="auto"/>
            <w:hideMark/>
          </w:tcPr>
          <w:p w:rsidR="00EB455F" w:rsidRPr="00A73353" w:rsidRDefault="00EB455F" w:rsidP="00886CDC">
            <w:pPr>
              <w:rPr>
                <w:sz w:val="22"/>
                <w:szCs w:val="22"/>
              </w:rPr>
            </w:pPr>
            <w:r w:rsidRPr="00A73353">
              <w:rPr>
                <w:b/>
                <w:bCs/>
                <w:sz w:val="22"/>
                <w:szCs w:val="22"/>
              </w:rPr>
              <w:t>Наименование программных мероприятий</w:t>
            </w:r>
          </w:p>
        </w:tc>
        <w:tc>
          <w:tcPr>
            <w:tcW w:w="1134" w:type="dxa"/>
            <w:vMerge w:val="restart"/>
            <w:shd w:val="clear" w:color="auto" w:fill="auto"/>
            <w:hideMark/>
          </w:tcPr>
          <w:p w:rsidR="00EB455F" w:rsidRPr="00A73353" w:rsidRDefault="00EB455F" w:rsidP="00886CDC">
            <w:pPr>
              <w:rPr>
                <w:b/>
                <w:bCs/>
                <w:sz w:val="22"/>
                <w:szCs w:val="22"/>
              </w:rPr>
            </w:pPr>
            <w:r w:rsidRPr="00A73353">
              <w:rPr>
                <w:b/>
                <w:bCs/>
                <w:sz w:val="22"/>
                <w:szCs w:val="22"/>
              </w:rPr>
              <w:t>Сроки испол-</w:t>
            </w:r>
          </w:p>
          <w:p w:rsidR="00EB455F" w:rsidRPr="00A73353" w:rsidRDefault="00EB455F" w:rsidP="00886CDC">
            <w:pPr>
              <w:rPr>
                <w:sz w:val="22"/>
                <w:szCs w:val="22"/>
              </w:rPr>
            </w:pPr>
            <w:r w:rsidRPr="00A73353">
              <w:rPr>
                <w:b/>
                <w:bCs/>
                <w:sz w:val="22"/>
                <w:szCs w:val="22"/>
              </w:rPr>
              <w:t>нения</w:t>
            </w:r>
          </w:p>
        </w:tc>
        <w:tc>
          <w:tcPr>
            <w:tcW w:w="5495" w:type="dxa"/>
            <w:gridSpan w:val="4"/>
            <w:shd w:val="clear" w:color="auto" w:fill="auto"/>
          </w:tcPr>
          <w:p w:rsidR="00EB455F" w:rsidRPr="00A73353" w:rsidRDefault="00EB455F" w:rsidP="00897F12">
            <w:pPr>
              <w:jc w:val="center"/>
              <w:rPr>
                <w:b/>
                <w:bCs/>
                <w:sz w:val="22"/>
                <w:szCs w:val="22"/>
              </w:rPr>
            </w:pPr>
            <w:r w:rsidRPr="00A73353">
              <w:rPr>
                <w:b/>
                <w:bCs/>
                <w:sz w:val="22"/>
                <w:szCs w:val="22"/>
              </w:rPr>
              <w:t>Объем финансирования</w:t>
            </w:r>
            <w:r w:rsidR="001114AF" w:rsidRPr="00A73353">
              <w:rPr>
                <w:b/>
                <w:bCs/>
                <w:sz w:val="22"/>
                <w:szCs w:val="22"/>
              </w:rPr>
              <w:t>, тыс. руб.</w:t>
            </w:r>
          </w:p>
        </w:tc>
        <w:tc>
          <w:tcPr>
            <w:tcW w:w="3435" w:type="dxa"/>
            <w:shd w:val="clear" w:color="auto" w:fill="auto"/>
            <w:hideMark/>
          </w:tcPr>
          <w:p w:rsidR="00EB455F" w:rsidRPr="00A73353" w:rsidRDefault="00EB455F" w:rsidP="00886CDC">
            <w:pPr>
              <w:rPr>
                <w:sz w:val="22"/>
                <w:szCs w:val="22"/>
              </w:rPr>
            </w:pPr>
            <w:r w:rsidRPr="00A73353">
              <w:rPr>
                <w:b/>
                <w:bCs/>
                <w:sz w:val="22"/>
                <w:szCs w:val="22"/>
              </w:rPr>
              <w:t>Ответственный исполнитель программных мероприятий</w:t>
            </w:r>
          </w:p>
        </w:tc>
      </w:tr>
      <w:tr w:rsidR="001114AF" w:rsidRPr="00A73353" w:rsidTr="00A73353">
        <w:trPr>
          <w:trHeight w:val="330"/>
        </w:trPr>
        <w:tc>
          <w:tcPr>
            <w:tcW w:w="851" w:type="dxa"/>
            <w:vMerge/>
            <w:shd w:val="clear" w:color="auto" w:fill="auto"/>
            <w:hideMark/>
          </w:tcPr>
          <w:p w:rsidR="001114AF" w:rsidRPr="00A73353" w:rsidRDefault="001114AF" w:rsidP="00886CDC">
            <w:pPr>
              <w:rPr>
                <w:bCs/>
                <w:sz w:val="22"/>
                <w:szCs w:val="22"/>
              </w:rPr>
            </w:pPr>
          </w:p>
        </w:tc>
        <w:tc>
          <w:tcPr>
            <w:tcW w:w="4536" w:type="dxa"/>
            <w:vMerge/>
            <w:shd w:val="clear" w:color="auto" w:fill="auto"/>
            <w:hideMark/>
          </w:tcPr>
          <w:p w:rsidR="001114AF" w:rsidRPr="00A73353" w:rsidRDefault="001114AF" w:rsidP="00886CDC">
            <w:pPr>
              <w:rPr>
                <w:b/>
                <w:bCs/>
                <w:sz w:val="22"/>
                <w:szCs w:val="22"/>
              </w:rPr>
            </w:pPr>
          </w:p>
        </w:tc>
        <w:tc>
          <w:tcPr>
            <w:tcW w:w="1134" w:type="dxa"/>
            <w:vMerge/>
            <w:shd w:val="clear" w:color="auto" w:fill="auto"/>
            <w:hideMark/>
          </w:tcPr>
          <w:p w:rsidR="001114AF" w:rsidRPr="00A73353" w:rsidRDefault="001114AF" w:rsidP="00886CDC">
            <w:pPr>
              <w:rPr>
                <w:b/>
                <w:bCs/>
                <w:sz w:val="22"/>
                <w:szCs w:val="22"/>
              </w:rPr>
            </w:pPr>
          </w:p>
        </w:tc>
        <w:tc>
          <w:tcPr>
            <w:tcW w:w="5495" w:type="dxa"/>
            <w:gridSpan w:val="4"/>
            <w:shd w:val="clear" w:color="auto" w:fill="auto"/>
          </w:tcPr>
          <w:p w:rsidR="001114AF" w:rsidRPr="00A73353" w:rsidRDefault="001114AF" w:rsidP="00897F12">
            <w:pPr>
              <w:jc w:val="center"/>
              <w:rPr>
                <w:b/>
                <w:bCs/>
                <w:sz w:val="22"/>
                <w:szCs w:val="22"/>
              </w:rPr>
            </w:pPr>
            <w:r w:rsidRPr="00A73353">
              <w:rPr>
                <w:b/>
                <w:bCs/>
                <w:sz w:val="22"/>
                <w:szCs w:val="22"/>
              </w:rPr>
              <w:t>В том числе</w:t>
            </w:r>
          </w:p>
        </w:tc>
        <w:tc>
          <w:tcPr>
            <w:tcW w:w="3435" w:type="dxa"/>
            <w:shd w:val="clear" w:color="auto" w:fill="auto"/>
            <w:hideMark/>
          </w:tcPr>
          <w:p w:rsidR="001114AF" w:rsidRPr="00A73353" w:rsidRDefault="001114AF" w:rsidP="00886CDC">
            <w:pPr>
              <w:rPr>
                <w:b/>
                <w:bCs/>
                <w:sz w:val="22"/>
                <w:szCs w:val="22"/>
              </w:rPr>
            </w:pPr>
          </w:p>
        </w:tc>
      </w:tr>
      <w:tr w:rsidR="00EB455F" w:rsidRPr="00A73353" w:rsidTr="00A73353">
        <w:trPr>
          <w:trHeight w:val="330"/>
        </w:trPr>
        <w:tc>
          <w:tcPr>
            <w:tcW w:w="851" w:type="dxa"/>
            <w:vMerge/>
            <w:shd w:val="clear" w:color="auto" w:fill="auto"/>
            <w:hideMark/>
          </w:tcPr>
          <w:p w:rsidR="00EB455F" w:rsidRPr="00A73353" w:rsidRDefault="00EB455F" w:rsidP="00886CDC">
            <w:pPr>
              <w:rPr>
                <w:bCs/>
                <w:sz w:val="22"/>
                <w:szCs w:val="22"/>
              </w:rPr>
            </w:pPr>
          </w:p>
        </w:tc>
        <w:tc>
          <w:tcPr>
            <w:tcW w:w="4536" w:type="dxa"/>
            <w:vMerge/>
            <w:shd w:val="clear" w:color="auto" w:fill="auto"/>
            <w:hideMark/>
          </w:tcPr>
          <w:p w:rsidR="00EB455F" w:rsidRPr="00A73353" w:rsidRDefault="00EB455F" w:rsidP="00886CDC">
            <w:pPr>
              <w:rPr>
                <w:b/>
                <w:bCs/>
                <w:sz w:val="22"/>
                <w:szCs w:val="22"/>
              </w:rPr>
            </w:pPr>
          </w:p>
        </w:tc>
        <w:tc>
          <w:tcPr>
            <w:tcW w:w="1134" w:type="dxa"/>
            <w:vMerge/>
            <w:shd w:val="clear" w:color="auto" w:fill="auto"/>
            <w:hideMark/>
          </w:tcPr>
          <w:p w:rsidR="00EB455F" w:rsidRPr="00A73353" w:rsidRDefault="00EB455F" w:rsidP="00886CDC">
            <w:pPr>
              <w:rPr>
                <w:b/>
                <w:bCs/>
                <w:sz w:val="22"/>
                <w:szCs w:val="22"/>
              </w:rPr>
            </w:pPr>
          </w:p>
        </w:tc>
        <w:tc>
          <w:tcPr>
            <w:tcW w:w="1276" w:type="dxa"/>
            <w:shd w:val="clear" w:color="auto" w:fill="auto"/>
          </w:tcPr>
          <w:p w:rsidR="00EB455F" w:rsidRPr="00A73353" w:rsidRDefault="00EB455F" w:rsidP="00886CDC">
            <w:pPr>
              <w:rPr>
                <w:b/>
                <w:bCs/>
                <w:sz w:val="22"/>
                <w:szCs w:val="22"/>
              </w:rPr>
            </w:pPr>
            <w:r w:rsidRPr="00A73353">
              <w:rPr>
                <w:b/>
                <w:bCs/>
                <w:sz w:val="22"/>
                <w:szCs w:val="22"/>
              </w:rPr>
              <w:t>План ЛБО, первоначальный</w:t>
            </w:r>
            <w:r w:rsidR="00C7070C">
              <w:rPr>
                <w:b/>
                <w:bCs/>
                <w:sz w:val="22"/>
                <w:szCs w:val="22"/>
              </w:rPr>
              <w:t>, тыс.руб.</w:t>
            </w:r>
          </w:p>
        </w:tc>
        <w:tc>
          <w:tcPr>
            <w:tcW w:w="1418" w:type="dxa"/>
            <w:shd w:val="clear" w:color="auto" w:fill="auto"/>
            <w:hideMark/>
          </w:tcPr>
          <w:p w:rsidR="00EB455F" w:rsidRPr="00A73353" w:rsidRDefault="00EB455F" w:rsidP="00886CDC">
            <w:pPr>
              <w:rPr>
                <w:b/>
                <w:bCs/>
                <w:sz w:val="22"/>
                <w:szCs w:val="22"/>
              </w:rPr>
            </w:pPr>
            <w:r w:rsidRPr="00A73353">
              <w:rPr>
                <w:b/>
                <w:bCs/>
                <w:sz w:val="22"/>
                <w:szCs w:val="22"/>
              </w:rPr>
              <w:t>План ЛБО, Утвержденные, тыс.руб.</w:t>
            </w:r>
          </w:p>
        </w:tc>
        <w:tc>
          <w:tcPr>
            <w:tcW w:w="1558" w:type="dxa"/>
            <w:shd w:val="clear" w:color="auto" w:fill="auto"/>
          </w:tcPr>
          <w:p w:rsidR="00EB455F" w:rsidRPr="00A73353" w:rsidRDefault="00EB455F" w:rsidP="00886CDC">
            <w:pPr>
              <w:rPr>
                <w:b/>
                <w:bCs/>
                <w:sz w:val="22"/>
                <w:szCs w:val="22"/>
              </w:rPr>
            </w:pPr>
            <w:r w:rsidRPr="00A73353">
              <w:rPr>
                <w:b/>
                <w:bCs/>
                <w:sz w:val="22"/>
                <w:szCs w:val="22"/>
              </w:rPr>
              <w:t>Кассовое исполнение, тыс.руб.</w:t>
            </w:r>
          </w:p>
        </w:tc>
        <w:tc>
          <w:tcPr>
            <w:tcW w:w="1243" w:type="dxa"/>
          </w:tcPr>
          <w:p w:rsidR="00EB455F" w:rsidRPr="00A73353" w:rsidRDefault="00EB455F" w:rsidP="00886CDC">
            <w:pPr>
              <w:rPr>
                <w:b/>
                <w:bCs/>
                <w:sz w:val="22"/>
                <w:szCs w:val="22"/>
              </w:rPr>
            </w:pPr>
            <w:r w:rsidRPr="00A73353">
              <w:rPr>
                <w:b/>
                <w:bCs/>
                <w:sz w:val="22"/>
                <w:szCs w:val="22"/>
              </w:rPr>
              <w:t>% Исполнения</w:t>
            </w:r>
          </w:p>
        </w:tc>
        <w:tc>
          <w:tcPr>
            <w:tcW w:w="3435" w:type="dxa"/>
            <w:shd w:val="clear" w:color="auto" w:fill="auto"/>
            <w:hideMark/>
          </w:tcPr>
          <w:p w:rsidR="00EB455F" w:rsidRPr="00A73353" w:rsidRDefault="00EB455F" w:rsidP="00886CDC">
            <w:pPr>
              <w:rPr>
                <w:b/>
                <w:bCs/>
                <w:sz w:val="22"/>
                <w:szCs w:val="22"/>
              </w:rPr>
            </w:pPr>
          </w:p>
        </w:tc>
      </w:tr>
      <w:tr w:rsidR="00EB455F" w:rsidRPr="00A73353" w:rsidTr="00A73353">
        <w:trPr>
          <w:trHeight w:val="330"/>
        </w:trPr>
        <w:tc>
          <w:tcPr>
            <w:tcW w:w="851" w:type="dxa"/>
            <w:shd w:val="clear" w:color="auto" w:fill="auto"/>
            <w:hideMark/>
          </w:tcPr>
          <w:p w:rsidR="00EB455F" w:rsidRPr="00A73353" w:rsidRDefault="00EB455F" w:rsidP="00886CDC">
            <w:pPr>
              <w:rPr>
                <w:sz w:val="22"/>
                <w:szCs w:val="22"/>
              </w:rPr>
            </w:pPr>
            <w:r w:rsidRPr="00A73353">
              <w:rPr>
                <w:sz w:val="22"/>
                <w:szCs w:val="22"/>
              </w:rPr>
              <w:t>1</w:t>
            </w:r>
          </w:p>
        </w:tc>
        <w:tc>
          <w:tcPr>
            <w:tcW w:w="4536" w:type="dxa"/>
            <w:shd w:val="clear" w:color="auto" w:fill="auto"/>
            <w:hideMark/>
          </w:tcPr>
          <w:p w:rsidR="00EB455F" w:rsidRPr="00A73353" w:rsidRDefault="00EB455F" w:rsidP="00886CDC">
            <w:pPr>
              <w:rPr>
                <w:sz w:val="22"/>
                <w:szCs w:val="22"/>
              </w:rPr>
            </w:pPr>
            <w:r w:rsidRPr="00A73353">
              <w:rPr>
                <w:sz w:val="22"/>
                <w:szCs w:val="22"/>
              </w:rPr>
              <w:t>2</w:t>
            </w:r>
          </w:p>
        </w:tc>
        <w:tc>
          <w:tcPr>
            <w:tcW w:w="1134" w:type="dxa"/>
            <w:shd w:val="clear" w:color="auto" w:fill="auto"/>
            <w:hideMark/>
          </w:tcPr>
          <w:p w:rsidR="00EB455F" w:rsidRPr="00A73353" w:rsidRDefault="00EB455F" w:rsidP="00886CDC">
            <w:pPr>
              <w:rPr>
                <w:sz w:val="22"/>
                <w:szCs w:val="22"/>
              </w:rPr>
            </w:pPr>
            <w:r w:rsidRPr="00A73353">
              <w:rPr>
                <w:sz w:val="22"/>
                <w:szCs w:val="22"/>
              </w:rPr>
              <w:t>3</w:t>
            </w:r>
          </w:p>
        </w:tc>
        <w:tc>
          <w:tcPr>
            <w:tcW w:w="1276" w:type="dxa"/>
            <w:shd w:val="clear" w:color="auto" w:fill="auto"/>
          </w:tcPr>
          <w:p w:rsidR="00EB455F" w:rsidRPr="00A73353" w:rsidRDefault="00EB455F" w:rsidP="00886CDC">
            <w:pPr>
              <w:rPr>
                <w:sz w:val="22"/>
                <w:szCs w:val="22"/>
              </w:rPr>
            </w:pPr>
            <w:r w:rsidRPr="00A73353">
              <w:rPr>
                <w:sz w:val="22"/>
                <w:szCs w:val="22"/>
              </w:rPr>
              <w:t>4</w:t>
            </w:r>
          </w:p>
        </w:tc>
        <w:tc>
          <w:tcPr>
            <w:tcW w:w="1418" w:type="dxa"/>
            <w:shd w:val="clear" w:color="auto" w:fill="auto"/>
            <w:hideMark/>
          </w:tcPr>
          <w:p w:rsidR="00EB455F" w:rsidRPr="00A73353" w:rsidRDefault="00EB455F" w:rsidP="00886CDC">
            <w:pPr>
              <w:rPr>
                <w:sz w:val="22"/>
                <w:szCs w:val="22"/>
              </w:rPr>
            </w:pPr>
            <w:r w:rsidRPr="00A73353">
              <w:rPr>
                <w:sz w:val="22"/>
                <w:szCs w:val="22"/>
              </w:rPr>
              <w:t>5</w:t>
            </w:r>
          </w:p>
        </w:tc>
        <w:tc>
          <w:tcPr>
            <w:tcW w:w="1558" w:type="dxa"/>
            <w:shd w:val="clear" w:color="auto" w:fill="auto"/>
          </w:tcPr>
          <w:p w:rsidR="00EB455F" w:rsidRPr="00A73353" w:rsidRDefault="00EB455F" w:rsidP="00886CDC">
            <w:pPr>
              <w:rPr>
                <w:sz w:val="22"/>
                <w:szCs w:val="22"/>
              </w:rPr>
            </w:pPr>
            <w:r w:rsidRPr="00A73353">
              <w:rPr>
                <w:sz w:val="22"/>
                <w:szCs w:val="22"/>
              </w:rPr>
              <w:t>6</w:t>
            </w:r>
          </w:p>
        </w:tc>
        <w:tc>
          <w:tcPr>
            <w:tcW w:w="1243" w:type="dxa"/>
          </w:tcPr>
          <w:p w:rsidR="00EB455F" w:rsidRPr="00A73353" w:rsidRDefault="00EB455F" w:rsidP="00886CDC">
            <w:pPr>
              <w:rPr>
                <w:sz w:val="22"/>
                <w:szCs w:val="22"/>
              </w:rPr>
            </w:pPr>
            <w:r w:rsidRPr="00A73353">
              <w:rPr>
                <w:sz w:val="22"/>
                <w:szCs w:val="22"/>
              </w:rPr>
              <w:t>7</w:t>
            </w:r>
          </w:p>
        </w:tc>
        <w:tc>
          <w:tcPr>
            <w:tcW w:w="3435" w:type="dxa"/>
            <w:shd w:val="clear" w:color="auto" w:fill="auto"/>
            <w:hideMark/>
          </w:tcPr>
          <w:p w:rsidR="00EB455F" w:rsidRPr="00A73353" w:rsidRDefault="004404C3" w:rsidP="00886CDC">
            <w:pPr>
              <w:rPr>
                <w:sz w:val="22"/>
                <w:szCs w:val="22"/>
              </w:rPr>
            </w:pPr>
            <w:r w:rsidRPr="00A73353">
              <w:rPr>
                <w:sz w:val="22"/>
                <w:szCs w:val="22"/>
              </w:rPr>
              <w:t>8</w:t>
            </w:r>
          </w:p>
        </w:tc>
      </w:tr>
      <w:tr w:rsidR="00A217D6" w:rsidRPr="00A73353" w:rsidTr="00C7070C">
        <w:trPr>
          <w:trHeight w:val="429"/>
        </w:trPr>
        <w:tc>
          <w:tcPr>
            <w:tcW w:w="851" w:type="dxa"/>
            <w:shd w:val="clear" w:color="auto" w:fill="auto"/>
            <w:hideMark/>
          </w:tcPr>
          <w:p w:rsidR="00A217D6" w:rsidRPr="00A73353" w:rsidRDefault="00A217D6" w:rsidP="00886CDC">
            <w:pPr>
              <w:rPr>
                <w:bCs/>
                <w:sz w:val="22"/>
                <w:szCs w:val="22"/>
              </w:rPr>
            </w:pPr>
            <w:r w:rsidRPr="00A73353">
              <w:rPr>
                <w:bCs/>
                <w:sz w:val="22"/>
                <w:szCs w:val="22"/>
              </w:rPr>
              <w:t>1.1.</w:t>
            </w:r>
          </w:p>
        </w:tc>
        <w:tc>
          <w:tcPr>
            <w:tcW w:w="4536" w:type="dxa"/>
            <w:shd w:val="clear" w:color="auto" w:fill="auto"/>
            <w:hideMark/>
          </w:tcPr>
          <w:p w:rsidR="00A217D6" w:rsidRPr="00A73353" w:rsidRDefault="00A217D6" w:rsidP="00C7070C">
            <w:pPr>
              <w:rPr>
                <w:rFonts w:ascii="Calibri" w:hAnsi="Calibri" w:cs="Calibri"/>
                <w:sz w:val="22"/>
                <w:szCs w:val="22"/>
              </w:rPr>
            </w:pPr>
            <w:r w:rsidRPr="00A73353">
              <w:rPr>
                <w:b/>
                <w:bCs/>
                <w:sz w:val="22"/>
                <w:szCs w:val="22"/>
              </w:rPr>
              <w:t>«Укрепление материально- технической базы»</w:t>
            </w:r>
          </w:p>
        </w:tc>
        <w:tc>
          <w:tcPr>
            <w:tcW w:w="1134" w:type="dxa"/>
            <w:shd w:val="clear" w:color="auto" w:fill="auto"/>
            <w:hideMark/>
          </w:tcPr>
          <w:p w:rsidR="00A217D6" w:rsidRPr="00A73353" w:rsidRDefault="00A217D6" w:rsidP="00886CDC">
            <w:pPr>
              <w:rPr>
                <w:sz w:val="22"/>
                <w:szCs w:val="22"/>
              </w:rPr>
            </w:pPr>
            <w:r w:rsidRPr="00A73353">
              <w:rPr>
                <w:sz w:val="22"/>
                <w:szCs w:val="22"/>
              </w:rPr>
              <w:t>201</w:t>
            </w:r>
            <w:r w:rsidR="00AB659C" w:rsidRPr="00A73353">
              <w:rPr>
                <w:sz w:val="22"/>
                <w:szCs w:val="22"/>
              </w:rPr>
              <w:t>8</w:t>
            </w:r>
          </w:p>
        </w:tc>
        <w:tc>
          <w:tcPr>
            <w:tcW w:w="1276" w:type="dxa"/>
            <w:shd w:val="clear" w:color="auto" w:fill="auto"/>
          </w:tcPr>
          <w:p w:rsidR="00A217D6" w:rsidRPr="00A73353" w:rsidRDefault="00A73353" w:rsidP="00886CDC">
            <w:pPr>
              <w:rPr>
                <w:b/>
                <w:sz w:val="22"/>
                <w:szCs w:val="22"/>
              </w:rPr>
            </w:pPr>
            <w:r w:rsidRPr="00A73353">
              <w:rPr>
                <w:b/>
                <w:sz w:val="22"/>
                <w:szCs w:val="22"/>
              </w:rPr>
              <w:t>24</w:t>
            </w:r>
          </w:p>
        </w:tc>
        <w:tc>
          <w:tcPr>
            <w:tcW w:w="1418" w:type="dxa"/>
            <w:shd w:val="clear" w:color="auto" w:fill="auto"/>
            <w:hideMark/>
          </w:tcPr>
          <w:p w:rsidR="00A217D6" w:rsidRPr="00A73353" w:rsidRDefault="00A73353" w:rsidP="00886CDC">
            <w:pPr>
              <w:rPr>
                <w:b/>
                <w:sz w:val="22"/>
                <w:szCs w:val="22"/>
              </w:rPr>
            </w:pPr>
            <w:r w:rsidRPr="00A73353">
              <w:rPr>
                <w:b/>
                <w:sz w:val="22"/>
                <w:szCs w:val="22"/>
              </w:rPr>
              <w:t>12 172,4</w:t>
            </w:r>
          </w:p>
        </w:tc>
        <w:tc>
          <w:tcPr>
            <w:tcW w:w="1558" w:type="dxa"/>
            <w:shd w:val="clear" w:color="auto" w:fill="auto"/>
          </w:tcPr>
          <w:p w:rsidR="00A217D6" w:rsidRPr="00A73353" w:rsidRDefault="00A73353" w:rsidP="001013CA">
            <w:pPr>
              <w:rPr>
                <w:b/>
                <w:sz w:val="22"/>
                <w:szCs w:val="22"/>
              </w:rPr>
            </w:pPr>
            <w:r w:rsidRPr="00A73353">
              <w:rPr>
                <w:b/>
                <w:sz w:val="22"/>
                <w:szCs w:val="22"/>
              </w:rPr>
              <w:t>12 172,4</w:t>
            </w:r>
          </w:p>
        </w:tc>
        <w:tc>
          <w:tcPr>
            <w:tcW w:w="1243" w:type="dxa"/>
          </w:tcPr>
          <w:p w:rsidR="00A217D6" w:rsidRPr="00A73353" w:rsidRDefault="00C7070C" w:rsidP="0075043A">
            <w:pPr>
              <w:rPr>
                <w:b/>
                <w:sz w:val="22"/>
                <w:szCs w:val="22"/>
              </w:rPr>
            </w:pPr>
            <w:r>
              <w:rPr>
                <w:b/>
                <w:sz w:val="22"/>
                <w:szCs w:val="22"/>
              </w:rPr>
              <w:t>50718</w:t>
            </w:r>
          </w:p>
        </w:tc>
        <w:tc>
          <w:tcPr>
            <w:tcW w:w="3435" w:type="dxa"/>
            <w:shd w:val="clear" w:color="auto" w:fill="auto"/>
            <w:hideMark/>
          </w:tcPr>
          <w:p w:rsidR="00A217D6" w:rsidRPr="00A73353" w:rsidRDefault="00A217D6" w:rsidP="00886CDC">
            <w:pPr>
              <w:rPr>
                <w:sz w:val="22"/>
                <w:szCs w:val="22"/>
              </w:rPr>
            </w:pPr>
          </w:p>
        </w:tc>
      </w:tr>
      <w:tr w:rsidR="00AB659C" w:rsidRPr="00A73353" w:rsidTr="00A73353">
        <w:trPr>
          <w:trHeight w:val="34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«Укрепление материально- технической базы»</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8,98</w:t>
            </w:r>
          </w:p>
        </w:tc>
        <w:tc>
          <w:tcPr>
            <w:tcW w:w="1558" w:type="dxa"/>
            <w:shd w:val="clear" w:color="auto" w:fill="auto"/>
            <w:vAlign w:val="bottom"/>
          </w:tcPr>
          <w:p w:rsidR="00AB659C" w:rsidRPr="00A73353" w:rsidRDefault="00AB659C" w:rsidP="00AB659C">
            <w:pPr>
              <w:rPr>
                <w:sz w:val="22"/>
                <w:szCs w:val="22"/>
              </w:rPr>
            </w:pPr>
            <w:r w:rsidRPr="00A73353">
              <w:rPr>
                <w:sz w:val="22"/>
                <w:szCs w:val="22"/>
              </w:rPr>
              <w:t>8,98</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МКУ «Архив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стульев для МБУ ВЗ Музей КГО</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35,6</w:t>
            </w:r>
          </w:p>
        </w:tc>
        <w:tc>
          <w:tcPr>
            <w:tcW w:w="1558" w:type="dxa"/>
            <w:shd w:val="clear" w:color="auto" w:fill="auto"/>
            <w:vAlign w:val="bottom"/>
          </w:tcPr>
          <w:p w:rsidR="00AB659C" w:rsidRPr="00A73353" w:rsidRDefault="00AB659C" w:rsidP="00AB659C">
            <w:pPr>
              <w:rPr>
                <w:sz w:val="22"/>
                <w:szCs w:val="22"/>
              </w:rPr>
            </w:pPr>
            <w:r w:rsidRPr="00A73353">
              <w:rPr>
                <w:sz w:val="22"/>
                <w:szCs w:val="22"/>
              </w:rPr>
              <w:t>35,6</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«Управление культуры»</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Ремонт пункта весового контроля "Автопост"</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sz w:val="22"/>
                <w:szCs w:val="22"/>
              </w:rPr>
            </w:pPr>
            <w:r w:rsidRPr="00A73353">
              <w:rPr>
                <w:sz w:val="22"/>
                <w:szCs w:val="22"/>
              </w:rPr>
              <w:t>150,0</w:t>
            </w:r>
          </w:p>
        </w:tc>
        <w:tc>
          <w:tcPr>
            <w:tcW w:w="1558" w:type="dxa"/>
            <w:shd w:val="clear" w:color="auto" w:fill="auto"/>
          </w:tcPr>
          <w:p w:rsidR="00AB659C" w:rsidRPr="00A73353" w:rsidRDefault="00AB659C" w:rsidP="00AB659C">
            <w:pPr>
              <w:rPr>
                <w:sz w:val="22"/>
                <w:szCs w:val="22"/>
              </w:rPr>
            </w:pPr>
            <w:r w:rsidRPr="00A73353">
              <w:rPr>
                <w:sz w:val="22"/>
                <w:szCs w:val="22"/>
              </w:rPr>
              <w:t>150,0</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МБУ "УЖК и ДК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профнастила</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440,71</w:t>
            </w:r>
          </w:p>
        </w:tc>
        <w:tc>
          <w:tcPr>
            <w:tcW w:w="1558" w:type="dxa"/>
            <w:shd w:val="clear" w:color="auto" w:fill="auto"/>
            <w:vAlign w:val="bottom"/>
          </w:tcPr>
          <w:p w:rsidR="00AB659C" w:rsidRPr="00A73353" w:rsidRDefault="00AB659C" w:rsidP="00AB659C">
            <w:pPr>
              <w:rPr>
                <w:sz w:val="22"/>
                <w:szCs w:val="22"/>
              </w:rPr>
            </w:pPr>
            <w:r w:rsidRPr="00A73353">
              <w:rPr>
                <w:sz w:val="22"/>
                <w:szCs w:val="22"/>
              </w:rPr>
              <w:t>440,71</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МКУ УМПиС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вышки "тура"</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23,5</w:t>
            </w:r>
          </w:p>
        </w:tc>
        <w:tc>
          <w:tcPr>
            <w:tcW w:w="1558" w:type="dxa"/>
            <w:shd w:val="clear" w:color="auto" w:fill="auto"/>
            <w:vAlign w:val="bottom"/>
          </w:tcPr>
          <w:p w:rsidR="00AB659C" w:rsidRPr="00A73353" w:rsidRDefault="00AB659C" w:rsidP="00AB659C">
            <w:pPr>
              <w:rPr>
                <w:sz w:val="22"/>
                <w:szCs w:val="22"/>
              </w:rPr>
            </w:pPr>
            <w:r w:rsidRPr="00A73353">
              <w:rPr>
                <w:sz w:val="22"/>
                <w:szCs w:val="22"/>
              </w:rPr>
              <w:t>23,5</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МКУ УМПиС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зеркал</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28,75</w:t>
            </w:r>
          </w:p>
        </w:tc>
        <w:tc>
          <w:tcPr>
            <w:tcW w:w="1558" w:type="dxa"/>
            <w:shd w:val="clear" w:color="auto" w:fill="auto"/>
            <w:vAlign w:val="bottom"/>
          </w:tcPr>
          <w:p w:rsidR="00AB659C" w:rsidRPr="00A73353" w:rsidRDefault="00AB659C" w:rsidP="00AB659C">
            <w:pPr>
              <w:rPr>
                <w:sz w:val="22"/>
                <w:szCs w:val="22"/>
              </w:rPr>
            </w:pPr>
            <w:r w:rsidRPr="00A73353">
              <w:rPr>
                <w:sz w:val="22"/>
                <w:szCs w:val="22"/>
              </w:rPr>
              <w:t>28,75</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МКУ УМПиС КГО</w:t>
            </w:r>
          </w:p>
        </w:tc>
      </w:tr>
      <w:tr w:rsidR="00AB659C" w:rsidRPr="00A73353" w:rsidTr="00A73353">
        <w:trPr>
          <w:trHeight w:val="201"/>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шкафов</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136,92</w:t>
            </w:r>
          </w:p>
        </w:tc>
        <w:tc>
          <w:tcPr>
            <w:tcW w:w="1558" w:type="dxa"/>
            <w:shd w:val="clear" w:color="auto" w:fill="auto"/>
            <w:vAlign w:val="bottom"/>
          </w:tcPr>
          <w:p w:rsidR="00AB659C" w:rsidRPr="00A73353" w:rsidRDefault="00AB659C" w:rsidP="00AB659C">
            <w:pPr>
              <w:rPr>
                <w:sz w:val="22"/>
                <w:szCs w:val="22"/>
              </w:rPr>
            </w:pPr>
            <w:r w:rsidRPr="00A73353">
              <w:rPr>
                <w:sz w:val="22"/>
                <w:szCs w:val="22"/>
              </w:rPr>
              <w:t>136,92</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МКУ УМПиС КГО</w:t>
            </w:r>
          </w:p>
        </w:tc>
      </w:tr>
      <w:tr w:rsidR="00AB659C" w:rsidRPr="00A73353" w:rsidTr="00A73353">
        <w:trPr>
          <w:trHeight w:val="64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триммеровов</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49,5</w:t>
            </w:r>
          </w:p>
        </w:tc>
        <w:tc>
          <w:tcPr>
            <w:tcW w:w="1558" w:type="dxa"/>
            <w:shd w:val="clear" w:color="auto" w:fill="auto"/>
            <w:vAlign w:val="bottom"/>
          </w:tcPr>
          <w:p w:rsidR="00AB659C" w:rsidRPr="00A73353" w:rsidRDefault="00AB659C" w:rsidP="00AB659C">
            <w:pPr>
              <w:rPr>
                <w:sz w:val="22"/>
                <w:szCs w:val="22"/>
              </w:rPr>
            </w:pPr>
            <w:r w:rsidRPr="00A73353">
              <w:rPr>
                <w:sz w:val="22"/>
                <w:szCs w:val="22"/>
              </w:rPr>
              <w:t>49,5</w:t>
            </w:r>
          </w:p>
        </w:tc>
        <w:tc>
          <w:tcPr>
            <w:tcW w:w="1243" w:type="dxa"/>
          </w:tcPr>
          <w:p w:rsidR="00AB659C" w:rsidRPr="00A73353" w:rsidRDefault="00AB659C" w:rsidP="0075043A">
            <w:pPr>
              <w:rPr>
                <w:sz w:val="22"/>
                <w:szCs w:val="22"/>
              </w:rPr>
            </w:pPr>
          </w:p>
        </w:tc>
        <w:tc>
          <w:tcPr>
            <w:tcW w:w="3435" w:type="dxa"/>
            <w:shd w:val="clear" w:color="auto" w:fill="auto"/>
            <w:vAlign w:val="bottom"/>
            <w:hideMark/>
          </w:tcPr>
          <w:p w:rsidR="00AB659C" w:rsidRPr="00A73353" w:rsidRDefault="00AB659C">
            <w:pPr>
              <w:rPr>
                <w:sz w:val="24"/>
                <w:szCs w:val="24"/>
              </w:rPr>
            </w:pPr>
            <w:r w:rsidRPr="00A73353">
              <w:t>МАУ "Стадион Энергетик" КГО</w:t>
            </w:r>
          </w:p>
        </w:tc>
      </w:tr>
      <w:tr w:rsidR="00AB659C" w:rsidRPr="00A73353" w:rsidTr="00A73353">
        <w:trPr>
          <w:trHeight w:val="64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оргтехники</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968,17</w:t>
            </w:r>
          </w:p>
        </w:tc>
        <w:tc>
          <w:tcPr>
            <w:tcW w:w="1558" w:type="dxa"/>
            <w:shd w:val="clear" w:color="auto" w:fill="auto"/>
            <w:vAlign w:val="bottom"/>
          </w:tcPr>
          <w:p w:rsidR="00AB659C" w:rsidRPr="00A73353" w:rsidRDefault="00AB659C" w:rsidP="00AB659C">
            <w:pPr>
              <w:rPr>
                <w:sz w:val="22"/>
                <w:szCs w:val="22"/>
              </w:rPr>
            </w:pPr>
            <w:r w:rsidRPr="00A73353">
              <w:rPr>
                <w:sz w:val="22"/>
                <w:szCs w:val="22"/>
              </w:rPr>
              <w:t>968,17</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«УМИ КГО»</w:t>
            </w:r>
          </w:p>
        </w:tc>
      </w:tr>
      <w:tr w:rsidR="00AB659C" w:rsidRPr="00A73353" w:rsidTr="00A73353">
        <w:trPr>
          <w:trHeight w:val="64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геодезического оборудования</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sz w:val="22"/>
                <w:szCs w:val="22"/>
              </w:rPr>
            </w:pPr>
            <w:r w:rsidRPr="00A73353">
              <w:rPr>
                <w:sz w:val="22"/>
                <w:szCs w:val="22"/>
              </w:rPr>
              <w:t>1 040,7</w:t>
            </w:r>
          </w:p>
        </w:tc>
        <w:tc>
          <w:tcPr>
            <w:tcW w:w="1558" w:type="dxa"/>
            <w:shd w:val="clear" w:color="auto" w:fill="auto"/>
          </w:tcPr>
          <w:p w:rsidR="00AB659C" w:rsidRPr="00A73353" w:rsidRDefault="00AB659C" w:rsidP="00AB659C">
            <w:pPr>
              <w:rPr>
                <w:sz w:val="22"/>
                <w:szCs w:val="22"/>
              </w:rPr>
            </w:pPr>
            <w:r w:rsidRPr="00A73353">
              <w:rPr>
                <w:sz w:val="22"/>
                <w:szCs w:val="22"/>
              </w:rPr>
              <w:t>1 040,7</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«УМИ КГО»</w:t>
            </w:r>
          </w:p>
        </w:tc>
      </w:tr>
      <w:tr w:rsidR="00AB659C" w:rsidRPr="00A73353" w:rsidTr="00A73353">
        <w:trPr>
          <w:trHeight w:val="579"/>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 xml:space="preserve">Кредит задолж 17г Проч закупка тов (карусель, наклонная стенка) </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1293,46</w:t>
            </w:r>
          </w:p>
        </w:tc>
        <w:tc>
          <w:tcPr>
            <w:tcW w:w="1558" w:type="dxa"/>
            <w:shd w:val="clear" w:color="auto" w:fill="auto"/>
            <w:vAlign w:val="bottom"/>
          </w:tcPr>
          <w:p w:rsidR="00AB659C" w:rsidRPr="00A73353" w:rsidRDefault="00AB659C" w:rsidP="00AB659C">
            <w:pPr>
              <w:rPr>
                <w:sz w:val="22"/>
                <w:szCs w:val="22"/>
              </w:rPr>
            </w:pPr>
            <w:r w:rsidRPr="00A73353">
              <w:rPr>
                <w:sz w:val="22"/>
                <w:szCs w:val="22"/>
              </w:rPr>
              <w:t>1293,46</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«УМИ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 xml:space="preserve">Кредит задолж 17г Проч закупка тов (баннеры, поя для лайт-боксов) </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26,1</w:t>
            </w:r>
          </w:p>
        </w:tc>
        <w:tc>
          <w:tcPr>
            <w:tcW w:w="1558" w:type="dxa"/>
            <w:shd w:val="clear" w:color="auto" w:fill="auto"/>
            <w:vAlign w:val="bottom"/>
          </w:tcPr>
          <w:p w:rsidR="00AB659C" w:rsidRPr="00A73353" w:rsidRDefault="00AB659C" w:rsidP="00AB659C">
            <w:pPr>
              <w:rPr>
                <w:sz w:val="22"/>
                <w:szCs w:val="22"/>
              </w:rPr>
            </w:pPr>
            <w:r w:rsidRPr="00A73353">
              <w:rPr>
                <w:sz w:val="22"/>
                <w:szCs w:val="22"/>
              </w:rPr>
              <w:t>26,1</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«УМИ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исключительных прав на предмет исскуства- скульптурная композиция Святой Великомученицы Варвары в городе Калтане</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200</w:t>
            </w:r>
          </w:p>
        </w:tc>
        <w:tc>
          <w:tcPr>
            <w:tcW w:w="1558" w:type="dxa"/>
            <w:shd w:val="clear" w:color="auto" w:fill="auto"/>
            <w:vAlign w:val="bottom"/>
          </w:tcPr>
          <w:p w:rsidR="00AB659C" w:rsidRPr="00A73353" w:rsidRDefault="00AB659C" w:rsidP="00AB659C">
            <w:pPr>
              <w:rPr>
                <w:sz w:val="22"/>
                <w:szCs w:val="22"/>
              </w:rPr>
            </w:pPr>
            <w:r w:rsidRPr="00A73353">
              <w:rPr>
                <w:sz w:val="22"/>
                <w:szCs w:val="22"/>
              </w:rPr>
              <w:t>200</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«УМИ КГО»</w:t>
            </w:r>
          </w:p>
        </w:tc>
      </w:tr>
      <w:tr w:rsidR="00AB659C" w:rsidRPr="00A73353" w:rsidTr="00A73353">
        <w:trPr>
          <w:trHeight w:val="533"/>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Изготовление и поставка барельефа на площади Победы</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574,45</w:t>
            </w:r>
          </w:p>
        </w:tc>
        <w:tc>
          <w:tcPr>
            <w:tcW w:w="1558" w:type="dxa"/>
            <w:shd w:val="clear" w:color="auto" w:fill="auto"/>
            <w:vAlign w:val="bottom"/>
          </w:tcPr>
          <w:p w:rsidR="00AB659C" w:rsidRPr="00A73353" w:rsidRDefault="00AB659C" w:rsidP="00AB659C">
            <w:pPr>
              <w:rPr>
                <w:sz w:val="22"/>
                <w:szCs w:val="22"/>
              </w:rPr>
            </w:pPr>
            <w:r w:rsidRPr="00A73353">
              <w:rPr>
                <w:sz w:val="22"/>
                <w:szCs w:val="22"/>
              </w:rPr>
              <w:t>574,45</w:t>
            </w:r>
          </w:p>
        </w:tc>
        <w:tc>
          <w:tcPr>
            <w:tcW w:w="1243" w:type="dxa"/>
          </w:tcPr>
          <w:p w:rsidR="00AB659C" w:rsidRPr="00A73353" w:rsidRDefault="00AB659C" w:rsidP="0075043A">
            <w:pPr>
              <w:rPr>
                <w:sz w:val="22"/>
                <w:szCs w:val="22"/>
              </w:rPr>
            </w:pPr>
          </w:p>
        </w:tc>
        <w:tc>
          <w:tcPr>
            <w:tcW w:w="3435" w:type="dxa"/>
            <w:shd w:val="clear" w:color="auto" w:fill="auto"/>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сервера</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48,5</w:t>
            </w:r>
          </w:p>
        </w:tc>
        <w:tc>
          <w:tcPr>
            <w:tcW w:w="1558" w:type="dxa"/>
            <w:shd w:val="clear" w:color="auto" w:fill="auto"/>
            <w:vAlign w:val="bottom"/>
          </w:tcPr>
          <w:p w:rsidR="00AB659C" w:rsidRPr="00A73353" w:rsidRDefault="00AB659C" w:rsidP="00AB659C">
            <w:pPr>
              <w:rPr>
                <w:sz w:val="22"/>
                <w:szCs w:val="22"/>
              </w:rPr>
            </w:pPr>
            <w:r w:rsidRPr="00A73353">
              <w:rPr>
                <w:sz w:val="22"/>
                <w:szCs w:val="22"/>
              </w:rPr>
              <w:t>48,5</w:t>
            </w:r>
          </w:p>
        </w:tc>
        <w:tc>
          <w:tcPr>
            <w:tcW w:w="1243" w:type="dxa"/>
          </w:tcPr>
          <w:p w:rsidR="00AB659C" w:rsidRPr="00A73353" w:rsidRDefault="00AB659C" w:rsidP="0075043A">
            <w:pPr>
              <w:rPr>
                <w:sz w:val="22"/>
                <w:szCs w:val="22"/>
              </w:rPr>
            </w:pPr>
          </w:p>
        </w:tc>
        <w:tc>
          <w:tcPr>
            <w:tcW w:w="3435" w:type="dxa"/>
            <w:shd w:val="clear" w:color="auto" w:fill="auto"/>
            <w:noWrap/>
            <w:vAlign w:val="bottom"/>
            <w:hideMark/>
          </w:tcPr>
          <w:p w:rsidR="00AB659C" w:rsidRPr="00A73353" w:rsidRDefault="00AB659C">
            <w:pPr>
              <w:rPr>
                <w:sz w:val="24"/>
                <w:szCs w:val="24"/>
              </w:rPr>
            </w:pPr>
            <w:r w:rsidRPr="00A73353">
              <w:t>МАУ "МФЦ"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автомобиля Автовышка</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3895,8</w:t>
            </w:r>
          </w:p>
        </w:tc>
        <w:tc>
          <w:tcPr>
            <w:tcW w:w="1558" w:type="dxa"/>
            <w:shd w:val="clear" w:color="auto" w:fill="auto"/>
            <w:vAlign w:val="bottom"/>
          </w:tcPr>
          <w:p w:rsidR="00AB659C" w:rsidRPr="00A73353" w:rsidRDefault="00AB659C" w:rsidP="00AB659C">
            <w:pPr>
              <w:rPr>
                <w:sz w:val="22"/>
                <w:szCs w:val="22"/>
              </w:rPr>
            </w:pPr>
            <w:r w:rsidRPr="00A73353">
              <w:rPr>
                <w:sz w:val="22"/>
                <w:szCs w:val="22"/>
              </w:rPr>
              <w:t>3895,8</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bCs/>
                <w:sz w:val="22"/>
                <w:szCs w:val="22"/>
              </w:rPr>
            </w:pPr>
          </w:p>
        </w:tc>
        <w:tc>
          <w:tcPr>
            <w:tcW w:w="4536" w:type="dxa"/>
            <w:shd w:val="clear" w:color="auto" w:fill="auto"/>
            <w:hideMark/>
          </w:tcPr>
          <w:p w:rsidR="00AB659C" w:rsidRPr="00A73353" w:rsidRDefault="00AB659C">
            <w:pPr>
              <w:rPr>
                <w:sz w:val="24"/>
                <w:szCs w:val="24"/>
              </w:rPr>
            </w:pPr>
            <w:r w:rsidRPr="00A73353">
              <w:t>Приобретение мебели</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20</w:t>
            </w:r>
          </w:p>
        </w:tc>
        <w:tc>
          <w:tcPr>
            <w:tcW w:w="1558" w:type="dxa"/>
            <w:shd w:val="clear" w:color="auto" w:fill="auto"/>
            <w:vAlign w:val="bottom"/>
          </w:tcPr>
          <w:p w:rsidR="00AB659C" w:rsidRPr="00A73353" w:rsidRDefault="00AB659C" w:rsidP="00AB659C">
            <w:pPr>
              <w:rPr>
                <w:sz w:val="22"/>
                <w:szCs w:val="22"/>
              </w:rPr>
            </w:pPr>
            <w:r w:rsidRPr="00A73353">
              <w:rPr>
                <w:sz w:val="22"/>
                <w:szCs w:val="22"/>
              </w:rPr>
              <w:t>20</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31"/>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пожарного извещателя</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0,49</w:t>
            </w:r>
          </w:p>
        </w:tc>
        <w:tc>
          <w:tcPr>
            <w:tcW w:w="1558" w:type="dxa"/>
            <w:shd w:val="clear" w:color="auto" w:fill="auto"/>
            <w:vAlign w:val="bottom"/>
          </w:tcPr>
          <w:p w:rsidR="00AB659C" w:rsidRPr="00A73353" w:rsidRDefault="00AB659C" w:rsidP="00AB659C">
            <w:pPr>
              <w:rPr>
                <w:sz w:val="22"/>
                <w:szCs w:val="22"/>
              </w:rPr>
            </w:pPr>
            <w:r w:rsidRPr="00A73353">
              <w:rPr>
                <w:sz w:val="22"/>
                <w:szCs w:val="22"/>
              </w:rPr>
              <w:t>0,49</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251"/>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плиты гранитной для Св. Варвары</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399,35</w:t>
            </w:r>
          </w:p>
        </w:tc>
        <w:tc>
          <w:tcPr>
            <w:tcW w:w="1558" w:type="dxa"/>
            <w:shd w:val="clear" w:color="auto" w:fill="auto"/>
            <w:vAlign w:val="bottom"/>
          </w:tcPr>
          <w:p w:rsidR="00AB659C" w:rsidRPr="00A73353" w:rsidRDefault="00AB659C" w:rsidP="00AB659C">
            <w:pPr>
              <w:rPr>
                <w:sz w:val="22"/>
                <w:szCs w:val="22"/>
              </w:rPr>
            </w:pPr>
            <w:r w:rsidRPr="00A73353">
              <w:rPr>
                <w:sz w:val="22"/>
                <w:szCs w:val="22"/>
              </w:rPr>
              <w:t>399,35</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«Управление культуры»</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Приобритение извещателя дымового</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1,71</w:t>
            </w:r>
          </w:p>
        </w:tc>
        <w:tc>
          <w:tcPr>
            <w:tcW w:w="1558" w:type="dxa"/>
            <w:shd w:val="clear" w:color="auto" w:fill="auto"/>
            <w:vAlign w:val="bottom"/>
          </w:tcPr>
          <w:p w:rsidR="00AB659C" w:rsidRPr="00A73353" w:rsidRDefault="00AB659C" w:rsidP="00AB659C">
            <w:pPr>
              <w:rPr>
                <w:sz w:val="22"/>
                <w:szCs w:val="22"/>
              </w:rPr>
            </w:pPr>
            <w:r w:rsidRPr="00A73353">
              <w:rPr>
                <w:sz w:val="22"/>
                <w:szCs w:val="22"/>
              </w:rPr>
              <w:t>1,71</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бака мусорного</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3,95</w:t>
            </w:r>
          </w:p>
        </w:tc>
        <w:tc>
          <w:tcPr>
            <w:tcW w:w="1558" w:type="dxa"/>
            <w:shd w:val="clear" w:color="auto" w:fill="auto"/>
            <w:vAlign w:val="bottom"/>
          </w:tcPr>
          <w:p w:rsidR="00AB659C" w:rsidRPr="00A73353" w:rsidRDefault="00AB659C" w:rsidP="00AB659C">
            <w:pPr>
              <w:rPr>
                <w:sz w:val="22"/>
                <w:szCs w:val="22"/>
              </w:rPr>
            </w:pPr>
            <w:r w:rsidRPr="00A73353">
              <w:rPr>
                <w:sz w:val="22"/>
                <w:szCs w:val="22"/>
              </w:rPr>
              <w:t>3,95</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светодиодных гирлянд</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198,97</w:t>
            </w:r>
          </w:p>
        </w:tc>
        <w:tc>
          <w:tcPr>
            <w:tcW w:w="1558" w:type="dxa"/>
            <w:shd w:val="clear" w:color="auto" w:fill="auto"/>
            <w:vAlign w:val="bottom"/>
          </w:tcPr>
          <w:p w:rsidR="00AB659C" w:rsidRPr="00A73353" w:rsidRDefault="00AB659C" w:rsidP="00AB659C">
            <w:pPr>
              <w:rPr>
                <w:sz w:val="22"/>
                <w:szCs w:val="22"/>
              </w:rPr>
            </w:pPr>
            <w:r w:rsidRPr="00A73353">
              <w:rPr>
                <w:sz w:val="22"/>
                <w:szCs w:val="22"/>
              </w:rPr>
              <w:t>198,97</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30"/>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автомобиля UAZ PICKUP</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768,4</w:t>
            </w:r>
          </w:p>
        </w:tc>
        <w:tc>
          <w:tcPr>
            <w:tcW w:w="1558" w:type="dxa"/>
            <w:shd w:val="clear" w:color="auto" w:fill="auto"/>
            <w:vAlign w:val="bottom"/>
          </w:tcPr>
          <w:p w:rsidR="00AB659C" w:rsidRPr="00A73353" w:rsidRDefault="00AB659C" w:rsidP="00AB659C">
            <w:pPr>
              <w:rPr>
                <w:sz w:val="22"/>
                <w:szCs w:val="22"/>
              </w:rPr>
            </w:pPr>
            <w:r w:rsidRPr="00A73353">
              <w:rPr>
                <w:sz w:val="22"/>
                <w:szCs w:val="22"/>
              </w:rPr>
              <w:t>768,4</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сцены</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1274,31</w:t>
            </w:r>
          </w:p>
        </w:tc>
        <w:tc>
          <w:tcPr>
            <w:tcW w:w="1558" w:type="dxa"/>
            <w:shd w:val="clear" w:color="auto" w:fill="auto"/>
            <w:vAlign w:val="bottom"/>
          </w:tcPr>
          <w:p w:rsidR="00AB659C" w:rsidRPr="00A73353" w:rsidRDefault="00AB659C" w:rsidP="00AB659C">
            <w:pPr>
              <w:rPr>
                <w:sz w:val="22"/>
                <w:szCs w:val="22"/>
              </w:rPr>
            </w:pPr>
            <w:r w:rsidRPr="00A73353">
              <w:rPr>
                <w:sz w:val="22"/>
                <w:szCs w:val="22"/>
              </w:rPr>
              <w:t>1274,31</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стульев для Бизнесс- Инкубатора</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97,98</w:t>
            </w:r>
          </w:p>
        </w:tc>
        <w:tc>
          <w:tcPr>
            <w:tcW w:w="1558" w:type="dxa"/>
            <w:shd w:val="clear" w:color="auto" w:fill="auto"/>
            <w:vAlign w:val="bottom"/>
          </w:tcPr>
          <w:p w:rsidR="00AB659C" w:rsidRPr="00A73353" w:rsidRDefault="00AB659C" w:rsidP="00AB659C">
            <w:pPr>
              <w:rPr>
                <w:sz w:val="22"/>
                <w:szCs w:val="22"/>
              </w:rPr>
            </w:pPr>
            <w:r w:rsidRPr="00A73353">
              <w:rPr>
                <w:sz w:val="22"/>
                <w:szCs w:val="22"/>
              </w:rPr>
              <w:t>97,98</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Оплата за ремонт крыши пр. Мира, 65</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464,017</w:t>
            </w:r>
          </w:p>
        </w:tc>
        <w:tc>
          <w:tcPr>
            <w:tcW w:w="1558" w:type="dxa"/>
            <w:shd w:val="clear" w:color="auto" w:fill="auto"/>
            <w:vAlign w:val="bottom"/>
          </w:tcPr>
          <w:p w:rsidR="00AB659C" w:rsidRPr="00A73353" w:rsidRDefault="00AB659C" w:rsidP="00AB659C">
            <w:pPr>
              <w:rPr>
                <w:sz w:val="22"/>
                <w:szCs w:val="22"/>
              </w:rPr>
            </w:pPr>
            <w:r w:rsidRPr="00A73353">
              <w:rPr>
                <w:sz w:val="22"/>
                <w:szCs w:val="22"/>
              </w:rPr>
              <w:t>464,017</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0E6CCA">
            <w:pPr>
              <w:numPr>
                <w:ilvl w:val="0"/>
                <w:numId w:val="37"/>
              </w:numPr>
              <w:ind w:left="0" w:firstLine="0"/>
              <w:rPr>
                <w:sz w:val="22"/>
                <w:szCs w:val="22"/>
              </w:rPr>
            </w:pPr>
          </w:p>
        </w:tc>
        <w:tc>
          <w:tcPr>
            <w:tcW w:w="4536" w:type="dxa"/>
            <w:shd w:val="clear" w:color="auto" w:fill="auto"/>
            <w:hideMark/>
          </w:tcPr>
          <w:p w:rsidR="00AB659C" w:rsidRPr="00A73353" w:rsidRDefault="00AB659C">
            <w:pPr>
              <w:rPr>
                <w:sz w:val="24"/>
                <w:szCs w:val="24"/>
              </w:rPr>
            </w:pPr>
            <w:r w:rsidRPr="00A73353">
              <w:t>Приобретение котла для администрации п. Сарбала</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sz w:val="22"/>
                <w:szCs w:val="22"/>
              </w:rPr>
            </w:pPr>
            <w:r w:rsidRPr="00A73353">
              <w:rPr>
                <w:sz w:val="22"/>
                <w:szCs w:val="22"/>
              </w:rPr>
              <w:t>72</w:t>
            </w:r>
          </w:p>
        </w:tc>
        <w:tc>
          <w:tcPr>
            <w:tcW w:w="1558" w:type="dxa"/>
            <w:shd w:val="clear" w:color="auto" w:fill="auto"/>
            <w:vAlign w:val="bottom"/>
          </w:tcPr>
          <w:p w:rsidR="00AB659C" w:rsidRPr="00A73353" w:rsidRDefault="00AB659C" w:rsidP="00AB659C">
            <w:pPr>
              <w:rPr>
                <w:sz w:val="22"/>
                <w:szCs w:val="22"/>
              </w:rPr>
            </w:pPr>
            <w:r w:rsidRPr="00A73353">
              <w:rPr>
                <w:sz w:val="22"/>
                <w:szCs w:val="22"/>
              </w:rPr>
              <w:t>72</w:t>
            </w:r>
          </w:p>
        </w:tc>
        <w:tc>
          <w:tcPr>
            <w:tcW w:w="1243" w:type="dxa"/>
          </w:tcPr>
          <w:p w:rsidR="00AB659C" w:rsidRPr="00A73353" w:rsidRDefault="00AB659C" w:rsidP="0075043A">
            <w:pPr>
              <w:rPr>
                <w:sz w:val="22"/>
                <w:szCs w:val="22"/>
              </w:rPr>
            </w:pPr>
          </w:p>
        </w:tc>
        <w:tc>
          <w:tcPr>
            <w:tcW w:w="3435" w:type="dxa"/>
            <w:shd w:val="clear" w:color="auto" w:fill="auto"/>
            <w:noWrap/>
            <w:hideMark/>
          </w:tcPr>
          <w:p w:rsidR="00AB659C" w:rsidRPr="00A73353" w:rsidRDefault="00AB659C">
            <w:pPr>
              <w:rPr>
                <w:sz w:val="24"/>
                <w:szCs w:val="24"/>
              </w:rPr>
            </w:pPr>
            <w:r w:rsidRPr="00A73353">
              <w:t>МКУ «УМИ КГО»</w:t>
            </w:r>
          </w:p>
        </w:tc>
      </w:tr>
      <w:tr w:rsidR="00AB659C" w:rsidRPr="00A73353" w:rsidTr="00A73353">
        <w:trPr>
          <w:trHeight w:val="315"/>
        </w:trPr>
        <w:tc>
          <w:tcPr>
            <w:tcW w:w="851" w:type="dxa"/>
            <w:shd w:val="clear" w:color="auto" w:fill="auto"/>
            <w:hideMark/>
          </w:tcPr>
          <w:p w:rsidR="00AB659C" w:rsidRPr="00A73353" w:rsidRDefault="00AB659C" w:rsidP="00886CDC">
            <w:pPr>
              <w:rPr>
                <w:bCs/>
                <w:sz w:val="22"/>
                <w:szCs w:val="22"/>
              </w:rPr>
            </w:pPr>
            <w:r w:rsidRPr="00A73353">
              <w:rPr>
                <w:bCs/>
                <w:sz w:val="22"/>
                <w:szCs w:val="22"/>
              </w:rPr>
              <w:t>1.2.</w:t>
            </w: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 xml:space="preserve">«Изготовление кадастровых планов земельных участков»  </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b/>
                <w:bCs/>
                <w:sz w:val="22"/>
                <w:szCs w:val="22"/>
              </w:rPr>
            </w:pPr>
            <w:r w:rsidRPr="00A73353">
              <w:rPr>
                <w:b/>
                <w:bCs/>
                <w:sz w:val="22"/>
                <w:szCs w:val="22"/>
              </w:rPr>
              <w:t>780</w:t>
            </w:r>
          </w:p>
        </w:tc>
        <w:tc>
          <w:tcPr>
            <w:tcW w:w="1418" w:type="dxa"/>
            <w:shd w:val="clear" w:color="auto" w:fill="auto"/>
            <w:hideMark/>
          </w:tcPr>
          <w:p w:rsidR="00AB659C" w:rsidRPr="00FD2FE5" w:rsidRDefault="00AB659C" w:rsidP="00AB659C">
            <w:pPr>
              <w:rPr>
                <w:b/>
                <w:bCs/>
                <w:sz w:val="22"/>
                <w:szCs w:val="22"/>
              </w:rPr>
            </w:pPr>
            <w:r w:rsidRPr="00FD2FE5">
              <w:rPr>
                <w:b/>
                <w:bCs/>
                <w:sz w:val="22"/>
                <w:szCs w:val="22"/>
              </w:rPr>
              <w:t>1</w:t>
            </w:r>
            <w:r w:rsidR="00FD2FE5">
              <w:rPr>
                <w:b/>
                <w:bCs/>
                <w:sz w:val="22"/>
                <w:szCs w:val="22"/>
              </w:rPr>
              <w:t xml:space="preserve"> </w:t>
            </w:r>
            <w:r w:rsidRPr="00FD2FE5">
              <w:rPr>
                <w:b/>
                <w:bCs/>
                <w:sz w:val="22"/>
                <w:szCs w:val="22"/>
              </w:rPr>
              <w:t>878,0</w:t>
            </w:r>
            <w:r w:rsidR="00FD2FE5" w:rsidRPr="00FD2FE5">
              <w:rPr>
                <w:b/>
                <w:bCs/>
                <w:sz w:val="22"/>
                <w:szCs w:val="22"/>
              </w:rPr>
              <w:t>48</w:t>
            </w:r>
          </w:p>
          <w:p w:rsidR="00AB659C" w:rsidRPr="00A73353" w:rsidRDefault="00AB659C" w:rsidP="00886CDC">
            <w:pPr>
              <w:rPr>
                <w:b/>
                <w:bCs/>
                <w:sz w:val="22"/>
                <w:szCs w:val="22"/>
              </w:rPr>
            </w:pPr>
          </w:p>
        </w:tc>
        <w:tc>
          <w:tcPr>
            <w:tcW w:w="1558" w:type="dxa"/>
            <w:shd w:val="clear" w:color="auto" w:fill="auto"/>
          </w:tcPr>
          <w:p w:rsidR="00AB659C" w:rsidRPr="00FD2FE5" w:rsidRDefault="00AB659C" w:rsidP="00AB659C">
            <w:pPr>
              <w:rPr>
                <w:b/>
                <w:bCs/>
                <w:sz w:val="22"/>
                <w:szCs w:val="22"/>
              </w:rPr>
            </w:pPr>
            <w:r w:rsidRPr="00FD2FE5">
              <w:rPr>
                <w:b/>
                <w:bCs/>
                <w:sz w:val="22"/>
                <w:szCs w:val="22"/>
              </w:rPr>
              <w:t>1</w:t>
            </w:r>
            <w:r w:rsidR="00FD2FE5">
              <w:rPr>
                <w:b/>
                <w:bCs/>
                <w:sz w:val="22"/>
                <w:szCs w:val="22"/>
              </w:rPr>
              <w:t xml:space="preserve"> </w:t>
            </w:r>
            <w:r w:rsidRPr="00FD2FE5">
              <w:rPr>
                <w:b/>
                <w:bCs/>
                <w:sz w:val="22"/>
                <w:szCs w:val="22"/>
              </w:rPr>
              <w:t>878,0</w:t>
            </w:r>
            <w:r w:rsidR="00FD2FE5" w:rsidRPr="00FD2FE5">
              <w:rPr>
                <w:b/>
                <w:bCs/>
                <w:sz w:val="22"/>
                <w:szCs w:val="22"/>
              </w:rPr>
              <w:t>48</w:t>
            </w:r>
          </w:p>
          <w:p w:rsidR="00AB659C" w:rsidRPr="00A73353" w:rsidRDefault="00AB659C" w:rsidP="00AB659C">
            <w:pPr>
              <w:tabs>
                <w:tab w:val="left" w:pos="1335"/>
              </w:tabs>
              <w:rPr>
                <w:b/>
                <w:bCs/>
                <w:sz w:val="22"/>
                <w:szCs w:val="22"/>
              </w:rPr>
            </w:pPr>
          </w:p>
        </w:tc>
        <w:tc>
          <w:tcPr>
            <w:tcW w:w="1243" w:type="dxa"/>
          </w:tcPr>
          <w:p w:rsidR="00AB659C" w:rsidRPr="00A73353" w:rsidRDefault="004B336B" w:rsidP="00886CDC">
            <w:pPr>
              <w:rPr>
                <w:b/>
                <w:bCs/>
                <w:sz w:val="22"/>
                <w:szCs w:val="22"/>
              </w:rPr>
            </w:pPr>
            <w:r>
              <w:rPr>
                <w:b/>
                <w:bCs/>
                <w:sz w:val="22"/>
                <w:szCs w:val="22"/>
              </w:rPr>
              <w:t>240</w:t>
            </w: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1.2.1.</w:t>
            </w:r>
          </w:p>
        </w:tc>
        <w:tc>
          <w:tcPr>
            <w:tcW w:w="4536" w:type="dxa"/>
            <w:shd w:val="clear" w:color="auto" w:fill="auto"/>
            <w:vAlign w:val="bottom"/>
            <w:hideMark/>
          </w:tcPr>
          <w:p w:rsidR="00AB659C" w:rsidRPr="00A73353" w:rsidRDefault="00AB659C">
            <w:pPr>
              <w:rPr>
                <w:sz w:val="22"/>
                <w:szCs w:val="22"/>
              </w:rPr>
            </w:pPr>
            <w:r w:rsidRPr="00A73353">
              <w:rPr>
                <w:sz w:val="22"/>
                <w:szCs w:val="22"/>
              </w:rPr>
              <w:t>оплата за кадастровые работы МБУ КГО "Градостроительный центр"</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B16692">
            <w:pPr>
              <w:rPr>
                <w:sz w:val="22"/>
                <w:szCs w:val="22"/>
              </w:rPr>
            </w:pPr>
            <w:r w:rsidRPr="00A73353">
              <w:rPr>
                <w:sz w:val="22"/>
                <w:szCs w:val="22"/>
              </w:rPr>
              <w:t>171,414</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r w:rsidRPr="00A73353">
              <w:rPr>
                <w:sz w:val="22"/>
                <w:szCs w:val="22"/>
              </w:rPr>
              <w:t>МКУ «УМИ КГО»</w:t>
            </w: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1.2.2.</w:t>
            </w:r>
          </w:p>
        </w:tc>
        <w:tc>
          <w:tcPr>
            <w:tcW w:w="4536" w:type="dxa"/>
            <w:shd w:val="clear" w:color="auto" w:fill="auto"/>
            <w:vAlign w:val="bottom"/>
            <w:hideMark/>
          </w:tcPr>
          <w:p w:rsidR="00A73353" w:rsidRPr="00A73353" w:rsidRDefault="00A73353" w:rsidP="00A73353">
            <w:pPr>
              <w:rPr>
                <w:sz w:val="22"/>
                <w:szCs w:val="22"/>
              </w:rPr>
            </w:pPr>
            <w:r w:rsidRPr="00A73353">
              <w:rPr>
                <w:sz w:val="22"/>
                <w:szCs w:val="22"/>
              </w:rPr>
              <w:t>оплата за кадастровые работы  ОАО СибНИИ</w:t>
            </w:r>
          </w:p>
        </w:tc>
        <w:tc>
          <w:tcPr>
            <w:tcW w:w="1134" w:type="dxa"/>
            <w:shd w:val="clear" w:color="auto" w:fill="auto"/>
            <w:hideMark/>
          </w:tcPr>
          <w:p w:rsidR="00A73353" w:rsidRPr="00A73353" w:rsidRDefault="00A73353">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B16692">
            <w:pPr>
              <w:rPr>
                <w:sz w:val="22"/>
                <w:szCs w:val="22"/>
              </w:rPr>
            </w:pPr>
            <w:r w:rsidRPr="00A73353">
              <w:rPr>
                <w:sz w:val="22"/>
                <w:szCs w:val="22"/>
              </w:rPr>
              <w:t>1 329,00</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 w:rsidRPr="00A73353">
              <w:rPr>
                <w:sz w:val="22"/>
                <w:szCs w:val="22"/>
              </w:rPr>
              <w:t>МКУ «УМИ КГО»</w:t>
            </w:r>
          </w:p>
        </w:tc>
      </w:tr>
      <w:tr w:rsidR="00A73353" w:rsidRPr="00A73353" w:rsidTr="00A73353">
        <w:trPr>
          <w:trHeight w:val="687"/>
        </w:trPr>
        <w:tc>
          <w:tcPr>
            <w:tcW w:w="851" w:type="dxa"/>
            <w:shd w:val="clear" w:color="auto" w:fill="auto"/>
            <w:hideMark/>
          </w:tcPr>
          <w:p w:rsidR="00A73353" w:rsidRPr="00A73353" w:rsidRDefault="00A73353" w:rsidP="00886CDC">
            <w:pPr>
              <w:rPr>
                <w:sz w:val="22"/>
                <w:szCs w:val="22"/>
              </w:rPr>
            </w:pPr>
            <w:r w:rsidRPr="00A73353">
              <w:rPr>
                <w:sz w:val="22"/>
                <w:szCs w:val="22"/>
              </w:rPr>
              <w:t>1.2.3.</w:t>
            </w:r>
          </w:p>
        </w:tc>
        <w:tc>
          <w:tcPr>
            <w:tcW w:w="4536" w:type="dxa"/>
            <w:shd w:val="clear" w:color="auto" w:fill="auto"/>
            <w:vAlign w:val="bottom"/>
            <w:hideMark/>
          </w:tcPr>
          <w:p w:rsidR="00A73353" w:rsidRPr="00A73353" w:rsidRDefault="00A73353">
            <w:pPr>
              <w:rPr>
                <w:sz w:val="22"/>
                <w:szCs w:val="22"/>
              </w:rPr>
            </w:pPr>
            <w:r w:rsidRPr="00A73353">
              <w:rPr>
                <w:sz w:val="22"/>
                <w:szCs w:val="22"/>
              </w:rPr>
              <w:t>оплата за кадастровые работы  ООО "Инвест"</w:t>
            </w:r>
          </w:p>
        </w:tc>
        <w:tc>
          <w:tcPr>
            <w:tcW w:w="1134" w:type="dxa"/>
            <w:shd w:val="clear" w:color="auto" w:fill="auto"/>
            <w:hideMark/>
          </w:tcPr>
          <w:p w:rsidR="00A73353" w:rsidRPr="00A73353" w:rsidRDefault="00A73353">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B16692">
            <w:pPr>
              <w:rPr>
                <w:sz w:val="22"/>
                <w:szCs w:val="22"/>
              </w:rPr>
            </w:pPr>
            <w:r w:rsidRPr="00A73353">
              <w:rPr>
                <w:sz w:val="22"/>
                <w:szCs w:val="22"/>
              </w:rPr>
              <w:t>33,88</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 w:rsidRPr="00A73353">
              <w:rPr>
                <w:sz w:val="22"/>
                <w:szCs w:val="22"/>
              </w:rPr>
              <w:t>МКУ «УМИ КГО»</w:t>
            </w:r>
          </w:p>
        </w:tc>
      </w:tr>
      <w:tr w:rsidR="00A73353" w:rsidRPr="00A73353" w:rsidTr="00A73353">
        <w:trPr>
          <w:trHeight w:val="687"/>
        </w:trPr>
        <w:tc>
          <w:tcPr>
            <w:tcW w:w="851" w:type="dxa"/>
            <w:shd w:val="clear" w:color="auto" w:fill="auto"/>
            <w:hideMark/>
          </w:tcPr>
          <w:p w:rsidR="00A73353" w:rsidRPr="00A73353" w:rsidRDefault="00A73353" w:rsidP="00886CDC">
            <w:pPr>
              <w:rPr>
                <w:sz w:val="22"/>
                <w:szCs w:val="22"/>
              </w:rPr>
            </w:pPr>
            <w:r w:rsidRPr="00A73353">
              <w:rPr>
                <w:sz w:val="22"/>
                <w:szCs w:val="22"/>
              </w:rPr>
              <w:t>1.2.4.</w:t>
            </w:r>
          </w:p>
        </w:tc>
        <w:tc>
          <w:tcPr>
            <w:tcW w:w="4536" w:type="dxa"/>
            <w:shd w:val="clear" w:color="auto" w:fill="auto"/>
            <w:vAlign w:val="bottom"/>
            <w:hideMark/>
          </w:tcPr>
          <w:p w:rsidR="00A73353" w:rsidRPr="00A73353" w:rsidRDefault="00A73353">
            <w:pPr>
              <w:rPr>
                <w:sz w:val="22"/>
                <w:szCs w:val="22"/>
              </w:rPr>
            </w:pPr>
            <w:r w:rsidRPr="00A73353">
              <w:rPr>
                <w:sz w:val="22"/>
                <w:szCs w:val="22"/>
              </w:rPr>
              <w:t>оплата за кадастровые работы  ИП Охотников СВ</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B16692">
            <w:pPr>
              <w:rPr>
                <w:sz w:val="22"/>
                <w:szCs w:val="22"/>
              </w:rPr>
            </w:pPr>
            <w:r w:rsidRPr="00A73353">
              <w:rPr>
                <w:sz w:val="22"/>
                <w:szCs w:val="22"/>
              </w:rPr>
              <w:t>60</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 w:rsidRPr="00A73353">
              <w:rPr>
                <w:sz w:val="22"/>
                <w:szCs w:val="22"/>
              </w:rPr>
              <w:t>МКУ «УМИ КГО»</w:t>
            </w:r>
          </w:p>
        </w:tc>
      </w:tr>
      <w:tr w:rsidR="00A73353" w:rsidRPr="00A73353" w:rsidTr="00A73353">
        <w:trPr>
          <w:trHeight w:val="687"/>
        </w:trPr>
        <w:tc>
          <w:tcPr>
            <w:tcW w:w="851" w:type="dxa"/>
            <w:shd w:val="clear" w:color="auto" w:fill="auto"/>
            <w:hideMark/>
          </w:tcPr>
          <w:p w:rsidR="00A73353" w:rsidRPr="00A73353" w:rsidRDefault="00A73353" w:rsidP="00886CDC">
            <w:pPr>
              <w:rPr>
                <w:sz w:val="22"/>
                <w:szCs w:val="22"/>
              </w:rPr>
            </w:pPr>
            <w:r w:rsidRPr="00A73353">
              <w:rPr>
                <w:sz w:val="22"/>
                <w:szCs w:val="22"/>
              </w:rPr>
              <w:lastRenderedPageBreak/>
              <w:t>1.2.5.</w:t>
            </w:r>
          </w:p>
        </w:tc>
        <w:tc>
          <w:tcPr>
            <w:tcW w:w="4536" w:type="dxa"/>
            <w:shd w:val="clear" w:color="auto" w:fill="auto"/>
            <w:vAlign w:val="bottom"/>
            <w:hideMark/>
          </w:tcPr>
          <w:p w:rsidR="00A73353" w:rsidRPr="00A73353" w:rsidRDefault="00A73353">
            <w:pPr>
              <w:rPr>
                <w:sz w:val="22"/>
                <w:szCs w:val="22"/>
              </w:rPr>
            </w:pPr>
            <w:r w:rsidRPr="00A73353">
              <w:rPr>
                <w:sz w:val="22"/>
                <w:szCs w:val="22"/>
              </w:rPr>
              <w:t>оплата за кадастровые работы ООО «Центр градостроительства и землеустройства»</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B16692">
            <w:pPr>
              <w:rPr>
                <w:sz w:val="22"/>
                <w:szCs w:val="22"/>
              </w:rPr>
            </w:pPr>
            <w:r w:rsidRPr="00A73353">
              <w:rPr>
                <w:sz w:val="22"/>
                <w:szCs w:val="22"/>
              </w:rPr>
              <w:t>112,85</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 w:rsidRPr="00A73353">
              <w:rPr>
                <w:sz w:val="22"/>
                <w:szCs w:val="22"/>
              </w:rPr>
              <w:t>МКУ «УМИ КГО»</w:t>
            </w:r>
          </w:p>
        </w:tc>
      </w:tr>
      <w:tr w:rsidR="00A73353" w:rsidRPr="00A73353" w:rsidTr="00A73353">
        <w:trPr>
          <w:trHeight w:val="687"/>
        </w:trPr>
        <w:tc>
          <w:tcPr>
            <w:tcW w:w="851" w:type="dxa"/>
            <w:shd w:val="clear" w:color="auto" w:fill="auto"/>
            <w:hideMark/>
          </w:tcPr>
          <w:p w:rsidR="00A73353" w:rsidRPr="00A73353" w:rsidRDefault="00A73353" w:rsidP="00886CDC">
            <w:pPr>
              <w:rPr>
                <w:sz w:val="22"/>
                <w:szCs w:val="22"/>
              </w:rPr>
            </w:pPr>
            <w:r w:rsidRPr="00A73353">
              <w:rPr>
                <w:sz w:val="22"/>
                <w:szCs w:val="22"/>
              </w:rPr>
              <w:t>1.2.6.</w:t>
            </w:r>
          </w:p>
        </w:tc>
        <w:tc>
          <w:tcPr>
            <w:tcW w:w="4536" w:type="dxa"/>
            <w:shd w:val="clear" w:color="auto" w:fill="auto"/>
            <w:vAlign w:val="bottom"/>
            <w:hideMark/>
          </w:tcPr>
          <w:p w:rsidR="00A73353" w:rsidRPr="00A73353" w:rsidRDefault="00A73353">
            <w:pPr>
              <w:rPr>
                <w:sz w:val="22"/>
                <w:szCs w:val="22"/>
              </w:rPr>
            </w:pPr>
            <w:r w:rsidRPr="00A73353">
              <w:rPr>
                <w:sz w:val="22"/>
                <w:szCs w:val="22"/>
              </w:rPr>
              <w:t>оплата за кадастровые работы  ООО «БГТиЗ»</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B16692">
            <w:pPr>
              <w:rPr>
                <w:sz w:val="22"/>
                <w:szCs w:val="22"/>
              </w:rPr>
            </w:pPr>
            <w:r w:rsidRPr="00A73353">
              <w:rPr>
                <w:sz w:val="22"/>
                <w:szCs w:val="22"/>
              </w:rPr>
              <w:t>59,94</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 w:rsidRPr="00A73353">
              <w:rPr>
                <w:sz w:val="22"/>
                <w:szCs w:val="22"/>
              </w:rPr>
              <w:t>МКУ «УМИ КГО»</w:t>
            </w:r>
          </w:p>
        </w:tc>
      </w:tr>
      <w:tr w:rsidR="00AB659C" w:rsidRPr="00A73353" w:rsidTr="00A73353">
        <w:trPr>
          <w:trHeight w:val="330"/>
        </w:trPr>
        <w:tc>
          <w:tcPr>
            <w:tcW w:w="851" w:type="dxa"/>
            <w:shd w:val="clear" w:color="auto" w:fill="auto"/>
            <w:hideMark/>
          </w:tcPr>
          <w:p w:rsidR="00AB659C" w:rsidRPr="00A73353" w:rsidRDefault="00AB659C" w:rsidP="00886CDC">
            <w:pPr>
              <w:rPr>
                <w:bCs/>
                <w:sz w:val="22"/>
                <w:szCs w:val="22"/>
              </w:rPr>
            </w:pPr>
            <w:r w:rsidRPr="00A73353">
              <w:rPr>
                <w:bCs/>
                <w:sz w:val="22"/>
                <w:szCs w:val="22"/>
              </w:rPr>
              <w:t>1.3.</w:t>
            </w: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«Изготовление технических паспортов»</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b/>
                <w:bCs/>
                <w:sz w:val="22"/>
                <w:szCs w:val="22"/>
              </w:rPr>
            </w:pPr>
            <w:r w:rsidRPr="00A73353">
              <w:rPr>
                <w:b/>
                <w:bCs/>
                <w:sz w:val="22"/>
                <w:szCs w:val="22"/>
              </w:rPr>
              <w:t>891,6</w:t>
            </w: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1715,05</w:t>
            </w:r>
          </w:p>
          <w:p w:rsidR="00AB659C" w:rsidRPr="00A73353" w:rsidRDefault="00AB659C" w:rsidP="00886CDC">
            <w:pPr>
              <w:rPr>
                <w:b/>
                <w:bCs/>
                <w:sz w:val="22"/>
                <w:szCs w:val="22"/>
              </w:rPr>
            </w:pPr>
          </w:p>
        </w:tc>
        <w:tc>
          <w:tcPr>
            <w:tcW w:w="1558" w:type="dxa"/>
            <w:shd w:val="clear" w:color="auto" w:fill="auto"/>
          </w:tcPr>
          <w:p w:rsidR="00AB659C" w:rsidRPr="00A73353" w:rsidRDefault="00AB659C" w:rsidP="00AB659C">
            <w:pPr>
              <w:rPr>
                <w:b/>
                <w:bCs/>
                <w:sz w:val="22"/>
                <w:szCs w:val="22"/>
              </w:rPr>
            </w:pPr>
            <w:r w:rsidRPr="00A73353">
              <w:rPr>
                <w:b/>
                <w:bCs/>
                <w:sz w:val="22"/>
                <w:szCs w:val="22"/>
              </w:rPr>
              <w:t>1715,05</w:t>
            </w:r>
          </w:p>
          <w:p w:rsidR="00AB659C" w:rsidRPr="00A73353" w:rsidRDefault="00AB659C" w:rsidP="001A2F11">
            <w:pPr>
              <w:rPr>
                <w:b/>
                <w:bCs/>
                <w:sz w:val="22"/>
                <w:szCs w:val="22"/>
              </w:rPr>
            </w:pPr>
          </w:p>
        </w:tc>
        <w:tc>
          <w:tcPr>
            <w:tcW w:w="1243" w:type="dxa"/>
          </w:tcPr>
          <w:p w:rsidR="00AB659C" w:rsidRPr="00A73353" w:rsidRDefault="004B336B" w:rsidP="00886CDC">
            <w:pPr>
              <w:rPr>
                <w:b/>
                <w:bCs/>
                <w:sz w:val="22"/>
                <w:szCs w:val="22"/>
              </w:rPr>
            </w:pPr>
            <w:r>
              <w:rPr>
                <w:b/>
                <w:bCs/>
                <w:sz w:val="22"/>
                <w:szCs w:val="22"/>
              </w:rPr>
              <w:t>192</w:t>
            </w: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1.3.1.</w:t>
            </w:r>
          </w:p>
        </w:tc>
        <w:tc>
          <w:tcPr>
            <w:tcW w:w="4536" w:type="dxa"/>
            <w:shd w:val="clear" w:color="auto" w:fill="auto"/>
            <w:vAlign w:val="bottom"/>
            <w:hideMark/>
          </w:tcPr>
          <w:p w:rsidR="00AB659C" w:rsidRPr="00A73353" w:rsidRDefault="00A73353" w:rsidP="00A73353">
            <w:pPr>
              <w:rPr>
                <w:sz w:val="22"/>
                <w:szCs w:val="22"/>
              </w:rPr>
            </w:pPr>
            <w:r w:rsidRPr="00A73353">
              <w:rPr>
                <w:sz w:val="22"/>
                <w:szCs w:val="22"/>
              </w:rPr>
              <w:t>Оплата за переоформление документов о тех. присоединению ООО «КЭнК»</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1A2F11">
            <w:pPr>
              <w:rPr>
                <w:sz w:val="22"/>
                <w:szCs w:val="22"/>
              </w:rPr>
            </w:pPr>
            <w:r w:rsidRPr="00A73353">
              <w:rPr>
                <w:sz w:val="22"/>
                <w:szCs w:val="22"/>
              </w:rPr>
              <w:t>2</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r w:rsidRPr="00A73353">
              <w:rPr>
                <w:sz w:val="22"/>
                <w:szCs w:val="22"/>
              </w:rPr>
              <w:t> </w:t>
            </w: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1.3.2.</w:t>
            </w:r>
          </w:p>
        </w:tc>
        <w:tc>
          <w:tcPr>
            <w:tcW w:w="4536" w:type="dxa"/>
            <w:shd w:val="clear" w:color="auto" w:fill="auto"/>
            <w:vAlign w:val="bottom"/>
            <w:hideMark/>
          </w:tcPr>
          <w:p w:rsidR="00AB659C" w:rsidRPr="00A73353" w:rsidRDefault="00A73353">
            <w:pPr>
              <w:rPr>
                <w:sz w:val="22"/>
                <w:szCs w:val="22"/>
              </w:rPr>
            </w:pPr>
            <w:r w:rsidRPr="00A73353">
              <w:rPr>
                <w:sz w:val="22"/>
                <w:szCs w:val="22"/>
              </w:rPr>
              <w:t>Кредиторская задолженность за лесоустроительные работы ООО « Гринландия»</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1A2F11">
            <w:pPr>
              <w:rPr>
                <w:sz w:val="22"/>
                <w:szCs w:val="22"/>
              </w:rPr>
            </w:pPr>
            <w:r w:rsidRPr="00A73353">
              <w:rPr>
                <w:sz w:val="22"/>
                <w:szCs w:val="22"/>
              </w:rPr>
              <w:t>313,25</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1.3.3.</w:t>
            </w:r>
          </w:p>
        </w:tc>
        <w:tc>
          <w:tcPr>
            <w:tcW w:w="4536" w:type="dxa"/>
            <w:shd w:val="clear" w:color="auto" w:fill="auto"/>
            <w:vAlign w:val="bottom"/>
            <w:hideMark/>
          </w:tcPr>
          <w:p w:rsidR="00AB659C" w:rsidRPr="00A73353" w:rsidRDefault="00A73353">
            <w:pPr>
              <w:rPr>
                <w:sz w:val="22"/>
                <w:szCs w:val="22"/>
              </w:rPr>
            </w:pPr>
            <w:r w:rsidRPr="00A73353">
              <w:rPr>
                <w:sz w:val="22"/>
                <w:szCs w:val="22"/>
              </w:rPr>
              <w:t>Оплата за проект ООО «Авторская студия Марии Анакиной»</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1A2F11">
            <w:pPr>
              <w:rPr>
                <w:sz w:val="22"/>
                <w:szCs w:val="22"/>
              </w:rPr>
            </w:pPr>
            <w:r w:rsidRPr="00A73353">
              <w:rPr>
                <w:sz w:val="22"/>
                <w:szCs w:val="22"/>
              </w:rPr>
              <w:t>61,01</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1.3.4.</w:t>
            </w:r>
          </w:p>
        </w:tc>
        <w:tc>
          <w:tcPr>
            <w:tcW w:w="4536" w:type="dxa"/>
            <w:shd w:val="clear" w:color="auto" w:fill="auto"/>
            <w:vAlign w:val="bottom"/>
            <w:hideMark/>
          </w:tcPr>
          <w:p w:rsidR="00AB659C" w:rsidRPr="00A73353" w:rsidRDefault="00A73353">
            <w:pPr>
              <w:rPr>
                <w:sz w:val="22"/>
                <w:szCs w:val="22"/>
              </w:rPr>
            </w:pPr>
            <w:r w:rsidRPr="00A73353">
              <w:rPr>
                <w:sz w:val="22"/>
                <w:szCs w:val="22"/>
              </w:rPr>
              <w:t>Оплата работ по проекту планировки ОАО СибНИИ</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1A2F11">
            <w:pPr>
              <w:rPr>
                <w:sz w:val="22"/>
                <w:szCs w:val="22"/>
              </w:rPr>
            </w:pPr>
            <w:r w:rsidRPr="00A73353">
              <w:rPr>
                <w:sz w:val="22"/>
                <w:szCs w:val="22"/>
              </w:rPr>
              <w:t>1 012</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1.3.5.</w:t>
            </w:r>
          </w:p>
        </w:tc>
        <w:tc>
          <w:tcPr>
            <w:tcW w:w="4536" w:type="dxa"/>
            <w:shd w:val="clear" w:color="auto" w:fill="auto"/>
            <w:vAlign w:val="bottom"/>
            <w:hideMark/>
          </w:tcPr>
          <w:p w:rsidR="00A73353" w:rsidRPr="00A73353" w:rsidRDefault="00A73353">
            <w:pPr>
              <w:rPr>
                <w:sz w:val="22"/>
                <w:szCs w:val="22"/>
              </w:rPr>
            </w:pPr>
            <w:r w:rsidRPr="00A73353">
              <w:rPr>
                <w:sz w:val="22"/>
                <w:szCs w:val="22"/>
              </w:rPr>
              <w:t>Оплата за обследование многоквартирного жилого дома ООО «АктивПроект»</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1A2F11">
            <w:pPr>
              <w:rPr>
                <w:sz w:val="22"/>
                <w:szCs w:val="22"/>
              </w:rPr>
            </w:pPr>
            <w:r w:rsidRPr="00A73353">
              <w:rPr>
                <w:sz w:val="22"/>
                <w:szCs w:val="22"/>
              </w:rPr>
              <w:t>300</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1.3.5.</w:t>
            </w:r>
          </w:p>
        </w:tc>
        <w:tc>
          <w:tcPr>
            <w:tcW w:w="4536" w:type="dxa"/>
            <w:shd w:val="clear" w:color="auto" w:fill="auto"/>
            <w:vAlign w:val="bottom"/>
            <w:hideMark/>
          </w:tcPr>
          <w:p w:rsidR="00A73353" w:rsidRPr="00A73353" w:rsidRDefault="00A73353">
            <w:pPr>
              <w:rPr>
                <w:sz w:val="22"/>
                <w:szCs w:val="22"/>
              </w:rPr>
            </w:pPr>
            <w:r w:rsidRPr="00A73353">
              <w:rPr>
                <w:sz w:val="22"/>
                <w:szCs w:val="22"/>
              </w:rPr>
              <w:t>Кредиторская задолженность ГП КО «ЦТИ»</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1A2F11">
            <w:pPr>
              <w:rPr>
                <w:sz w:val="22"/>
                <w:szCs w:val="22"/>
              </w:rPr>
            </w:pPr>
            <w:r w:rsidRPr="00A73353">
              <w:rPr>
                <w:sz w:val="22"/>
                <w:szCs w:val="22"/>
              </w:rPr>
              <w:t>26,73</w:t>
            </w:r>
          </w:p>
        </w:tc>
        <w:tc>
          <w:tcPr>
            <w:tcW w:w="1243" w:type="dxa"/>
          </w:tcPr>
          <w:p w:rsidR="00A73353" w:rsidRPr="00A73353" w:rsidRDefault="00A73353" w:rsidP="00886CDC">
            <w:pPr>
              <w:rPr>
                <w:sz w:val="22"/>
                <w:szCs w:val="22"/>
              </w:rPr>
            </w:pPr>
          </w:p>
        </w:tc>
        <w:tc>
          <w:tcPr>
            <w:tcW w:w="3435" w:type="dxa"/>
            <w:shd w:val="clear" w:color="auto" w:fill="auto"/>
            <w:hideMark/>
          </w:tcPr>
          <w:p w:rsidR="00A73353" w:rsidRPr="00A73353" w:rsidRDefault="00A73353"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bCs/>
                <w:sz w:val="22"/>
                <w:szCs w:val="22"/>
              </w:rPr>
            </w:pPr>
            <w:r w:rsidRPr="00A73353">
              <w:rPr>
                <w:bCs/>
                <w:sz w:val="22"/>
                <w:szCs w:val="22"/>
              </w:rPr>
              <w:t>1.4.</w:t>
            </w: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«Проведение независимой оценки муниципальных объектов»</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b/>
                <w:bCs/>
                <w:sz w:val="22"/>
                <w:szCs w:val="22"/>
              </w:rPr>
            </w:pPr>
            <w:r w:rsidRPr="00A73353">
              <w:rPr>
                <w:b/>
                <w:bCs/>
                <w:sz w:val="22"/>
                <w:szCs w:val="22"/>
              </w:rPr>
              <w:t>668,1</w:t>
            </w:r>
          </w:p>
        </w:tc>
        <w:tc>
          <w:tcPr>
            <w:tcW w:w="1418" w:type="dxa"/>
            <w:shd w:val="clear" w:color="auto" w:fill="auto"/>
            <w:hideMark/>
          </w:tcPr>
          <w:p w:rsidR="00AB659C" w:rsidRPr="00A73353" w:rsidRDefault="00AB659C" w:rsidP="00886CDC">
            <w:pPr>
              <w:rPr>
                <w:b/>
                <w:bCs/>
                <w:sz w:val="22"/>
                <w:szCs w:val="22"/>
              </w:rPr>
            </w:pPr>
            <w:r w:rsidRPr="00A73353">
              <w:rPr>
                <w:b/>
                <w:bCs/>
                <w:sz w:val="22"/>
                <w:szCs w:val="22"/>
              </w:rPr>
              <w:t>645,86</w:t>
            </w:r>
          </w:p>
        </w:tc>
        <w:tc>
          <w:tcPr>
            <w:tcW w:w="1558" w:type="dxa"/>
            <w:shd w:val="clear" w:color="auto" w:fill="auto"/>
          </w:tcPr>
          <w:p w:rsidR="00AB659C" w:rsidRPr="00A73353" w:rsidRDefault="00A73353" w:rsidP="00886CDC">
            <w:pPr>
              <w:rPr>
                <w:b/>
                <w:bCs/>
                <w:sz w:val="22"/>
                <w:szCs w:val="22"/>
              </w:rPr>
            </w:pPr>
            <w:r w:rsidRPr="00A73353">
              <w:rPr>
                <w:b/>
                <w:bCs/>
                <w:sz w:val="22"/>
                <w:szCs w:val="22"/>
              </w:rPr>
              <w:t>619,76</w:t>
            </w:r>
          </w:p>
        </w:tc>
        <w:tc>
          <w:tcPr>
            <w:tcW w:w="1243" w:type="dxa"/>
          </w:tcPr>
          <w:p w:rsidR="00AB659C" w:rsidRPr="00A73353" w:rsidRDefault="004B336B" w:rsidP="00886CDC">
            <w:pPr>
              <w:rPr>
                <w:b/>
                <w:sz w:val="22"/>
                <w:szCs w:val="22"/>
              </w:rPr>
            </w:pPr>
            <w:r>
              <w:rPr>
                <w:b/>
                <w:sz w:val="22"/>
                <w:szCs w:val="22"/>
              </w:rPr>
              <w:t>93</w:t>
            </w: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1.4.1.</w:t>
            </w:r>
          </w:p>
        </w:tc>
        <w:tc>
          <w:tcPr>
            <w:tcW w:w="4536" w:type="dxa"/>
            <w:shd w:val="clear" w:color="auto" w:fill="auto"/>
            <w:vAlign w:val="bottom"/>
            <w:hideMark/>
          </w:tcPr>
          <w:p w:rsidR="00AB659C" w:rsidRPr="00A73353" w:rsidRDefault="00AB659C" w:rsidP="00A73353">
            <w:pPr>
              <w:rPr>
                <w:sz w:val="22"/>
                <w:szCs w:val="22"/>
              </w:rPr>
            </w:pPr>
            <w:r w:rsidRPr="00A73353">
              <w:rPr>
                <w:sz w:val="22"/>
                <w:szCs w:val="22"/>
              </w:rPr>
              <w:t xml:space="preserve">Оплата услуг по оценке имущества </w:t>
            </w:r>
            <w:r w:rsidR="00A73353" w:rsidRPr="00A73353">
              <w:rPr>
                <w:sz w:val="22"/>
                <w:szCs w:val="22"/>
              </w:rPr>
              <w:t>ИП Белкин ДВ</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886CDC">
            <w:pPr>
              <w:rPr>
                <w:sz w:val="22"/>
                <w:szCs w:val="22"/>
              </w:rPr>
            </w:pPr>
            <w:r w:rsidRPr="00A73353">
              <w:rPr>
                <w:sz w:val="22"/>
                <w:szCs w:val="22"/>
              </w:rPr>
              <w:t>5,58</w:t>
            </w:r>
          </w:p>
        </w:tc>
        <w:tc>
          <w:tcPr>
            <w:tcW w:w="1243" w:type="dxa"/>
          </w:tcPr>
          <w:p w:rsidR="00AB659C" w:rsidRPr="00A73353" w:rsidRDefault="00AB659C" w:rsidP="00886CDC">
            <w:pPr>
              <w:rPr>
                <w:sz w:val="22"/>
                <w:szCs w:val="22"/>
              </w:rPr>
            </w:pPr>
          </w:p>
        </w:tc>
        <w:tc>
          <w:tcPr>
            <w:tcW w:w="3435" w:type="dxa"/>
            <w:shd w:val="clear" w:color="auto" w:fill="auto"/>
            <w:noWrap/>
            <w:hideMark/>
          </w:tcPr>
          <w:p w:rsidR="00AB659C" w:rsidRPr="00A73353" w:rsidRDefault="00AB659C" w:rsidP="00886CDC">
            <w:pPr>
              <w:rPr>
                <w:sz w:val="22"/>
                <w:szCs w:val="22"/>
              </w:rPr>
            </w:pPr>
            <w:r w:rsidRPr="00A73353">
              <w:rPr>
                <w:sz w:val="22"/>
                <w:szCs w:val="22"/>
              </w:rPr>
              <w:t> </w:t>
            </w: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1.4.2</w:t>
            </w:r>
          </w:p>
        </w:tc>
        <w:tc>
          <w:tcPr>
            <w:tcW w:w="4536" w:type="dxa"/>
            <w:shd w:val="clear" w:color="auto" w:fill="auto"/>
            <w:vAlign w:val="bottom"/>
            <w:hideMark/>
          </w:tcPr>
          <w:p w:rsidR="00AB659C" w:rsidRPr="00A73353" w:rsidRDefault="00AB659C">
            <w:pPr>
              <w:rPr>
                <w:sz w:val="22"/>
                <w:szCs w:val="22"/>
              </w:rPr>
            </w:pPr>
            <w:r w:rsidRPr="00A73353">
              <w:rPr>
                <w:sz w:val="22"/>
                <w:szCs w:val="22"/>
              </w:rPr>
              <w:t>оплата за оценку рыночной стоимости  ООО "Инвест"</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886CDC">
            <w:pPr>
              <w:rPr>
                <w:sz w:val="22"/>
                <w:szCs w:val="22"/>
              </w:rPr>
            </w:pPr>
            <w:r w:rsidRPr="00A73353">
              <w:rPr>
                <w:sz w:val="22"/>
                <w:szCs w:val="22"/>
              </w:rPr>
              <w:t>247,75</w:t>
            </w:r>
          </w:p>
        </w:tc>
        <w:tc>
          <w:tcPr>
            <w:tcW w:w="1243" w:type="dxa"/>
          </w:tcPr>
          <w:p w:rsidR="00AB659C" w:rsidRPr="00A73353" w:rsidRDefault="00AB659C" w:rsidP="00886CDC">
            <w:pPr>
              <w:rPr>
                <w:sz w:val="22"/>
                <w:szCs w:val="22"/>
              </w:rPr>
            </w:pPr>
          </w:p>
        </w:tc>
        <w:tc>
          <w:tcPr>
            <w:tcW w:w="3435" w:type="dxa"/>
            <w:shd w:val="clear" w:color="auto" w:fill="auto"/>
            <w:noWrap/>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1.4.3</w:t>
            </w:r>
          </w:p>
        </w:tc>
        <w:tc>
          <w:tcPr>
            <w:tcW w:w="4536" w:type="dxa"/>
            <w:shd w:val="clear" w:color="auto" w:fill="auto"/>
            <w:vAlign w:val="bottom"/>
            <w:hideMark/>
          </w:tcPr>
          <w:p w:rsidR="00AB659C" w:rsidRPr="00A73353" w:rsidRDefault="00AB659C" w:rsidP="00A73353">
            <w:pPr>
              <w:rPr>
                <w:sz w:val="22"/>
                <w:szCs w:val="22"/>
              </w:rPr>
            </w:pPr>
            <w:r w:rsidRPr="00A73353">
              <w:rPr>
                <w:sz w:val="22"/>
                <w:szCs w:val="22"/>
              </w:rPr>
              <w:t xml:space="preserve">Оплата услуг по оценке </w:t>
            </w:r>
            <w:r w:rsidR="00A73353" w:rsidRPr="00A73353">
              <w:rPr>
                <w:sz w:val="22"/>
                <w:szCs w:val="22"/>
              </w:rPr>
              <w:t>ООО Стройнадзор</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886CDC">
            <w:pPr>
              <w:rPr>
                <w:sz w:val="22"/>
                <w:szCs w:val="22"/>
              </w:rPr>
            </w:pPr>
          </w:p>
        </w:tc>
        <w:tc>
          <w:tcPr>
            <w:tcW w:w="1558" w:type="dxa"/>
            <w:shd w:val="clear" w:color="auto" w:fill="auto"/>
          </w:tcPr>
          <w:p w:rsidR="00AB659C" w:rsidRPr="00A73353" w:rsidRDefault="00A73353" w:rsidP="00886CDC">
            <w:pPr>
              <w:rPr>
                <w:sz w:val="22"/>
                <w:szCs w:val="22"/>
              </w:rPr>
            </w:pPr>
            <w:r w:rsidRPr="00A73353">
              <w:rPr>
                <w:sz w:val="22"/>
                <w:szCs w:val="22"/>
              </w:rPr>
              <w:t>45</w:t>
            </w:r>
          </w:p>
        </w:tc>
        <w:tc>
          <w:tcPr>
            <w:tcW w:w="1243" w:type="dxa"/>
          </w:tcPr>
          <w:p w:rsidR="00AB659C" w:rsidRPr="00A73353" w:rsidRDefault="00AB659C" w:rsidP="00886CDC">
            <w:pPr>
              <w:rPr>
                <w:sz w:val="22"/>
                <w:szCs w:val="22"/>
              </w:rPr>
            </w:pPr>
          </w:p>
        </w:tc>
        <w:tc>
          <w:tcPr>
            <w:tcW w:w="3435" w:type="dxa"/>
            <w:shd w:val="clear" w:color="auto" w:fill="auto"/>
            <w:noWrap/>
            <w:hideMark/>
          </w:tcPr>
          <w:p w:rsidR="00AB659C" w:rsidRPr="00A73353" w:rsidRDefault="00AB659C"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1.4.4.</w:t>
            </w:r>
          </w:p>
        </w:tc>
        <w:tc>
          <w:tcPr>
            <w:tcW w:w="4536" w:type="dxa"/>
            <w:shd w:val="clear" w:color="auto" w:fill="auto"/>
            <w:vAlign w:val="bottom"/>
            <w:hideMark/>
          </w:tcPr>
          <w:p w:rsidR="00A73353" w:rsidRPr="00A73353" w:rsidRDefault="00A73353" w:rsidP="00A73353">
            <w:pPr>
              <w:rPr>
                <w:sz w:val="22"/>
                <w:szCs w:val="22"/>
              </w:rPr>
            </w:pPr>
            <w:r w:rsidRPr="00A73353">
              <w:rPr>
                <w:sz w:val="22"/>
                <w:szCs w:val="22"/>
              </w:rPr>
              <w:t>Оплата услуг по оценке имущества ООО Южкузбасспроектстрой</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886CDC">
            <w:pPr>
              <w:rPr>
                <w:sz w:val="22"/>
                <w:szCs w:val="22"/>
              </w:rPr>
            </w:pPr>
            <w:r w:rsidRPr="00A73353">
              <w:rPr>
                <w:sz w:val="22"/>
                <w:szCs w:val="22"/>
              </w:rPr>
              <w:t>45</w:t>
            </w:r>
          </w:p>
        </w:tc>
        <w:tc>
          <w:tcPr>
            <w:tcW w:w="1243" w:type="dxa"/>
          </w:tcPr>
          <w:p w:rsidR="00A73353" w:rsidRPr="00A73353" w:rsidRDefault="00A73353" w:rsidP="00886CDC">
            <w:pPr>
              <w:rPr>
                <w:sz w:val="22"/>
                <w:szCs w:val="22"/>
              </w:rPr>
            </w:pPr>
          </w:p>
        </w:tc>
        <w:tc>
          <w:tcPr>
            <w:tcW w:w="3435" w:type="dxa"/>
            <w:shd w:val="clear" w:color="auto" w:fill="auto"/>
            <w:noWrap/>
            <w:hideMark/>
          </w:tcPr>
          <w:p w:rsidR="00A73353" w:rsidRPr="00A73353" w:rsidRDefault="00A73353"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1.4.5.</w:t>
            </w:r>
          </w:p>
        </w:tc>
        <w:tc>
          <w:tcPr>
            <w:tcW w:w="4536" w:type="dxa"/>
            <w:shd w:val="clear" w:color="auto" w:fill="auto"/>
            <w:vAlign w:val="bottom"/>
            <w:hideMark/>
          </w:tcPr>
          <w:p w:rsidR="00A73353" w:rsidRPr="00A73353" w:rsidRDefault="00A73353" w:rsidP="00A73353">
            <w:pPr>
              <w:rPr>
                <w:sz w:val="22"/>
                <w:szCs w:val="22"/>
              </w:rPr>
            </w:pPr>
            <w:r w:rsidRPr="00A73353">
              <w:rPr>
                <w:sz w:val="22"/>
                <w:szCs w:val="22"/>
              </w:rPr>
              <w:t>Оплата услуг по оценке имущества ФБУ «Кемеровский ЦСМ»</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886CDC">
            <w:pPr>
              <w:rPr>
                <w:sz w:val="22"/>
                <w:szCs w:val="22"/>
              </w:rPr>
            </w:pPr>
            <w:r w:rsidRPr="00A73353">
              <w:rPr>
                <w:sz w:val="22"/>
                <w:szCs w:val="22"/>
              </w:rPr>
              <w:t>19,23</w:t>
            </w:r>
          </w:p>
        </w:tc>
        <w:tc>
          <w:tcPr>
            <w:tcW w:w="1243" w:type="dxa"/>
          </w:tcPr>
          <w:p w:rsidR="00A73353" w:rsidRPr="00A73353" w:rsidRDefault="00A73353" w:rsidP="00886CDC">
            <w:pPr>
              <w:rPr>
                <w:sz w:val="22"/>
                <w:szCs w:val="22"/>
              </w:rPr>
            </w:pPr>
          </w:p>
        </w:tc>
        <w:tc>
          <w:tcPr>
            <w:tcW w:w="3435" w:type="dxa"/>
            <w:shd w:val="clear" w:color="auto" w:fill="auto"/>
            <w:noWrap/>
            <w:hideMark/>
          </w:tcPr>
          <w:p w:rsidR="00A73353" w:rsidRPr="00A73353" w:rsidRDefault="00A73353"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1.4.6.</w:t>
            </w:r>
          </w:p>
        </w:tc>
        <w:tc>
          <w:tcPr>
            <w:tcW w:w="4536" w:type="dxa"/>
            <w:shd w:val="clear" w:color="auto" w:fill="auto"/>
            <w:vAlign w:val="bottom"/>
            <w:hideMark/>
          </w:tcPr>
          <w:p w:rsidR="00A73353" w:rsidRPr="00A73353" w:rsidRDefault="00A73353" w:rsidP="00A73353">
            <w:pPr>
              <w:rPr>
                <w:sz w:val="22"/>
                <w:szCs w:val="22"/>
              </w:rPr>
            </w:pPr>
            <w:r w:rsidRPr="00A73353">
              <w:rPr>
                <w:sz w:val="22"/>
                <w:szCs w:val="22"/>
              </w:rPr>
              <w:t>Оплата услуг по оценке имущества ООО «Айра Торрес»</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886CDC">
            <w:pPr>
              <w:rPr>
                <w:sz w:val="22"/>
                <w:szCs w:val="22"/>
              </w:rPr>
            </w:pPr>
            <w:r w:rsidRPr="00A73353">
              <w:rPr>
                <w:sz w:val="22"/>
                <w:szCs w:val="22"/>
              </w:rPr>
              <w:t>47,2</w:t>
            </w:r>
          </w:p>
        </w:tc>
        <w:tc>
          <w:tcPr>
            <w:tcW w:w="1243" w:type="dxa"/>
          </w:tcPr>
          <w:p w:rsidR="00A73353" w:rsidRPr="00A73353" w:rsidRDefault="00A73353" w:rsidP="00886CDC">
            <w:pPr>
              <w:rPr>
                <w:sz w:val="22"/>
                <w:szCs w:val="22"/>
              </w:rPr>
            </w:pPr>
          </w:p>
        </w:tc>
        <w:tc>
          <w:tcPr>
            <w:tcW w:w="3435" w:type="dxa"/>
            <w:shd w:val="clear" w:color="auto" w:fill="auto"/>
            <w:noWrap/>
            <w:hideMark/>
          </w:tcPr>
          <w:p w:rsidR="00A73353" w:rsidRPr="00A73353" w:rsidRDefault="00A73353"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r w:rsidRPr="00A73353">
              <w:rPr>
                <w:sz w:val="22"/>
                <w:szCs w:val="22"/>
              </w:rPr>
              <w:t>1.4.7.</w:t>
            </w:r>
          </w:p>
        </w:tc>
        <w:tc>
          <w:tcPr>
            <w:tcW w:w="4536" w:type="dxa"/>
            <w:shd w:val="clear" w:color="auto" w:fill="auto"/>
            <w:vAlign w:val="bottom"/>
            <w:hideMark/>
          </w:tcPr>
          <w:p w:rsidR="00A73353" w:rsidRPr="00A73353" w:rsidRDefault="00A73353" w:rsidP="00A73353">
            <w:pPr>
              <w:rPr>
                <w:sz w:val="22"/>
                <w:szCs w:val="22"/>
              </w:rPr>
            </w:pPr>
            <w:r w:rsidRPr="00A73353">
              <w:rPr>
                <w:sz w:val="22"/>
                <w:szCs w:val="22"/>
              </w:rPr>
              <w:t>Оплата услуг по оценке имущества ООО «Независимая профессиональная оценка»</w:t>
            </w:r>
          </w:p>
        </w:tc>
        <w:tc>
          <w:tcPr>
            <w:tcW w:w="1134" w:type="dxa"/>
            <w:shd w:val="clear" w:color="auto" w:fill="auto"/>
            <w:hideMark/>
          </w:tcPr>
          <w:p w:rsidR="00A73353" w:rsidRPr="00A73353" w:rsidRDefault="00A73353">
            <w:pPr>
              <w:rPr>
                <w:sz w:val="22"/>
                <w:szCs w:val="22"/>
              </w:rPr>
            </w:pPr>
            <w:r w:rsidRPr="00A73353">
              <w:rPr>
                <w:sz w:val="22"/>
                <w:szCs w:val="22"/>
              </w:rPr>
              <w:t>2018</w:t>
            </w: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886CDC">
            <w:pPr>
              <w:rPr>
                <w:sz w:val="22"/>
                <w:szCs w:val="22"/>
              </w:rPr>
            </w:pPr>
            <w:r w:rsidRPr="00A73353">
              <w:rPr>
                <w:sz w:val="22"/>
                <w:szCs w:val="22"/>
              </w:rPr>
              <w:t>210</w:t>
            </w:r>
          </w:p>
        </w:tc>
        <w:tc>
          <w:tcPr>
            <w:tcW w:w="1243" w:type="dxa"/>
          </w:tcPr>
          <w:p w:rsidR="00A73353" w:rsidRPr="00A73353" w:rsidRDefault="00A73353" w:rsidP="00886CDC">
            <w:pPr>
              <w:rPr>
                <w:sz w:val="22"/>
                <w:szCs w:val="22"/>
              </w:rPr>
            </w:pPr>
          </w:p>
        </w:tc>
        <w:tc>
          <w:tcPr>
            <w:tcW w:w="3435" w:type="dxa"/>
            <w:shd w:val="clear" w:color="auto" w:fill="auto"/>
            <w:noWrap/>
            <w:hideMark/>
          </w:tcPr>
          <w:p w:rsidR="00A73353" w:rsidRPr="00A73353" w:rsidRDefault="00A73353"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p>
        </w:tc>
        <w:tc>
          <w:tcPr>
            <w:tcW w:w="4536" w:type="dxa"/>
            <w:shd w:val="clear" w:color="auto" w:fill="auto"/>
            <w:vAlign w:val="bottom"/>
            <w:hideMark/>
          </w:tcPr>
          <w:p w:rsidR="00A73353" w:rsidRPr="00A73353" w:rsidRDefault="00A73353" w:rsidP="00A73353">
            <w:pPr>
              <w:rPr>
                <w:sz w:val="22"/>
                <w:szCs w:val="22"/>
              </w:rPr>
            </w:pPr>
          </w:p>
        </w:tc>
        <w:tc>
          <w:tcPr>
            <w:tcW w:w="1134" w:type="dxa"/>
            <w:shd w:val="clear" w:color="auto" w:fill="auto"/>
            <w:hideMark/>
          </w:tcPr>
          <w:p w:rsidR="00A73353" w:rsidRPr="00A73353" w:rsidRDefault="00A73353">
            <w:pPr>
              <w:rPr>
                <w:sz w:val="22"/>
                <w:szCs w:val="22"/>
              </w:rPr>
            </w:pP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886CDC">
            <w:pPr>
              <w:rPr>
                <w:sz w:val="22"/>
                <w:szCs w:val="22"/>
              </w:rPr>
            </w:pPr>
          </w:p>
        </w:tc>
        <w:tc>
          <w:tcPr>
            <w:tcW w:w="1243" w:type="dxa"/>
          </w:tcPr>
          <w:p w:rsidR="00A73353" w:rsidRPr="00A73353" w:rsidRDefault="00A73353" w:rsidP="00886CDC">
            <w:pPr>
              <w:rPr>
                <w:sz w:val="22"/>
                <w:szCs w:val="22"/>
              </w:rPr>
            </w:pPr>
          </w:p>
        </w:tc>
        <w:tc>
          <w:tcPr>
            <w:tcW w:w="3435" w:type="dxa"/>
            <w:shd w:val="clear" w:color="auto" w:fill="auto"/>
            <w:noWrap/>
            <w:hideMark/>
          </w:tcPr>
          <w:p w:rsidR="00A73353" w:rsidRPr="00A73353" w:rsidRDefault="00A73353" w:rsidP="00886CDC">
            <w:pPr>
              <w:rPr>
                <w:sz w:val="22"/>
                <w:szCs w:val="22"/>
              </w:rPr>
            </w:pPr>
          </w:p>
        </w:tc>
      </w:tr>
      <w:tr w:rsidR="00A73353" w:rsidRPr="00A73353" w:rsidTr="00A73353">
        <w:trPr>
          <w:trHeight w:val="330"/>
        </w:trPr>
        <w:tc>
          <w:tcPr>
            <w:tcW w:w="851" w:type="dxa"/>
            <w:shd w:val="clear" w:color="auto" w:fill="auto"/>
            <w:hideMark/>
          </w:tcPr>
          <w:p w:rsidR="00A73353" w:rsidRPr="00A73353" w:rsidRDefault="00A73353" w:rsidP="00886CDC">
            <w:pPr>
              <w:rPr>
                <w:sz w:val="22"/>
                <w:szCs w:val="22"/>
              </w:rPr>
            </w:pPr>
          </w:p>
        </w:tc>
        <w:tc>
          <w:tcPr>
            <w:tcW w:w="4536" w:type="dxa"/>
            <w:shd w:val="clear" w:color="auto" w:fill="auto"/>
            <w:vAlign w:val="bottom"/>
            <w:hideMark/>
          </w:tcPr>
          <w:p w:rsidR="00A73353" w:rsidRPr="00A73353" w:rsidRDefault="00A73353" w:rsidP="00A73353">
            <w:pPr>
              <w:rPr>
                <w:sz w:val="22"/>
                <w:szCs w:val="22"/>
              </w:rPr>
            </w:pPr>
          </w:p>
        </w:tc>
        <w:tc>
          <w:tcPr>
            <w:tcW w:w="1134" w:type="dxa"/>
            <w:shd w:val="clear" w:color="auto" w:fill="auto"/>
            <w:hideMark/>
          </w:tcPr>
          <w:p w:rsidR="00A73353" w:rsidRPr="00A73353" w:rsidRDefault="00A73353">
            <w:pPr>
              <w:rPr>
                <w:sz w:val="22"/>
                <w:szCs w:val="22"/>
              </w:rPr>
            </w:pPr>
          </w:p>
        </w:tc>
        <w:tc>
          <w:tcPr>
            <w:tcW w:w="1276" w:type="dxa"/>
            <w:shd w:val="clear" w:color="auto" w:fill="auto"/>
          </w:tcPr>
          <w:p w:rsidR="00A73353" w:rsidRPr="00A73353" w:rsidRDefault="00A73353" w:rsidP="00886CDC">
            <w:pPr>
              <w:rPr>
                <w:sz w:val="22"/>
                <w:szCs w:val="22"/>
              </w:rPr>
            </w:pPr>
          </w:p>
        </w:tc>
        <w:tc>
          <w:tcPr>
            <w:tcW w:w="1418" w:type="dxa"/>
            <w:shd w:val="clear" w:color="auto" w:fill="auto"/>
            <w:hideMark/>
          </w:tcPr>
          <w:p w:rsidR="00A73353" w:rsidRPr="00A73353" w:rsidRDefault="00A73353" w:rsidP="00886CDC">
            <w:pPr>
              <w:rPr>
                <w:sz w:val="22"/>
                <w:szCs w:val="22"/>
              </w:rPr>
            </w:pPr>
          </w:p>
        </w:tc>
        <w:tc>
          <w:tcPr>
            <w:tcW w:w="1558" w:type="dxa"/>
            <w:shd w:val="clear" w:color="auto" w:fill="auto"/>
          </w:tcPr>
          <w:p w:rsidR="00A73353" w:rsidRPr="00A73353" w:rsidRDefault="00A73353" w:rsidP="00886CDC">
            <w:pPr>
              <w:rPr>
                <w:sz w:val="22"/>
                <w:szCs w:val="22"/>
              </w:rPr>
            </w:pPr>
          </w:p>
        </w:tc>
        <w:tc>
          <w:tcPr>
            <w:tcW w:w="1243" w:type="dxa"/>
          </w:tcPr>
          <w:p w:rsidR="00A73353" w:rsidRPr="00A73353" w:rsidRDefault="00A73353" w:rsidP="00886CDC">
            <w:pPr>
              <w:rPr>
                <w:sz w:val="22"/>
                <w:szCs w:val="22"/>
              </w:rPr>
            </w:pPr>
          </w:p>
        </w:tc>
        <w:tc>
          <w:tcPr>
            <w:tcW w:w="3435" w:type="dxa"/>
            <w:shd w:val="clear" w:color="auto" w:fill="auto"/>
            <w:noWrap/>
            <w:hideMark/>
          </w:tcPr>
          <w:p w:rsidR="00A73353" w:rsidRPr="00A73353" w:rsidRDefault="00A73353"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bCs/>
                <w:sz w:val="22"/>
                <w:szCs w:val="22"/>
              </w:rPr>
            </w:pP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ИТОГО ПО ПОДПРОГРАММЕ:</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73353" w:rsidP="00886CDC">
            <w:pPr>
              <w:rPr>
                <w:b/>
                <w:bCs/>
                <w:sz w:val="22"/>
                <w:szCs w:val="22"/>
              </w:rPr>
            </w:pPr>
            <w:r w:rsidRPr="00A73353">
              <w:rPr>
                <w:b/>
                <w:bCs/>
                <w:sz w:val="22"/>
                <w:szCs w:val="22"/>
              </w:rPr>
              <w:t>2363,7</w:t>
            </w:r>
          </w:p>
        </w:tc>
        <w:tc>
          <w:tcPr>
            <w:tcW w:w="1418" w:type="dxa"/>
            <w:shd w:val="clear" w:color="auto" w:fill="auto"/>
            <w:hideMark/>
          </w:tcPr>
          <w:p w:rsidR="00AB659C" w:rsidRPr="00A73353" w:rsidRDefault="00A73353" w:rsidP="00886CDC">
            <w:pPr>
              <w:rPr>
                <w:b/>
                <w:bCs/>
                <w:sz w:val="22"/>
                <w:szCs w:val="22"/>
              </w:rPr>
            </w:pPr>
            <w:r w:rsidRPr="00A73353">
              <w:rPr>
                <w:b/>
                <w:bCs/>
                <w:sz w:val="22"/>
                <w:szCs w:val="22"/>
              </w:rPr>
              <w:t>16 711,364</w:t>
            </w:r>
          </w:p>
        </w:tc>
        <w:tc>
          <w:tcPr>
            <w:tcW w:w="1558" w:type="dxa"/>
            <w:shd w:val="clear" w:color="auto" w:fill="auto"/>
          </w:tcPr>
          <w:p w:rsidR="00AB659C" w:rsidRPr="00A73353" w:rsidRDefault="00A73353" w:rsidP="00886CDC">
            <w:pPr>
              <w:rPr>
                <w:b/>
                <w:bCs/>
                <w:sz w:val="22"/>
                <w:szCs w:val="22"/>
              </w:rPr>
            </w:pPr>
            <w:r w:rsidRPr="00A73353">
              <w:rPr>
                <w:b/>
                <w:bCs/>
                <w:sz w:val="22"/>
                <w:szCs w:val="22"/>
              </w:rPr>
              <w:t>16 411,36</w:t>
            </w:r>
          </w:p>
        </w:tc>
        <w:tc>
          <w:tcPr>
            <w:tcW w:w="1243" w:type="dxa"/>
          </w:tcPr>
          <w:p w:rsidR="00AB659C" w:rsidRPr="00A73353" w:rsidRDefault="00E67435" w:rsidP="00886CDC">
            <w:pPr>
              <w:rPr>
                <w:b/>
                <w:bCs/>
                <w:sz w:val="22"/>
                <w:szCs w:val="22"/>
              </w:rPr>
            </w:pPr>
            <w:r>
              <w:rPr>
                <w:b/>
                <w:bCs/>
                <w:sz w:val="22"/>
                <w:szCs w:val="22"/>
              </w:rPr>
              <w:t>694</w:t>
            </w:r>
          </w:p>
        </w:tc>
        <w:tc>
          <w:tcPr>
            <w:tcW w:w="3435" w:type="dxa"/>
            <w:shd w:val="clear" w:color="auto" w:fill="auto"/>
            <w:hideMark/>
          </w:tcPr>
          <w:p w:rsidR="00AB659C" w:rsidRPr="00A73353" w:rsidRDefault="00AB659C" w:rsidP="00886CDC">
            <w:pPr>
              <w:rPr>
                <w:b/>
                <w:bCs/>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bCs/>
                <w:sz w:val="22"/>
                <w:szCs w:val="22"/>
              </w:rPr>
            </w:pPr>
            <w:r w:rsidRPr="00A73353">
              <w:rPr>
                <w:bCs/>
                <w:sz w:val="22"/>
                <w:szCs w:val="22"/>
              </w:rPr>
              <w:t>2.1.</w:t>
            </w: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Обеспечение деятельности МКУ «УМИ КГО»</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73353" w:rsidP="00886CDC">
            <w:pPr>
              <w:rPr>
                <w:b/>
                <w:bCs/>
                <w:sz w:val="22"/>
                <w:szCs w:val="22"/>
              </w:rPr>
            </w:pPr>
            <w:r w:rsidRPr="00A73353">
              <w:rPr>
                <w:b/>
                <w:bCs/>
                <w:sz w:val="22"/>
                <w:szCs w:val="22"/>
              </w:rPr>
              <w:t>6 605,5</w:t>
            </w:r>
            <w:r w:rsidR="008E74BA">
              <w:rPr>
                <w:b/>
                <w:bCs/>
                <w:sz w:val="22"/>
                <w:szCs w:val="22"/>
              </w:rPr>
              <w:t>5</w:t>
            </w: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8669,2</w:t>
            </w:r>
            <w:r w:rsidR="00FD2FE5">
              <w:rPr>
                <w:b/>
                <w:bCs/>
                <w:sz w:val="22"/>
                <w:szCs w:val="22"/>
              </w:rPr>
              <w:t>56</w:t>
            </w:r>
          </w:p>
          <w:p w:rsidR="00AB659C" w:rsidRPr="00A73353" w:rsidRDefault="00AB659C" w:rsidP="00886CDC">
            <w:pPr>
              <w:rPr>
                <w:b/>
                <w:bCs/>
                <w:sz w:val="22"/>
                <w:szCs w:val="22"/>
              </w:rPr>
            </w:pPr>
          </w:p>
        </w:tc>
        <w:tc>
          <w:tcPr>
            <w:tcW w:w="1558" w:type="dxa"/>
            <w:shd w:val="clear" w:color="auto" w:fill="auto"/>
          </w:tcPr>
          <w:p w:rsidR="00AB659C" w:rsidRPr="00A73353" w:rsidRDefault="00AB659C" w:rsidP="00AB659C">
            <w:pPr>
              <w:rPr>
                <w:b/>
                <w:bCs/>
                <w:sz w:val="22"/>
                <w:szCs w:val="22"/>
              </w:rPr>
            </w:pPr>
            <w:r w:rsidRPr="00A73353">
              <w:rPr>
                <w:b/>
                <w:bCs/>
                <w:sz w:val="22"/>
                <w:szCs w:val="22"/>
              </w:rPr>
              <w:t>866</w:t>
            </w:r>
            <w:r w:rsidR="00FD2FE5">
              <w:rPr>
                <w:b/>
                <w:bCs/>
                <w:sz w:val="22"/>
                <w:szCs w:val="22"/>
              </w:rPr>
              <w:t>3</w:t>
            </w:r>
            <w:r w:rsidRPr="00A73353">
              <w:rPr>
                <w:b/>
                <w:bCs/>
                <w:sz w:val="22"/>
                <w:szCs w:val="22"/>
              </w:rPr>
              <w:t>,</w:t>
            </w:r>
            <w:r w:rsidR="00FD2FE5">
              <w:rPr>
                <w:b/>
                <w:bCs/>
                <w:sz w:val="22"/>
                <w:szCs w:val="22"/>
              </w:rPr>
              <w:t>296</w:t>
            </w:r>
          </w:p>
          <w:p w:rsidR="00AB659C" w:rsidRPr="00A73353" w:rsidRDefault="00AB659C" w:rsidP="00886CDC">
            <w:pPr>
              <w:rPr>
                <w:b/>
                <w:bCs/>
                <w:sz w:val="22"/>
                <w:szCs w:val="22"/>
              </w:rPr>
            </w:pPr>
          </w:p>
        </w:tc>
        <w:tc>
          <w:tcPr>
            <w:tcW w:w="1243" w:type="dxa"/>
          </w:tcPr>
          <w:p w:rsidR="00AB659C" w:rsidRPr="00A73353" w:rsidRDefault="00AB409A" w:rsidP="00886CDC">
            <w:pPr>
              <w:rPr>
                <w:b/>
                <w:bCs/>
                <w:sz w:val="22"/>
                <w:szCs w:val="22"/>
              </w:rPr>
            </w:pPr>
            <w:r>
              <w:rPr>
                <w:b/>
                <w:bCs/>
                <w:sz w:val="22"/>
                <w:szCs w:val="22"/>
              </w:rPr>
              <w:t>131</w:t>
            </w: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2.1.1.</w:t>
            </w:r>
          </w:p>
        </w:tc>
        <w:tc>
          <w:tcPr>
            <w:tcW w:w="4536" w:type="dxa"/>
            <w:shd w:val="clear" w:color="auto" w:fill="auto"/>
            <w:hideMark/>
          </w:tcPr>
          <w:p w:rsidR="00AB659C" w:rsidRPr="00A73353" w:rsidRDefault="00AB659C" w:rsidP="00886CDC">
            <w:pPr>
              <w:rPr>
                <w:sz w:val="22"/>
                <w:szCs w:val="22"/>
              </w:rPr>
            </w:pPr>
            <w:r w:rsidRPr="00A73353">
              <w:rPr>
                <w:sz w:val="22"/>
                <w:szCs w:val="22"/>
              </w:rPr>
              <w:t>Заработная плата</w:t>
            </w:r>
          </w:p>
        </w:tc>
        <w:tc>
          <w:tcPr>
            <w:tcW w:w="1134" w:type="dxa"/>
            <w:shd w:val="clear" w:color="auto" w:fill="auto"/>
            <w:hideMark/>
          </w:tcPr>
          <w:p w:rsidR="00AB659C" w:rsidRPr="00A73353" w:rsidRDefault="00AB659C">
            <w:pPr>
              <w:rPr>
                <w:sz w:val="22"/>
                <w:szCs w:val="22"/>
              </w:rPr>
            </w:pPr>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4905,823</w:t>
            </w:r>
          </w:p>
        </w:tc>
        <w:tc>
          <w:tcPr>
            <w:tcW w:w="1558" w:type="dxa"/>
            <w:shd w:val="clear" w:color="auto" w:fill="auto"/>
          </w:tcPr>
          <w:p w:rsidR="00AB659C" w:rsidRPr="00A73353" w:rsidRDefault="00AB659C" w:rsidP="00AB659C">
            <w:pPr>
              <w:rPr>
                <w:b/>
                <w:bCs/>
                <w:sz w:val="22"/>
                <w:szCs w:val="22"/>
              </w:rPr>
            </w:pPr>
            <w:r w:rsidRPr="00A73353">
              <w:rPr>
                <w:b/>
                <w:bCs/>
                <w:sz w:val="22"/>
                <w:szCs w:val="22"/>
              </w:rPr>
              <w:t>4905,823</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2.1.2.</w:t>
            </w:r>
          </w:p>
        </w:tc>
        <w:tc>
          <w:tcPr>
            <w:tcW w:w="4536" w:type="dxa"/>
            <w:shd w:val="clear" w:color="auto" w:fill="auto"/>
            <w:hideMark/>
          </w:tcPr>
          <w:p w:rsidR="00AB659C" w:rsidRPr="00A73353" w:rsidRDefault="00AB659C" w:rsidP="00886CDC">
            <w:pPr>
              <w:rPr>
                <w:sz w:val="22"/>
                <w:szCs w:val="22"/>
              </w:rPr>
            </w:pPr>
            <w:r w:rsidRPr="00A73353">
              <w:rPr>
                <w:sz w:val="22"/>
                <w:szCs w:val="22"/>
              </w:rPr>
              <w:t>Начисление на заработную плату</w:t>
            </w:r>
          </w:p>
        </w:tc>
        <w:tc>
          <w:tcPr>
            <w:tcW w:w="1134" w:type="dxa"/>
            <w:shd w:val="clear" w:color="auto" w:fill="auto"/>
            <w:hideMark/>
          </w:tcPr>
          <w:p w:rsidR="00AB659C" w:rsidRPr="00A73353" w:rsidRDefault="00AB659C">
            <w:pPr>
              <w:rPr>
                <w:sz w:val="22"/>
                <w:szCs w:val="22"/>
              </w:rPr>
            </w:pPr>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1472,77</w:t>
            </w:r>
          </w:p>
        </w:tc>
        <w:tc>
          <w:tcPr>
            <w:tcW w:w="1558" w:type="dxa"/>
            <w:shd w:val="clear" w:color="auto" w:fill="auto"/>
          </w:tcPr>
          <w:p w:rsidR="00AB659C" w:rsidRPr="00A73353" w:rsidRDefault="00AB659C" w:rsidP="00FD2FE5">
            <w:pPr>
              <w:rPr>
                <w:b/>
                <w:bCs/>
                <w:sz w:val="22"/>
                <w:szCs w:val="22"/>
              </w:rPr>
            </w:pPr>
            <w:r w:rsidRPr="00A73353">
              <w:rPr>
                <w:b/>
                <w:bCs/>
                <w:sz w:val="22"/>
                <w:szCs w:val="22"/>
              </w:rPr>
              <w:t>14</w:t>
            </w:r>
            <w:r w:rsidR="00FD2FE5">
              <w:rPr>
                <w:b/>
                <w:bCs/>
                <w:sz w:val="22"/>
                <w:szCs w:val="22"/>
              </w:rPr>
              <w:t>66,81</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2.1.3.</w:t>
            </w:r>
          </w:p>
        </w:tc>
        <w:tc>
          <w:tcPr>
            <w:tcW w:w="4536" w:type="dxa"/>
            <w:shd w:val="clear" w:color="auto" w:fill="auto"/>
            <w:hideMark/>
          </w:tcPr>
          <w:p w:rsidR="00AB659C" w:rsidRPr="00A73353" w:rsidRDefault="00AB659C" w:rsidP="00886CDC">
            <w:pPr>
              <w:rPr>
                <w:sz w:val="22"/>
                <w:szCs w:val="22"/>
              </w:rPr>
            </w:pPr>
            <w:r w:rsidRPr="00A73353">
              <w:rPr>
                <w:sz w:val="22"/>
                <w:szCs w:val="22"/>
              </w:rPr>
              <w:t>Коммунальные услуги</w:t>
            </w:r>
          </w:p>
        </w:tc>
        <w:tc>
          <w:tcPr>
            <w:tcW w:w="1134" w:type="dxa"/>
            <w:shd w:val="clear" w:color="auto" w:fill="auto"/>
            <w:hideMark/>
          </w:tcPr>
          <w:p w:rsidR="00AB659C" w:rsidRPr="00A73353" w:rsidRDefault="00AB659C">
            <w:pPr>
              <w:rPr>
                <w:sz w:val="22"/>
                <w:szCs w:val="22"/>
              </w:rPr>
            </w:pPr>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vAlign w:val="bottom"/>
            <w:hideMark/>
          </w:tcPr>
          <w:p w:rsidR="00AB659C" w:rsidRPr="00A73353" w:rsidRDefault="00AB659C" w:rsidP="00AB659C">
            <w:pPr>
              <w:rPr>
                <w:b/>
                <w:bCs/>
                <w:sz w:val="22"/>
                <w:szCs w:val="22"/>
              </w:rPr>
            </w:pPr>
            <w:r w:rsidRPr="00A73353">
              <w:rPr>
                <w:b/>
                <w:bCs/>
                <w:sz w:val="22"/>
                <w:szCs w:val="22"/>
              </w:rPr>
              <w:t>1679,51</w:t>
            </w:r>
            <w:r w:rsidR="00FD2FE5">
              <w:rPr>
                <w:b/>
                <w:bCs/>
                <w:sz w:val="22"/>
                <w:szCs w:val="22"/>
              </w:rPr>
              <w:t>5</w:t>
            </w:r>
          </w:p>
        </w:tc>
        <w:tc>
          <w:tcPr>
            <w:tcW w:w="1558" w:type="dxa"/>
            <w:shd w:val="clear" w:color="auto" w:fill="auto"/>
            <w:vAlign w:val="bottom"/>
          </w:tcPr>
          <w:p w:rsidR="00AB659C" w:rsidRPr="00A73353" w:rsidRDefault="00AB659C" w:rsidP="00AB659C">
            <w:pPr>
              <w:rPr>
                <w:b/>
                <w:bCs/>
                <w:sz w:val="22"/>
                <w:szCs w:val="22"/>
              </w:rPr>
            </w:pPr>
            <w:r w:rsidRPr="00A73353">
              <w:rPr>
                <w:b/>
                <w:bCs/>
                <w:sz w:val="22"/>
                <w:szCs w:val="22"/>
              </w:rPr>
              <w:t>1679,51</w:t>
            </w:r>
            <w:r w:rsidR="00FD2FE5">
              <w:rPr>
                <w:b/>
                <w:bCs/>
                <w:sz w:val="22"/>
                <w:szCs w:val="22"/>
              </w:rPr>
              <w:t>5</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2.1.4.</w:t>
            </w:r>
          </w:p>
        </w:tc>
        <w:tc>
          <w:tcPr>
            <w:tcW w:w="4536" w:type="dxa"/>
            <w:shd w:val="clear" w:color="auto" w:fill="auto"/>
            <w:hideMark/>
          </w:tcPr>
          <w:p w:rsidR="00AB659C" w:rsidRPr="00A73353" w:rsidRDefault="00AB659C" w:rsidP="00886CDC">
            <w:pPr>
              <w:rPr>
                <w:sz w:val="22"/>
                <w:szCs w:val="22"/>
              </w:rPr>
            </w:pPr>
            <w:r w:rsidRPr="00A73353">
              <w:rPr>
                <w:sz w:val="22"/>
                <w:szCs w:val="22"/>
              </w:rPr>
              <w:t>Транспортный налог</w:t>
            </w:r>
          </w:p>
        </w:tc>
        <w:tc>
          <w:tcPr>
            <w:tcW w:w="1134" w:type="dxa"/>
            <w:shd w:val="clear" w:color="auto" w:fill="auto"/>
            <w:hideMark/>
          </w:tcPr>
          <w:p w:rsidR="00AB659C" w:rsidRPr="00A73353" w:rsidRDefault="00AB659C">
            <w:pPr>
              <w:rPr>
                <w:sz w:val="22"/>
                <w:szCs w:val="22"/>
              </w:rPr>
            </w:pPr>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395,9</w:t>
            </w:r>
          </w:p>
        </w:tc>
        <w:tc>
          <w:tcPr>
            <w:tcW w:w="1558" w:type="dxa"/>
            <w:shd w:val="clear" w:color="auto" w:fill="auto"/>
          </w:tcPr>
          <w:p w:rsidR="00AB659C" w:rsidRPr="00A73353" w:rsidRDefault="00AB659C" w:rsidP="00AB659C">
            <w:pPr>
              <w:rPr>
                <w:b/>
                <w:bCs/>
                <w:sz w:val="22"/>
                <w:szCs w:val="22"/>
              </w:rPr>
            </w:pPr>
            <w:r w:rsidRPr="00A73353">
              <w:rPr>
                <w:b/>
                <w:bCs/>
                <w:sz w:val="22"/>
                <w:szCs w:val="22"/>
              </w:rPr>
              <w:t>395,9</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2.1.5.</w:t>
            </w:r>
          </w:p>
        </w:tc>
        <w:tc>
          <w:tcPr>
            <w:tcW w:w="4536" w:type="dxa"/>
            <w:shd w:val="clear" w:color="auto" w:fill="auto"/>
            <w:hideMark/>
          </w:tcPr>
          <w:p w:rsidR="00AB659C" w:rsidRPr="00A73353" w:rsidRDefault="00AB659C" w:rsidP="00886CDC">
            <w:pPr>
              <w:rPr>
                <w:sz w:val="22"/>
                <w:szCs w:val="22"/>
              </w:rPr>
            </w:pPr>
            <w:r w:rsidRPr="00A73353">
              <w:rPr>
                <w:sz w:val="22"/>
                <w:szCs w:val="22"/>
              </w:rPr>
              <w:t>Курьерские услуги</w:t>
            </w:r>
          </w:p>
        </w:tc>
        <w:tc>
          <w:tcPr>
            <w:tcW w:w="1134" w:type="dxa"/>
            <w:shd w:val="clear" w:color="auto" w:fill="auto"/>
            <w:hideMark/>
          </w:tcPr>
          <w:p w:rsidR="00AB659C" w:rsidRPr="00A73353" w:rsidRDefault="00AB659C">
            <w:pPr>
              <w:rPr>
                <w:sz w:val="22"/>
                <w:szCs w:val="22"/>
              </w:rPr>
            </w:pPr>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15,24</w:t>
            </w:r>
          </w:p>
        </w:tc>
        <w:tc>
          <w:tcPr>
            <w:tcW w:w="1558" w:type="dxa"/>
            <w:shd w:val="clear" w:color="auto" w:fill="auto"/>
          </w:tcPr>
          <w:p w:rsidR="00AB659C" w:rsidRPr="00A73353" w:rsidRDefault="00AB659C" w:rsidP="00AB659C">
            <w:pPr>
              <w:rPr>
                <w:b/>
                <w:bCs/>
                <w:sz w:val="22"/>
                <w:szCs w:val="22"/>
              </w:rPr>
            </w:pPr>
            <w:r w:rsidRPr="00A73353">
              <w:rPr>
                <w:b/>
                <w:bCs/>
                <w:sz w:val="22"/>
                <w:szCs w:val="22"/>
              </w:rPr>
              <w:t>15,24</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r w:rsidRPr="00A73353">
              <w:rPr>
                <w:sz w:val="22"/>
                <w:szCs w:val="22"/>
              </w:rPr>
              <w:t>2.1.6.</w:t>
            </w:r>
          </w:p>
        </w:tc>
        <w:tc>
          <w:tcPr>
            <w:tcW w:w="4536" w:type="dxa"/>
            <w:shd w:val="clear" w:color="auto" w:fill="auto"/>
            <w:hideMark/>
          </w:tcPr>
          <w:p w:rsidR="00AB659C" w:rsidRPr="00A73353" w:rsidRDefault="00AB659C" w:rsidP="00886CDC">
            <w:pPr>
              <w:rPr>
                <w:sz w:val="22"/>
                <w:szCs w:val="22"/>
              </w:rPr>
            </w:pPr>
            <w:r w:rsidRPr="00A73353">
              <w:rPr>
                <w:sz w:val="22"/>
                <w:szCs w:val="22"/>
              </w:rPr>
              <w:t>Внесение денежной суммы на депозитный счет за проведение экспертизы</w:t>
            </w:r>
          </w:p>
        </w:tc>
        <w:tc>
          <w:tcPr>
            <w:tcW w:w="1134" w:type="dxa"/>
            <w:shd w:val="clear" w:color="auto" w:fill="auto"/>
            <w:hideMark/>
          </w:tcPr>
          <w:p w:rsidR="00AB659C" w:rsidRPr="00A73353" w:rsidRDefault="00AB659C">
            <w:pPr>
              <w:rPr>
                <w:sz w:val="22"/>
                <w:szCs w:val="22"/>
              </w:rPr>
            </w:pPr>
            <w:r w:rsidRPr="00A73353">
              <w:rPr>
                <w:sz w:val="22"/>
                <w:szCs w:val="22"/>
              </w:rPr>
              <w:t>2018</w:t>
            </w:r>
          </w:p>
        </w:tc>
        <w:tc>
          <w:tcPr>
            <w:tcW w:w="1276" w:type="dxa"/>
            <w:shd w:val="clear" w:color="auto" w:fill="auto"/>
          </w:tcPr>
          <w:p w:rsidR="00AB659C" w:rsidRPr="00A73353" w:rsidRDefault="00AB659C" w:rsidP="00886CDC">
            <w:pPr>
              <w:rPr>
                <w:sz w:val="22"/>
                <w:szCs w:val="22"/>
              </w:rPr>
            </w:pPr>
          </w:p>
        </w:tc>
        <w:tc>
          <w:tcPr>
            <w:tcW w:w="1418" w:type="dxa"/>
            <w:shd w:val="clear" w:color="auto" w:fill="auto"/>
            <w:hideMark/>
          </w:tcPr>
          <w:p w:rsidR="00AB659C" w:rsidRPr="00A73353" w:rsidRDefault="00AB659C" w:rsidP="00AB659C">
            <w:pPr>
              <w:rPr>
                <w:b/>
                <w:bCs/>
                <w:sz w:val="22"/>
                <w:szCs w:val="22"/>
              </w:rPr>
            </w:pPr>
            <w:r w:rsidRPr="00A73353">
              <w:rPr>
                <w:b/>
                <w:bCs/>
                <w:sz w:val="22"/>
                <w:szCs w:val="22"/>
              </w:rPr>
              <w:t>200</w:t>
            </w:r>
          </w:p>
        </w:tc>
        <w:tc>
          <w:tcPr>
            <w:tcW w:w="1558" w:type="dxa"/>
            <w:shd w:val="clear" w:color="auto" w:fill="auto"/>
          </w:tcPr>
          <w:p w:rsidR="00AB659C" w:rsidRPr="00A73353" w:rsidRDefault="00AB659C" w:rsidP="00AB659C">
            <w:pPr>
              <w:rPr>
                <w:b/>
                <w:bCs/>
                <w:sz w:val="22"/>
                <w:szCs w:val="22"/>
              </w:rPr>
            </w:pPr>
            <w:r w:rsidRPr="00A73353">
              <w:rPr>
                <w:b/>
                <w:bCs/>
                <w:sz w:val="22"/>
                <w:szCs w:val="22"/>
              </w:rPr>
              <w:t>200</w:t>
            </w:r>
          </w:p>
        </w:tc>
        <w:tc>
          <w:tcPr>
            <w:tcW w:w="1243" w:type="dxa"/>
          </w:tcPr>
          <w:p w:rsidR="00AB659C" w:rsidRPr="00A73353" w:rsidRDefault="00AB659C" w:rsidP="00886CDC">
            <w:pPr>
              <w:rPr>
                <w:sz w:val="22"/>
                <w:szCs w:val="22"/>
              </w:rPr>
            </w:pPr>
          </w:p>
        </w:tc>
        <w:tc>
          <w:tcPr>
            <w:tcW w:w="3435" w:type="dxa"/>
            <w:shd w:val="clear" w:color="auto" w:fill="auto"/>
            <w:hideMark/>
          </w:tcPr>
          <w:p w:rsidR="00AB659C" w:rsidRPr="00A73353" w:rsidRDefault="00AB659C" w:rsidP="00886CDC">
            <w:pPr>
              <w:rPr>
                <w:sz w:val="22"/>
                <w:szCs w:val="22"/>
              </w:rPr>
            </w:pPr>
          </w:p>
        </w:tc>
      </w:tr>
      <w:tr w:rsidR="00AB659C" w:rsidRPr="00A73353" w:rsidTr="00AB409A">
        <w:trPr>
          <w:trHeight w:val="595"/>
        </w:trPr>
        <w:tc>
          <w:tcPr>
            <w:tcW w:w="851" w:type="dxa"/>
            <w:shd w:val="clear" w:color="auto" w:fill="auto"/>
            <w:hideMark/>
          </w:tcPr>
          <w:p w:rsidR="00AB659C" w:rsidRPr="00A73353" w:rsidRDefault="00AB659C" w:rsidP="00886CDC">
            <w:pPr>
              <w:rPr>
                <w:sz w:val="22"/>
                <w:szCs w:val="22"/>
              </w:rPr>
            </w:pP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ИТОГО ПО ПОДПРОГРАММЕ:</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73353" w:rsidP="00886CDC">
            <w:pPr>
              <w:rPr>
                <w:b/>
                <w:bCs/>
                <w:sz w:val="22"/>
                <w:szCs w:val="22"/>
              </w:rPr>
            </w:pPr>
            <w:r w:rsidRPr="00A73353">
              <w:rPr>
                <w:b/>
                <w:bCs/>
                <w:sz w:val="22"/>
                <w:szCs w:val="22"/>
              </w:rPr>
              <w:t>6 605,5</w:t>
            </w:r>
            <w:r w:rsidR="008E74BA">
              <w:rPr>
                <w:b/>
                <w:bCs/>
                <w:sz w:val="22"/>
                <w:szCs w:val="22"/>
              </w:rPr>
              <w:t>5</w:t>
            </w:r>
          </w:p>
        </w:tc>
        <w:tc>
          <w:tcPr>
            <w:tcW w:w="1418" w:type="dxa"/>
            <w:shd w:val="clear" w:color="auto" w:fill="auto"/>
            <w:hideMark/>
          </w:tcPr>
          <w:p w:rsidR="00AB659C" w:rsidRPr="00A73353" w:rsidRDefault="00AB659C" w:rsidP="00886CDC">
            <w:pPr>
              <w:rPr>
                <w:b/>
                <w:bCs/>
                <w:sz w:val="22"/>
                <w:szCs w:val="22"/>
              </w:rPr>
            </w:pPr>
            <w:r w:rsidRPr="00A73353">
              <w:rPr>
                <w:b/>
                <w:bCs/>
                <w:sz w:val="22"/>
                <w:szCs w:val="22"/>
              </w:rPr>
              <w:t>8669,2</w:t>
            </w:r>
            <w:r w:rsidR="00FD2FE5">
              <w:rPr>
                <w:b/>
                <w:bCs/>
                <w:sz w:val="22"/>
                <w:szCs w:val="22"/>
              </w:rPr>
              <w:t>56</w:t>
            </w:r>
          </w:p>
        </w:tc>
        <w:tc>
          <w:tcPr>
            <w:tcW w:w="1558" w:type="dxa"/>
            <w:shd w:val="clear" w:color="auto" w:fill="auto"/>
          </w:tcPr>
          <w:p w:rsidR="00AB659C" w:rsidRPr="00A73353" w:rsidRDefault="00FD2FE5" w:rsidP="00886CDC">
            <w:pPr>
              <w:rPr>
                <w:b/>
                <w:bCs/>
                <w:sz w:val="22"/>
                <w:szCs w:val="22"/>
              </w:rPr>
            </w:pPr>
            <w:r>
              <w:rPr>
                <w:b/>
                <w:bCs/>
                <w:sz w:val="22"/>
                <w:szCs w:val="22"/>
              </w:rPr>
              <w:t>8663,296</w:t>
            </w:r>
          </w:p>
        </w:tc>
        <w:tc>
          <w:tcPr>
            <w:tcW w:w="1243" w:type="dxa"/>
          </w:tcPr>
          <w:p w:rsidR="00AB659C" w:rsidRPr="00A4545D" w:rsidRDefault="00AB409A" w:rsidP="00886CDC">
            <w:pPr>
              <w:rPr>
                <w:b/>
                <w:sz w:val="22"/>
                <w:szCs w:val="22"/>
              </w:rPr>
            </w:pPr>
            <w:r w:rsidRPr="00A4545D">
              <w:rPr>
                <w:b/>
                <w:sz w:val="22"/>
                <w:szCs w:val="22"/>
              </w:rPr>
              <w:t>131</w:t>
            </w:r>
          </w:p>
        </w:tc>
        <w:tc>
          <w:tcPr>
            <w:tcW w:w="3435" w:type="dxa"/>
            <w:shd w:val="clear" w:color="auto" w:fill="auto"/>
            <w:hideMark/>
          </w:tcPr>
          <w:p w:rsidR="00AB659C" w:rsidRPr="00A73353" w:rsidRDefault="00AB659C" w:rsidP="00886CDC">
            <w:pPr>
              <w:rPr>
                <w:sz w:val="22"/>
                <w:szCs w:val="22"/>
              </w:rPr>
            </w:pPr>
          </w:p>
        </w:tc>
      </w:tr>
      <w:tr w:rsidR="00AB659C" w:rsidRPr="00A73353" w:rsidTr="00A73353">
        <w:trPr>
          <w:trHeight w:val="330"/>
        </w:trPr>
        <w:tc>
          <w:tcPr>
            <w:tcW w:w="851" w:type="dxa"/>
            <w:shd w:val="clear" w:color="auto" w:fill="auto"/>
            <w:hideMark/>
          </w:tcPr>
          <w:p w:rsidR="00AB659C" w:rsidRPr="00A73353" w:rsidRDefault="00AB659C" w:rsidP="00886CDC">
            <w:pPr>
              <w:rPr>
                <w:sz w:val="22"/>
                <w:szCs w:val="22"/>
              </w:rPr>
            </w:pPr>
          </w:p>
        </w:tc>
        <w:tc>
          <w:tcPr>
            <w:tcW w:w="4536" w:type="dxa"/>
            <w:shd w:val="clear" w:color="auto" w:fill="auto"/>
            <w:hideMark/>
          </w:tcPr>
          <w:p w:rsidR="00AB659C" w:rsidRPr="00A73353" w:rsidRDefault="00AB659C" w:rsidP="00886CDC">
            <w:pPr>
              <w:rPr>
                <w:b/>
                <w:bCs/>
                <w:sz w:val="22"/>
                <w:szCs w:val="22"/>
              </w:rPr>
            </w:pPr>
            <w:r w:rsidRPr="00A73353">
              <w:rPr>
                <w:b/>
                <w:bCs/>
                <w:sz w:val="22"/>
                <w:szCs w:val="22"/>
              </w:rPr>
              <w:t>ВСЕГО  ПО ПРОГРАММЕ:</w:t>
            </w:r>
          </w:p>
        </w:tc>
        <w:tc>
          <w:tcPr>
            <w:tcW w:w="1134" w:type="dxa"/>
            <w:shd w:val="clear" w:color="auto" w:fill="auto"/>
            <w:hideMark/>
          </w:tcPr>
          <w:p w:rsidR="00AB659C" w:rsidRPr="00A73353" w:rsidRDefault="00AB659C">
            <w:r w:rsidRPr="00A73353">
              <w:rPr>
                <w:sz w:val="22"/>
                <w:szCs w:val="22"/>
              </w:rPr>
              <w:t>2018</w:t>
            </w:r>
          </w:p>
        </w:tc>
        <w:tc>
          <w:tcPr>
            <w:tcW w:w="1276" w:type="dxa"/>
            <w:shd w:val="clear" w:color="auto" w:fill="auto"/>
          </w:tcPr>
          <w:p w:rsidR="00AB659C" w:rsidRPr="00A73353" w:rsidRDefault="00A73353" w:rsidP="00886CDC">
            <w:pPr>
              <w:rPr>
                <w:b/>
                <w:bCs/>
                <w:sz w:val="22"/>
                <w:szCs w:val="22"/>
              </w:rPr>
            </w:pPr>
            <w:r w:rsidRPr="00A73353">
              <w:rPr>
                <w:b/>
                <w:bCs/>
                <w:sz w:val="22"/>
                <w:szCs w:val="22"/>
              </w:rPr>
              <w:t>8 969,2</w:t>
            </w:r>
            <w:r w:rsidR="008E74BA">
              <w:rPr>
                <w:b/>
                <w:bCs/>
                <w:sz w:val="22"/>
                <w:szCs w:val="22"/>
              </w:rPr>
              <w:t>5</w:t>
            </w:r>
          </w:p>
        </w:tc>
        <w:tc>
          <w:tcPr>
            <w:tcW w:w="1418" w:type="dxa"/>
            <w:shd w:val="clear" w:color="auto" w:fill="auto"/>
            <w:hideMark/>
          </w:tcPr>
          <w:p w:rsidR="00AB659C" w:rsidRPr="00A73353" w:rsidRDefault="00A73353" w:rsidP="00886CDC">
            <w:pPr>
              <w:rPr>
                <w:b/>
                <w:bCs/>
                <w:sz w:val="22"/>
                <w:szCs w:val="22"/>
              </w:rPr>
            </w:pPr>
            <w:r w:rsidRPr="00A73353">
              <w:rPr>
                <w:b/>
                <w:bCs/>
                <w:sz w:val="22"/>
                <w:szCs w:val="22"/>
              </w:rPr>
              <w:t>25 080,6</w:t>
            </w:r>
          </w:p>
        </w:tc>
        <w:tc>
          <w:tcPr>
            <w:tcW w:w="1558" w:type="dxa"/>
            <w:shd w:val="clear" w:color="auto" w:fill="auto"/>
          </w:tcPr>
          <w:p w:rsidR="00AB659C" w:rsidRPr="00A73353" w:rsidRDefault="00A73353" w:rsidP="00FD2FE5">
            <w:pPr>
              <w:rPr>
                <w:b/>
                <w:bCs/>
                <w:sz w:val="22"/>
                <w:szCs w:val="22"/>
              </w:rPr>
            </w:pPr>
            <w:r w:rsidRPr="00A73353">
              <w:rPr>
                <w:b/>
                <w:bCs/>
                <w:sz w:val="22"/>
                <w:szCs w:val="22"/>
              </w:rPr>
              <w:t>25</w:t>
            </w:r>
            <w:r w:rsidR="00FD2FE5">
              <w:rPr>
                <w:b/>
                <w:bCs/>
                <w:sz w:val="22"/>
                <w:szCs w:val="22"/>
              </w:rPr>
              <w:t> 048,5</w:t>
            </w:r>
          </w:p>
        </w:tc>
        <w:tc>
          <w:tcPr>
            <w:tcW w:w="1243" w:type="dxa"/>
          </w:tcPr>
          <w:p w:rsidR="00AB659C" w:rsidRPr="00A73353" w:rsidRDefault="00AB409A" w:rsidP="00886CDC">
            <w:pPr>
              <w:rPr>
                <w:b/>
                <w:sz w:val="22"/>
                <w:szCs w:val="22"/>
              </w:rPr>
            </w:pPr>
            <w:r>
              <w:rPr>
                <w:b/>
                <w:sz w:val="22"/>
                <w:szCs w:val="22"/>
              </w:rPr>
              <w:t>279</w:t>
            </w:r>
          </w:p>
        </w:tc>
        <w:tc>
          <w:tcPr>
            <w:tcW w:w="3435" w:type="dxa"/>
            <w:shd w:val="clear" w:color="auto" w:fill="auto"/>
            <w:hideMark/>
          </w:tcPr>
          <w:p w:rsidR="00AB659C" w:rsidRPr="00A73353" w:rsidRDefault="00AB659C" w:rsidP="00886CDC">
            <w:pPr>
              <w:rPr>
                <w:sz w:val="22"/>
                <w:szCs w:val="22"/>
              </w:rPr>
            </w:pPr>
          </w:p>
        </w:tc>
      </w:tr>
    </w:tbl>
    <w:p w:rsidR="00063156" w:rsidRDefault="00063156" w:rsidP="00F4772A">
      <w:pPr>
        <w:pStyle w:val="ConsPlusTitle"/>
        <w:widowControl/>
        <w:ind w:firstLine="709"/>
        <w:jc w:val="center"/>
        <w:rPr>
          <w:rFonts w:eastAsiaTheme="minorEastAsia"/>
          <w:bCs w:val="0"/>
          <w:sz w:val="28"/>
          <w:szCs w:val="28"/>
        </w:rPr>
      </w:pPr>
    </w:p>
    <w:p w:rsidR="00F4772A" w:rsidRPr="00481E9A" w:rsidRDefault="00F4772A" w:rsidP="00F4772A">
      <w:pPr>
        <w:pStyle w:val="ConsPlusTitle"/>
        <w:widowControl/>
        <w:ind w:firstLine="709"/>
        <w:jc w:val="center"/>
        <w:rPr>
          <w:rFonts w:eastAsiaTheme="minorEastAsia"/>
          <w:bCs w:val="0"/>
          <w:sz w:val="28"/>
          <w:szCs w:val="28"/>
        </w:rPr>
      </w:pPr>
      <w:r w:rsidRPr="00481E9A">
        <w:rPr>
          <w:rFonts w:eastAsiaTheme="minorEastAsia"/>
          <w:bCs w:val="0"/>
          <w:sz w:val="28"/>
          <w:szCs w:val="28"/>
        </w:rPr>
        <w:t>Целевые индикаторы Программы</w:t>
      </w:r>
    </w:p>
    <w:tbl>
      <w:tblPr>
        <w:tblW w:w="1460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83"/>
        <w:gridCol w:w="379"/>
        <w:gridCol w:w="1014"/>
        <w:gridCol w:w="4277"/>
        <w:gridCol w:w="2268"/>
        <w:gridCol w:w="1134"/>
        <w:gridCol w:w="1843"/>
        <w:gridCol w:w="1418"/>
        <w:gridCol w:w="1559"/>
      </w:tblGrid>
      <w:tr w:rsidR="00FC3F59" w:rsidRPr="00566809" w:rsidTr="00A73353">
        <w:trPr>
          <w:trHeight w:val="540"/>
        </w:trPr>
        <w:tc>
          <w:tcPr>
            <w:tcW w:w="708" w:type="dxa"/>
            <w:gridSpan w:val="2"/>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ind w:right="-131"/>
              <w:jc w:val="both"/>
              <w:rPr>
                <w:rFonts w:eastAsiaTheme="minorEastAsia"/>
                <w:b w:val="0"/>
                <w:bCs w:val="0"/>
                <w:sz w:val="20"/>
                <w:szCs w:val="20"/>
              </w:rPr>
            </w:pPr>
            <w:r w:rsidRPr="00566809">
              <w:rPr>
                <w:rFonts w:eastAsiaTheme="minorEastAsia"/>
                <w:b w:val="0"/>
                <w:bCs w:val="0"/>
                <w:sz w:val="20"/>
                <w:szCs w:val="20"/>
              </w:rPr>
              <w:t>№ п/п</w:t>
            </w:r>
          </w:p>
        </w:tc>
        <w:tc>
          <w:tcPr>
            <w:tcW w:w="5670" w:type="dxa"/>
            <w:gridSpan w:val="3"/>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Наименование программных мероприятий</w:t>
            </w:r>
          </w:p>
        </w:tc>
        <w:tc>
          <w:tcPr>
            <w:tcW w:w="2268" w:type="dxa"/>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Наименование показателя</w:t>
            </w:r>
          </w:p>
        </w:tc>
        <w:tc>
          <w:tcPr>
            <w:tcW w:w="1134" w:type="dxa"/>
            <w:vMerge w:val="restart"/>
            <w:tcBorders>
              <w:top w:val="single" w:sz="12" w:space="0" w:color="auto"/>
              <w:left w:val="single" w:sz="12" w:space="0" w:color="auto"/>
              <w:right w:val="single" w:sz="12" w:space="0" w:color="auto"/>
            </w:tcBorders>
          </w:tcPr>
          <w:p w:rsidR="00FC3F59" w:rsidRPr="00566809" w:rsidRDefault="00FC3F59" w:rsidP="00C40208">
            <w:pPr>
              <w:pStyle w:val="ConsPlusTitle"/>
              <w:widowControl/>
              <w:ind w:left="-108" w:right="-31"/>
              <w:jc w:val="center"/>
              <w:rPr>
                <w:rFonts w:eastAsiaTheme="minorEastAsia"/>
                <w:b w:val="0"/>
                <w:bCs w:val="0"/>
                <w:sz w:val="20"/>
                <w:szCs w:val="20"/>
              </w:rPr>
            </w:pPr>
            <w:r w:rsidRPr="00566809">
              <w:rPr>
                <w:rFonts w:eastAsiaTheme="minorEastAsia"/>
                <w:b w:val="0"/>
                <w:bCs w:val="0"/>
                <w:sz w:val="20"/>
                <w:szCs w:val="20"/>
              </w:rPr>
              <w:t>Ед. измерения</w:t>
            </w:r>
          </w:p>
        </w:tc>
        <w:tc>
          <w:tcPr>
            <w:tcW w:w="3261" w:type="dxa"/>
            <w:gridSpan w:val="2"/>
            <w:tcBorders>
              <w:top w:val="single" w:sz="12" w:space="0" w:color="auto"/>
              <w:left w:val="single" w:sz="12" w:space="0" w:color="auto"/>
              <w:bottom w:val="single" w:sz="12" w:space="0" w:color="auto"/>
              <w:right w:val="single" w:sz="12" w:space="0" w:color="auto"/>
            </w:tcBorders>
          </w:tcPr>
          <w:p w:rsidR="00FC3F59" w:rsidRPr="00566809" w:rsidRDefault="00FC3F59" w:rsidP="00C40208">
            <w:pPr>
              <w:pStyle w:val="ConsPlusTitle"/>
              <w:widowControl/>
              <w:ind w:left="-108" w:right="-18"/>
              <w:jc w:val="center"/>
              <w:rPr>
                <w:rFonts w:eastAsiaTheme="minorEastAsia"/>
                <w:b w:val="0"/>
                <w:bCs w:val="0"/>
                <w:sz w:val="20"/>
                <w:szCs w:val="20"/>
              </w:rPr>
            </w:pPr>
            <w:r w:rsidRPr="00566809">
              <w:rPr>
                <w:rFonts w:eastAsiaTheme="minorEastAsia"/>
                <w:b w:val="0"/>
                <w:bCs w:val="0"/>
                <w:sz w:val="20"/>
                <w:szCs w:val="20"/>
              </w:rPr>
              <w:t>Значение целевого индикатора</w:t>
            </w:r>
          </w:p>
        </w:tc>
        <w:tc>
          <w:tcPr>
            <w:tcW w:w="1559" w:type="dxa"/>
            <w:vMerge w:val="restart"/>
            <w:tcBorders>
              <w:top w:val="single" w:sz="12" w:space="0" w:color="auto"/>
              <w:left w:val="single" w:sz="12" w:space="0" w:color="auto"/>
              <w:right w:val="single" w:sz="12" w:space="0" w:color="auto"/>
            </w:tcBorders>
          </w:tcPr>
          <w:p w:rsidR="00FC3F59" w:rsidRPr="00566809" w:rsidRDefault="00063156" w:rsidP="00C40208">
            <w:pPr>
              <w:pStyle w:val="ConsPlusTitle"/>
              <w:widowControl/>
              <w:ind w:left="-108" w:right="-18"/>
              <w:jc w:val="center"/>
              <w:rPr>
                <w:rFonts w:eastAsiaTheme="minorEastAsia"/>
                <w:b w:val="0"/>
                <w:bCs w:val="0"/>
                <w:sz w:val="20"/>
                <w:szCs w:val="20"/>
              </w:rPr>
            </w:pPr>
            <w:r>
              <w:rPr>
                <w:rFonts w:eastAsiaTheme="minorEastAsia"/>
                <w:b w:val="0"/>
                <w:bCs w:val="0"/>
                <w:sz w:val="20"/>
                <w:szCs w:val="20"/>
              </w:rPr>
              <w:t>Отклонение, %</w:t>
            </w:r>
          </w:p>
        </w:tc>
      </w:tr>
      <w:tr w:rsidR="00FC3F59" w:rsidRPr="00566809" w:rsidTr="00A73353">
        <w:trPr>
          <w:trHeight w:val="210"/>
        </w:trPr>
        <w:tc>
          <w:tcPr>
            <w:tcW w:w="708" w:type="dxa"/>
            <w:gridSpan w:val="2"/>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5670" w:type="dxa"/>
            <w:gridSpan w:val="3"/>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2268" w:type="dxa"/>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1134" w:type="dxa"/>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c>
          <w:tcPr>
            <w:tcW w:w="1843" w:type="dxa"/>
            <w:tcBorders>
              <w:top w:val="single" w:sz="12" w:space="0" w:color="auto"/>
              <w:left w:val="single" w:sz="12" w:space="0" w:color="auto"/>
              <w:bottom w:val="single" w:sz="12" w:space="0" w:color="auto"/>
              <w:right w:val="single" w:sz="12" w:space="0" w:color="auto"/>
            </w:tcBorders>
          </w:tcPr>
          <w:p w:rsidR="00FC3F59" w:rsidRPr="00566809" w:rsidRDefault="00FC3F59" w:rsidP="00C40208">
            <w:pPr>
              <w:pStyle w:val="ConsPlusTitle"/>
              <w:widowControl/>
              <w:ind w:left="-108"/>
              <w:jc w:val="both"/>
              <w:rPr>
                <w:rFonts w:eastAsiaTheme="minorEastAsia"/>
                <w:b w:val="0"/>
                <w:bCs w:val="0"/>
                <w:sz w:val="20"/>
                <w:szCs w:val="20"/>
              </w:rPr>
            </w:pPr>
            <w:r>
              <w:rPr>
                <w:rFonts w:eastAsiaTheme="minorEastAsia"/>
                <w:b w:val="0"/>
                <w:bCs w:val="0"/>
                <w:sz w:val="20"/>
                <w:szCs w:val="20"/>
              </w:rPr>
              <w:t xml:space="preserve">План на </w:t>
            </w:r>
            <w:r w:rsidRPr="00566809">
              <w:rPr>
                <w:rFonts w:eastAsiaTheme="minorEastAsia"/>
                <w:b w:val="0"/>
                <w:bCs w:val="0"/>
                <w:sz w:val="20"/>
                <w:szCs w:val="20"/>
              </w:rPr>
              <w:t>201</w:t>
            </w:r>
            <w:r w:rsidR="004404C3">
              <w:rPr>
                <w:rFonts w:eastAsiaTheme="minorEastAsia"/>
                <w:b w:val="0"/>
                <w:bCs w:val="0"/>
                <w:sz w:val="20"/>
                <w:szCs w:val="20"/>
              </w:rPr>
              <w:t>8</w:t>
            </w:r>
          </w:p>
        </w:tc>
        <w:tc>
          <w:tcPr>
            <w:tcW w:w="1418" w:type="dxa"/>
            <w:tcBorders>
              <w:top w:val="single" w:sz="12" w:space="0" w:color="auto"/>
              <w:left w:val="single" w:sz="4" w:space="0" w:color="auto"/>
              <w:bottom w:val="single" w:sz="12" w:space="0" w:color="auto"/>
              <w:right w:val="single" w:sz="12" w:space="0" w:color="auto"/>
            </w:tcBorders>
          </w:tcPr>
          <w:p w:rsidR="00FC3F59" w:rsidRPr="00566809" w:rsidRDefault="00FC3F59" w:rsidP="00F4772A">
            <w:pPr>
              <w:pStyle w:val="ConsPlusTitle"/>
              <w:widowControl/>
              <w:ind w:left="-24" w:firstLine="24"/>
              <w:jc w:val="both"/>
              <w:rPr>
                <w:rFonts w:eastAsiaTheme="minorEastAsia"/>
                <w:b w:val="0"/>
                <w:bCs w:val="0"/>
                <w:sz w:val="20"/>
                <w:szCs w:val="20"/>
              </w:rPr>
            </w:pPr>
            <w:r>
              <w:rPr>
                <w:rFonts w:eastAsiaTheme="minorEastAsia"/>
                <w:b w:val="0"/>
                <w:bCs w:val="0"/>
                <w:sz w:val="20"/>
                <w:szCs w:val="20"/>
              </w:rPr>
              <w:t xml:space="preserve">Исполнение </w:t>
            </w:r>
          </w:p>
        </w:tc>
        <w:tc>
          <w:tcPr>
            <w:tcW w:w="1559" w:type="dxa"/>
            <w:vMerge/>
            <w:tcBorders>
              <w:left w:val="single" w:sz="12" w:space="0" w:color="auto"/>
              <w:bottom w:val="single" w:sz="12" w:space="0" w:color="auto"/>
              <w:right w:val="single" w:sz="12" w:space="0" w:color="auto"/>
            </w:tcBorders>
          </w:tcPr>
          <w:p w:rsidR="00FC3F59" w:rsidRPr="00566809" w:rsidRDefault="00FC3F59" w:rsidP="00C40208">
            <w:pPr>
              <w:pStyle w:val="ConsPlusTitle"/>
              <w:widowControl/>
              <w:ind w:firstLine="709"/>
              <w:jc w:val="both"/>
              <w:rPr>
                <w:rFonts w:eastAsiaTheme="minorEastAsia"/>
                <w:b w:val="0"/>
                <w:bCs w:val="0"/>
                <w:sz w:val="20"/>
                <w:szCs w:val="20"/>
              </w:rPr>
            </w:pPr>
          </w:p>
        </w:tc>
      </w:tr>
      <w:tr w:rsidR="00F4772A" w:rsidRPr="00566809" w:rsidTr="00A73353">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A73353">
        <w:tc>
          <w:tcPr>
            <w:tcW w:w="1087" w:type="dxa"/>
            <w:gridSpan w:val="3"/>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566809" w:rsidRDefault="00F4772A"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Задача: Укрепить материально- техническую базу.</w:t>
            </w:r>
          </w:p>
        </w:tc>
      </w:tr>
      <w:tr w:rsidR="00063156" w:rsidRPr="00566809" w:rsidTr="00155E1D">
        <w:trPr>
          <w:trHeight w:val="215"/>
        </w:trPr>
        <w:tc>
          <w:tcPr>
            <w:tcW w:w="708" w:type="dxa"/>
            <w:gridSpan w:val="2"/>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1.</w:t>
            </w:r>
          </w:p>
        </w:tc>
        <w:tc>
          <w:tcPr>
            <w:tcW w:w="5670" w:type="dxa"/>
            <w:gridSpan w:val="3"/>
            <w:tcBorders>
              <w:left w:val="single" w:sz="12" w:space="0" w:color="auto"/>
              <w:bottom w:val="single" w:sz="12" w:space="0" w:color="auto"/>
              <w:right w:val="single" w:sz="12" w:space="0" w:color="auto"/>
            </w:tcBorders>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Эффективное веде</w:t>
            </w:r>
            <w:r>
              <w:rPr>
                <w:rFonts w:eastAsiaTheme="minorEastAsia"/>
                <w:b w:val="0"/>
                <w:bCs w:val="0"/>
                <w:sz w:val="20"/>
                <w:szCs w:val="20"/>
              </w:rPr>
              <w:t xml:space="preserve">ние учета муниципальной собственности и техническое </w:t>
            </w:r>
            <w:r w:rsidRPr="00566809">
              <w:rPr>
                <w:rFonts w:eastAsiaTheme="minorEastAsia"/>
                <w:b w:val="0"/>
                <w:bCs w:val="0"/>
                <w:sz w:val="20"/>
                <w:szCs w:val="20"/>
              </w:rPr>
              <w:t>оснащение. Обслуживание, обновление.</w:t>
            </w:r>
          </w:p>
        </w:tc>
        <w:tc>
          <w:tcPr>
            <w:tcW w:w="2268" w:type="dxa"/>
            <w:tcBorders>
              <w:left w:val="single" w:sz="12" w:space="0" w:color="auto"/>
              <w:bottom w:val="single" w:sz="12" w:space="0" w:color="auto"/>
              <w:right w:val="single" w:sz="12" w:space="0" w:color="auto"/>
            </w:tcBorders>
          </w:tcPr>
          <w:p w:rsidR="00063156" w:rsidRPr="001C2003" w:rsidRDefault="00063156" w:rsidP="00155E1D">
            <w:pPr>
              <w:pStyle w:val="ConsPlusTitle"/>
              <w:widowControl/>
              <w:rPr>
                <w:rFonts w:eastAsiaTheme="minorEastAsia"/>
                <w:b w:val="0"/>
                <w:bCs w:val="0"/>
                <w:sz w:val="18"/>
                <w:szCs w:val="18"/>
              </w:rPr>
            </w:pPr>
            <w:r w:rsidRPr="001C2003">
              <w:rPr>
                <w:rFonts w:eastAsiaTheme="minorEastAsia"/>
                <w:b w:val="0"/>
                <w:bCs w:val="0"/>
                <w:sz w:val="18"/>
                <w:szCs w:val="18"/>
              </w:rPr>
              <w:t>Целевой индикатор</w:t>
            </w:r>
          </w:p>
          <w:p w:rsidR="00063156" w:rsidRPr="00566809" w:rsidRDefault="00063156" w:rsidP="00155E1D">
            <w:pPr>
              <w:pStyle w:val="ConsPlusTitle"/>
              <w:widowControl/>
              <w:rPr>
                <w:rFonts w:eastAsiaTheme="minorEastAsia"/>
                <w:b w:val="0"/>
                <w:bCs w:val="0"/>
                <w:sz w:val="20"/>
                <w:szCs w:val="20"/>
              </w:rPr>
            </w:pPr>
            <w:r w:rsidRPr="001C2003">
              <w:rPr>
                <w:rFonts w:eastAsiaTheme="minorEastAsia"/>
                <w:b w:val="0"/>
                <w:bCs w:val="0"/>
                <w:sz w:val="18"/>
                <w:szCs w:val="18"/>
              </w:rPr>
              <w:t xml:space="preserve">Процент износа муниципального </w:t>
            </w:r>
            <w:r>
              <w:rPr>
                <w:rFonts w:eastAsiaTheme="minorEastAsia"/>
                <w:b w:val="0"/>
                <w:bCs w:val="0"/>
                <w:sz w:val="18"/>
                <w:szCs w:val="18"/>
              </w:rPr>
              <w:t>и</w:t>
            </w:r>
            <w:r w:rsidRPr="001C2003">
              <w:rPr>
                <w:rFonts w:eastAsiaTheme="minorEastAsia"/>
                <w:b w:val="0"/>
                <w:bCs w:val="0"/>
                <w:sz w:val="18"/>
                <w:szCs w:val="18"/>
              </w:rPr>
              <w:t>мущества</w:t>
            </w:r>
          </w:p>
        </w:tc>
        <w:tc>
          <w:tcPr>
            <w:tcW w:w="1134"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w:t>
            </w:r>
          </w:p>
        </w:tc>
        <w:tc>
          <w:tcPr>
            <w:tcW w:w="1843" w:type="dxa"/>
            <w:tcBorders>
              <w:left w:val="single" w:sz="12" w:space="0" w:color="auto"/>
              <w:bottom w:val="single" w:sz="12" w:space="0" w:color="auto"/>
              <w:right w:val="single" w:sz="12" w:space="0" w:color="auto"/>
            </w:tcBorders>
            <w:vAlign w:val="center"/>
          </w:tcPr>
          <w:p w:rsidR="00063156" w:rsidRPr="00566809" w:rsidRDefault="00063156" w:rsidP="00063156">
            <w:pPr>
              <w:pStyle w:val="ConsPlusTitle"/>
              <w:widowControl/>
              <w:rPr>
                <w:rFonts w:eastAsiaTheme="minorEastAsia"/>
                <w:b w:val="0"/>
                <w:bCs w:val="0"/>
                <w:sz w:val="20"/>
                <w:szCs w:val="20"/>
              </w:rPr>
            </w:pPr>
            <w:r w:rsidRPr="00566809">
              <w:rPr>
                <w:rFonts w:eastAsiaTheme="minorEastAsia"/>
                <w:b w:val="0"/>
                <w:bCs w:val="0"/>
                <w:sz w:val="20"/>
                <w:szCs w:val="20"/>
              </w:rPr>
              <w:t>5</w:t>
            </w:r>
            <w:r w:rsidR="004404C3">
              <w:rPr>
                <w:rFonts w:eastAsiaTheme="minorEastAsia"/>
                <w:b w:val="0"/>
                <w:bCs w:val="0"/>
                <w:sz w:val="20"/>
                <w:szCs w:val="20"/>
              </w:rPr>
              <w:t>4</w:t>
            </w:r>
          </w:p>
        </w:tc>
        <w:tc>
          <w:tcPr>
            <w:tcW w:w="1418" w:type="dxa"/>
            <w:tcBorders>
              <w:left w:val="single" w:sz="4" w:space="0" w:color="auto"/>
              <w:bottom w:val="single" w:sz="12" w:space="0" w:color="auto"/>
              <w:right w:val="single" w:sz="12" w:space="0" w:color="auto"/>
            </w:tcBorders>
            <w:vAlign w:val="center"/>
          </w:tcPr>
          <w:p w:rsidR="00063156" w:rsidRPr="004404C3" w:rsidRDefault="004404C3" w:rsidP="00063156">
            <w:pPr>
              <w:pStyle w:val="ConsPlusTitle"/>
              <w:widowControl/>
              <w:rPr>
                <w:b w:val="0"/>
                <w:bCs w:val="0"/>
                <w:sz w:val="22"/>
                <w:szCs w:val="22"/>
              </w:rPr>
            </w:pPr>
            <w:r w:rsidRPr="004404C3">
              <w:rPr>
                <w:b w:val="0"/>
                <w:bCs w:val="0"/>
                <w:sz w:val="22"/>
                <w:szCs w:val="22"/>
              </w:rPr>
              <w:t>45,9</w:t>
            </w:r>
          </w:p>
        </w:tc>
        <w:tc>
          <w:tcPr>
            <w:tcW w:w="1559" w:type="dxa"/>
            <w:tcBorders>
              <w:left w:val="single" w:sz="12" w:space="0" w:color="auto"/>
              <w:bottom w:val="single" w:sz="12" w:space="0" w:color="auto"/>
              <w:right w:val="single" w:sz="12" w:space="0" w:color="auto"/>
            </w:tcBorders>
            <w:vAlign w:val="center"/>
          </w:tcPr>
          <w:p w:rsidR="00063156" w:rsidRPr="004404C3" w:rsidRDefault="004404C3" w:rsidP="00063156">
            <w:pPr>
              <w:pStyle w:val="ConsPlusTitle"/>
              <w:widowControl/>
              <w:rPr>
                <w:b w:val="0"/>
                <w:bCs w:val="0"/>
                <w:sz w:val="22"/>
                <w:szCs w:val="22"/>
              </w:rPr>
            </w:pPr>
            <w:r w:rsidRPr="004404C3">
              <w:rPr>
                <w:b w:val="0"/>
                <w:bCs w:val="0"/>
                <w:sz w:val="22"/>
                <w:szCs w:val="22"/>
              </w:rPr>
              <w:t>85</w:t>
            </w:r>
          </w:p>
        </w:tc>
      </w:tr>
      <w:tr w:rsidR="00F4772A" w:rsidRPr="00566809" w:rsidTr="00A73353">
        <w:trPr>
          <w:trHeight w:val="215"/>
        </w:trPr>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A73353">
        <w:trPr>
          <w:trHeight w:val="215"/>
        </w:trPr>
        <w:tc>
          <w:tcPr>
            <w:tcW w:w="1087" w:type="dxa"/>
            <w:gridSpan w:val="3"/>
            <w:tcBorders>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Задача: Формирование земельных участков.</w:t>
            </w:r>
          </w:p>
        </w:tc>
      </w:tr>
      <w:tr w:rsidR="00063156" w:rsidRPr="00566809" w:rsidTr="00A73353">
        <w:tc>
          <w:tcPr>
            <w:tcW w:w="708" w:type="dxa"/>
            <w:gridSpan w:val="2"/>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2.</w:t>
            </w:r>
          </w:p>
        </w:tc>
        <w:tc>
          <w:tcPr>
            <w:tcW w:w="5670" w:type="dxa"/>
            <w:gridSpan w:val="3"/>
            <w:tcBorders>
              <w:left w:val="single" w:sz="12" w:space="0" w:color="auto"/>
              <w:bottom w:val="single" w:sz="12" w:space="0" w:color="auto"/>
              <w:right w:val="single" w:sz="12" w:space="0" w:color="auto"/>
            </w:tcBorders>
          </w:tcPr>
          <w:p w:rsidR="00063156" w:rsidRPr="001C2003" w:rsidRDefault="00063156" w:rsidP="00C40208">
            <w:pPr>
              <w:pStyle w:val="ConsPlusTitle"/>
              <w:widowControl/>
              <w:jc w:val="both"/>
              <w:rPr>
                <w:rFonts w:eastAsiaTheme="minorEastAsia"/>
                <w:b w:val="0"/>
                <w:bCs w:val="0"/>
                <w:sz w:val="20"/>
                <w:szCs w:val="20"/>
              </w:rPr>
            </w:pPr>
            <w:r w:rsidRPr="001C2003">
              <w:rPr>
                <w:rFonts w:eastAsiaTheme="minorEastAsia"/>
                <w:b w:val="0"/>
                <w:bCs w:val="0"/>
                <w:sz w:val="20"/>
                <w:szCs w:val="20"/>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w:t>
            </w:r>
            <w:r w:rsidRPr="001C2003">
              <w:rPr>
                <w:rFonts w:eastAsiaTheme="minorEastAsia"/>
                <w:b w:val="0"/>
                <w:bCs w:val="0"/>
                <w:sz w:val="20"/>
                <w:szCs w:val="20"/>
              </w:rPr>
              <w:lastRenderedPageBreak/>
              <w:t xml:space="preserve">бесхозными, выморочными объектами, земельных участков сельскохозяйственного назначения. </w:t>
            </w:r>
          </w:p>
          <w:p w:rsidR="00063156" w:rsidRPr="00566809" w:rsidRDefault="00063156" w:rsidP="00C40208">
            <w:pPr>
              <w:pStyle w:val="ConsPlusTitle"/>
              <w:widowControl/>
              <w:jc w:val="both"/>
              <w:rPr>
                <w:rFonts w:eastAsiaTheme="minorEastAsia"/>
                <w:b w:val="0"/>
                <w:bCs w:val="0"/>
                <w:sz w:val="20"/>
                <w:szCs w:val="20"/>
              </w:rPr>
            </w:pPr>
            <w:r w:rsidRPr="001C2003">
              <w:rPr>
                <w:rFonts w:eastAsiaTheme="minorEastAsia"/>
                <w:b w:val="0"/>
                <w:bCs w:val="0"/>
                <w:sz w:val="20"/>
                <w:szCs w:val="20"/>
              </w:rPr>
              <w:t>Выполнение работ по формированию и постановке на учет земельных участков под строительством многоквартирных домов</w:t>
            </w:r>
          </w:p>
        </w:tc>
        <w:tc>
          <w:tcPr>
            <w:tcW w:w="2268"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rPr>
                <w:rFonts w:eastAsiaTheme="minorEastAsia"/>
                <w:b w:val="0"/>
                <w:bCs w:val="0"/>
                <w:sz w:val="20"/>
                <w:szCs w:val="20"/>
              </w:rPr>
            </w:pPr>
            <w:r w:rsidRPr="00566809">
              <w:rPr>
                <w:rFonts w:eastAsiaTheme="minorEastAsia"/>
                <w:b w:val="0"/>
                <w:bCs w:val="0"/>
                <w:sz w:val="20"/>
                <w:szCs w:val="20"/>
              </w:rPr>
              <w:lastRenderedPageBreak/>
              <w:t>Целевой индикатор</w:t>
            </w:r>
          </w:p>
          <w:p w:rsidR="00AB409A" w:rsidRPr="00E06211" w:rsidRDefault="00AB409A" w:rsidP="00E06211">
            <w:pPr>
              <w:pStyle w:val="ConsPlusTitle"/>
              <w:widowControl/>
              <w:ind w:right="34"/>
              <w:rPr>
                <w:rFonts w:eastAsiaTheme="minorEastAsia"/>
                <w:b w:val="0"/>
                <w:bCs w:val="0"/>
                <w:sz w:val="18"/>
                <w:szCs w:val="18"/>
              </w:rPr>
            </w:pPr>
            <w:r w:rsidRPr="00E06211">
              <w:rPr>
                <w:rFonts w:eastAsiaTheme="minorEastAsia"/>
                <w:b w:val="0"/>
                <w:bCs w:val="0"/>
                <w:sz w:val="18"/>
                <w:szCs w:val="18"/>
              </w:rPr>
              <w:t>Количество сформированных земельных участков</w:t>
            </w:r>
          </w:p>
          <w:p w:rsidR="00063156" w:rsidRPr="00566809" w:rsidRDefault="00063156" w:rsidP="00C40208">
            <w:pPr>
              <w:pStyle w:val="ConsPlusTitle"/>
              <w:widowControl/>
              <w:ind w:firstLine="709"/>
              <w:jc w:val="both"/>
              <w:rPr>
                <w:rFonts w:eastAsiaTheme="minorEastAsia"/>
                <w:b w:val="0"/>
                <w:bCs w:val="0"/>
                <w:sz w:val="20"/>
                <w:szCs w:val="20"/>
              </w:rPr>
            </w:pPr>
          </w:p>
        </w:tc>
        <w:tc>
          <w:tcPr>
            <w:tcW w:w="1134" w:type="dxa"/>
            <w:tcBorders>
              <w:left w:val="single" w:sz="12" w:space="0" w:color="auto"/>
              <w:bottom w:val="single" w:sz="12" w:space="0" w:color="auto"/>
              <w:right w:val="single" w:sz="12" w:space="0" w:color="auto"/>
            </w:tcBorders>
            <w:vAlign w:val="center"/>
          </w:tcPr>
          <w:p w:rsidR="00063156" w:rsidRPr="00566809" w:rsidRDefault="004404C3" w:rsidP="00C40208">
            <w:pPr>
              <w:pStyle w:val="ConsPlusTitle"/>
              <w:widowControl/>
              <w:jc w:val="center"/>
              <w:rPr>
                <w:rFonts w:eastAsiaTheme="minorEastAsia"/>
                <w:b w:val="0"/>
                <w:bCs w:val="0"/>
                <w:sz w:val="20"/>
                <w:szCs w:val="20"/>
              </w:rPr>
            </w:pPr>
            <w:r>
              <w:rPr>
                <w:rFonts w:eastAsiaTheme="minorEastAsia"/>
                <w:b w:val="0"/>
                <w:bCs w:val="0"/>
                <w:sz w:val="20"/>
                <w:szCs w:val="20"/>
              </w:rPr>
              <w:lastRenderedPageBreak/>
              <w:t>единиц</w:t>
            </w:r>
          </w:p>
        </w:tc>
        <w:tc>
          <w:tcPr>
            <w:tcW w:w="1843" w:type="dxa"/>
            <w:tcBorders>
              <w:left w:val="single" w:sz="12" w:space="0" w:color="auto"/>
              <w:bottom w:val="single" w:sz="12" w:space="0" w:color="auto"/>
              <w:right w:val="single" w:sz="12" w:space="0" w:color="auto"/>
            </w:tcBorders>
            <w:vAlign w:val="center"/>
          </w:tcPr>
          <w:p w:rsidR="00063156" w:rsidRPr="00566809" w:rsidRDefault="004404C3" w:rsidP="00063156">
            <w:r>
              <w:t>156</w:t>
            </w:r>
          </w:p>
        </w:tc>
        <w:tc>
          <w:tcPr>
            <w:tcW w:w="1418" w:type="dxa"/>
            <w:tcBorders>
              <w:left w:val="single" w:sz="4" w:space="0" w:color="auto"/>
              <w:bottom w:val="single" w:sz="12" w:space="0" w:color="auto"/>
              <w:right w:val="single" w:sz="12" w:space="0" w:color="auto"/>
            </w:tcBorders>
            <w:vAlign w:val="center"/>
          </w:tcPr>
          <w:p w:rsidR="00063156" w:rsidRPr="00C12005" w:rsidRDefault="004404C3" w:rsidP="00063156">
            <w:pPr>
              <w:pStyle w:val="ConsPlusTitle"/>
              <w:widowControl/>
              <w:rPr>
                <w:b w:val="0"/>
                <w:bCs w:val="0"/>
                <w:color w:val="5F497A" w:themeColor="accent4" w:themeShade="BF"/>
                <w:sz w:val="22"/>
                <w:szCs w:val="22"/>
              </w:rPr>
            </w:pPr>
            <w:r>
              <w:rPr>
                <w:b w:val="0"/>
                <w:bCs w:val="0"/>
                <w:color w:val="5F497A" w:themeColor="accent4" w:themeShade="BF"/>
                <w:sz w:val="22"/>
                <w:szCs w:val="22"/>
              </w:rPr>
              <w:t>49</w:t>
            </w:r>
          </w:p>
        </w:tc>
        <w:tc>
          <w:tcPr>
            <w:tcW w:w="1559" w:type="dxa"/>
            <w:tcBorders>
              <w:left w:val="single" w:sz="12" w:space="0" w:color="auto"/>
              <w:bottom w:val="single" w:sz="12" w:space="0" w:color="auto"/>
              <w:right w:val="single" w:sz="12" w:space="0" w:color="auto"/>
            </w:tcBorders>
            <w:vAlign w:val="center"/>
          </w:tcPr>
          <w:p w:rsidR="00063156" w:rsidRPr="00C12005" w:rsidRDefault="004404C3" w:rsidP="00063156">
            <w:pPr>
              <w:pStyle w:val="ConsPlusTitle"/>
              <w:widowControl/>
              <w:rPr>
                <w:b w:val="0"/>
                <w:bCs w:val="0"/>
                <w:color w:val="5F497A" w:themeColor="accent4" w:themeShade="BF"/>
                <w:sz w:val="22"/>
                <w:szCs w:val="22"/>
              </w:rPr>
            </w:pPr>
            <w:r>
              <w:rPr>
                <w:b w:val="0"/>
                <w:bCs w:val="0"/>
                <w:color w:val="5F497A" w:themeColor="accent4" w:themeShade="BF"/>
                <w:sz w:val="22"/>
                <w:szCs w:val="22"/>
              </w:rPr>
              <w:t>32</w:t>
            </w:r>
          </w:p>
        </w:tc>
      </w:tr>
      <w:tr w:rsidR="00F4772A" w:rsidRPr="00566809" w:rsidTr="00A73353">
        <w:trPr>
          <w:trHeight w:val="215"/>
        </w:trPr>
        <w:tc>
          <w:tcPr>
            <w:tcW w:w="1087" w:type="dxa"/>
            <w:gridSpan w:val="3"/>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566809"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566809" w:rsidRDefault="00F4772A"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A73353">
        <w:trPr>
          <w:trHeight w:val="215"/>
        </w:trPr>
        <w:tc>
          <w:tcPr>
            <w:tcW w:w="1087" w:type="dxa"/>
            <w:gridSpan w:val="3"/>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566809" w:rsidRDefault="00F4772A" w:rsidP="00C40208">
            <w:pPr>
              <w:pStyle w:val="ConsPlusTitle"/>
              <w:widowControl/>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566809" w:rsidRDefault="00F4772A" w:rsidP="00C40208">
            <w:pPr>
              <w:pStyle w:val="ConsPlusTitle"/>
              <w:widowControl/>
              <w:jc w:val="both"/>
              <w:rPr>
                <w:rFonts w:eastAsiaTheme="minorEastAsia"/>
                <w:b w:val="0"/>
                <w:bCs w:val="0"/>
                <w:sz w:val="20"/>
                <w:szCs w:val="20"/>
              </w:rPr>
            </w:pPr>
            <w:r w:rsidRPr="00566809">
              <w:rPr>
                <w:rFonts w:eastAsiaTheme="minorEastAsia"/>
                <w:b w:val="0"/>
                <w:bCs w:val="0"/>
                <w:sz w:val="20"/>
                <w:szCs w:val="20"/>
              </w:rPr>
              <w:t>Задача: Провести техническую инвентаризацию объектов недвижимости, регистрацию прав на них</w:t>
            </w:r>
          </w:p>
        </w:tc>
      </w:tr>
      <w:tr w:rsidR="00063156" w:rsidRPr="00566809" w:rsidTr="00155E1D">
        <w:tc>
          <w:tcPr>
            <w:tcW w:w="425" w:type="dxa"/>
            <w:tcBorders>
              <w:left w:val="single" w:sz="12" w:space="0" w:color="auto"/>
              <w:bottom w:val="single" w:sz="12" w:space="0" w:color="auto"/>
              <w:right w:val="single" w:sz="12" w:space="0" w:color="auto"/>
            </w:tcBorders>
            <w:vAlign w:val="center"/>
          </w:tcPr>
          <w:p w:rsidR="00063156" w:rsidRPr="00566809" w:rsidRDefault="00063156" w:rsidP="00C40208">
            <w:pPr>
              <w:pStyle w:val="ConsPlusTitle"/>
              <w:widowControl/>
              <w:ind w:firstLine="709"/>
              <w:jc w:val="both"/>
              <w:rPr>
                <w:rFonts w:eastAsiaTheme="minorEastAsia"/>
                <w:b w:val="0"/>
                <w:bCs w:val="0"/>
                <w:sz w:val="20"/>
                <w:szCs w:val="20"/>
              </w:rPr>
            </w:pPr>
            <w:r w:rsidRPr="00566809">
              <w:rPr>
                <w:rFonts w:eastAsiaTheme="minorEastAsia"/>
                <w:b w:val="0"/>
                <w:bCs w:val="0"/>
                <w:sz w:val="20"/>
                <w:szCs w:val="20"/>
              </w:rPr>
              <w:t>3.</w:t>
            </w:r>
          </w:p>
        </w:tc>
        <w:tc>
          <w:tcPr>
            <w:tcW w:w="5953" w:type="dxa"/>
            <w:gridSpan w:val="4"/>
            <w:tcBorders>
              <w:left w:val="single" w:sz="12" w:space="0" w:color="auto"/>
              <w:bottom w:val="single" w:sz="12" w:space="0" w:color="auto"/>
              <w:right w:val="single" w:sz="12" w:space="0" w:color="auto"/>
            </w:tcBorders>
          </w:tcPr>
          <w:p w:rsidR="00063156" w:rsidRPr="00A73353" w:rsidRDefault="00063156" w:rsidP="00C40208">
            <w:pPr>
              <w:pStyle w:val="ConsPlusTitle"/>
              <w:widowControl/>
              <w:jc w:val="both"/>
              <w:rPr>
                <w:rFonts w:eastAsiaTheme="minorEastAsia"/>
                <w:b w:val="0"/>
                <w:bCs w:val="0"/>
                <w:sz w:val="20"/>
                <w:szCs w:val="20"/>
              </w:rPr>
            </w:pPr>
            <w:r w:rsidRPr="00A73353">
              <w:rPr>
                <w:rFonts w:eastAsiaTheme="minorEastAsia"/>
                <w:b w:val="0"/>
                <w:bCs w:val="0"/>
                <w:sz w:val="20"/>
                <w:szCs w:val="20"/>
              </w:rPr>
              <w:t>Изготовление тех. документации, постановка на кадастровый учет объектов недвижимости мун. собственности, выявление бесхозных объектов недвижимости.</w:t>
            </w:r>
          </w:p>
        </w:tc>
        <w:tc>
          <w:tcPr>
            <w:tcW w:w="2268" w:type="dxa"/>
            <w:tcBorders>
              <w:left w:val="single" w:sz="12" w:space="0" w:color="auto"/>
              <w:bottom w:val="single" w:sz="12" w:space="0" w:color="auto"/>
              <w:right w:val="single" w:sz="12" w:space="0" w:color="auto"/>
            </w:tcBorders>
          </w:tcPr>
          <w:p w:rsidR="00063156" w:rsidRPr="00A73353" w:rsidRDefault="00063156" w:rsidP="00155E1D">
            <w:pPr>
              <w:pStyle w:val="ConsPlusTitle"/>
              <w:widowControl/>
              <w:ind w:left="-108" w:right="-108"/>
              <w:rPr>
                <w:rFonts w:eastAsiaTheme="minorEastAsia"/>
                <w:b w:val="0"/>
                <w:bCs w:val="0"/>
                <w:sz w:val="18"/>
                <w:szCs w:val="18"/>
              </w:rPr>
            </w:pPr>
            <w:r w:rsidRPr="00A73353">
              <w:rPr>
                <w:rFonts w:eastAsiaTheme="minorEastAsia"/>
                <w:b w:val="0"/>
                <w:bCs w:val="0"/>
                <w:sz w:val="18"/>
                <w:szCs w:val="18"/>
              </w:rPr>
              <w:t>Целевой индикатор</w:t>
            </w:r>
          </w:p>
          <w:p w:rsidR="00063156" w:rsidRPr="00A73353" w:rsidRDefault="00E06211" w:rsidP="00155E1D">
            <w:pPr>
              <w:pStyle w:val="ConsPlusTitle"/>
              <w:widowControl/>
              <w:ind w:right="34"/>
              <w:rPr>
                <w:rFonts w:eastAsiaTheme="minorEastAsia"/>
                <w:b w:val="0"/>
                <w:bCs w:val="0"/>
                <w:sz w:val="20"/>
                <w:szCs w:val="20"/>
              </w:rPr>
            </w:pPr>
            <w:r w:rsidRPr="00E06211">
              <w:rPr>
                <w:rFonts w:eastAsiaTheme="minorEastAsia"/>
                <w:b w:val="0"/>
                <w:bCs w:val="0"/>
                <w:sz w:val="18"/>
                <w:szCs w:val="18"/>
              </w:rPr>
              <w:t>Количество подготовленной технической документации на объекты недвижимости</w:t>
            </w:r>
          </w:p>
        </w:tc>
        <w:tc>
          <w:tcPr>
            <w:tcW w:w="1134" w:type="dxa"/>
            <w:tcBorders>
              <w:left w:val="single" w:sz="12" w:space="0" w:color="auto"/>
              <w:bottom w:val="single" w:sz="12" w:space="0" w:color="auto"/>
              <w:right w:val="single" w:sz="12" w:space="0" w:color="auto"/>
            </w:tcBorders>
            <w:vAlign w:val="center"/>
          </w:tcPr>
          <w:p w:rsidR="00063156" w:rsidRPr="00A73353" w:rsidRDefault="004404C3" w:rsidP="00155E1D">
            <w:pPr>
              <w:pStyle w:val="ConsPlusTitle"/>
              <w:widowControl/>
              <w:jc w:val="both"/>
              <w:rPr>
                <w:rFonts w:eastAsiaTheme="minorEastAsia"/>
                <w:b w:val="0"/>
                <w:bCs w:val="0"/>
                <w:sz w:val="20"/>
                <w:szCs w:val="20"/>
              </w:rPr>
            </w:pPr>
            <w:r w:rsidRPr="00A73353">
              <w:rPr>
                <w:rFonts w:eastAsiaTheme="minorEastAsia"/>
                <w:b w:val="0"/>
                <w:bCs w:val="0"/>
                <w:sz w:val="20"/>
                <w:szCs w:val="20"/>
              </w:rPr>
              <w:t>единиц</w:t>
            </w:r>
          </w:p>
        </w:tc>
        <w:tc>
          <w:tcPr>
            <w:tcW w:w="1843" w:type="dxa"/>
            <w:tcBorders>
              <w:left w:val="single" w:sz="12" w:space="0" w:color="auto"/>
              <w:bottom w:val="single" w:sz="12" w:space="0" w:color="auto"/>
              <w:right w:val="single" w:sz="12" w:space="0" w:color="auto"/>
            </w:tcBorders>
            <w:vAlign w:val="center"/>
          </w:tcPr>
          <w:p w:rsidR="00063156" w:rsidRPr="00A73353" w:rsidRDefault="00063156" w:rsidP="00063156">
            <w:pPr>
              <w:pStyle w:val="ConsPlusTitle"/>
              <w:widowControl/>
              <w:rPr>
                <w:rFonts w:eastAsiaTheme="minorEastAsia"/>
                <w:b w:val="0"/>
                <w:bCs w:val="0"/>
                <w:sz w:val="20"/>
                <w:szCs w:val="20"/>
              </w:rPr>
            </w:pPr>
            <w:r w:rsidRPr="00A73353">
              <w:rPr>
                <w:rFonts w:eastAsiaTheme="minorEastAsia"/>
                <w:b w:val="0"/>
                <w:bCs w:val="0"/>
                <w:sz w:val="20"/>
                <w:szCs w:val="20"/>
              </w:rPr>
              <w:t>2</w:t>
            </w:r>
            <w:r w:rsidR="004404C3" w:rsidRPr="00A73353">
              <w:rPr>
                <w:rFonts w:eastAsiaTheme="minorEastAsia"/>
                <w:b w:val="0"/>
                <w:bCs w:val="0"/>
                <w:sz w:val="20"/>
                <w:szCs w:val="20"/>
              </w:rPr>
              <w:t>2</w:t>
            </w:r>
          </w:p>
        </w:tc>
        <w:tc>
          <w:tcPr>
            <w:tcW w:w="1418" w:type="dxa"/>
            <w:tcBorders>
              <w:left w:val="single" w:sz="4" w:space="0" w:color="auto"/>
              <w:bottom w:val="single" w:sz="12" w:space="0" w:color="auto"/>
              <w:right w:val="single" w:sz="12" w:space="0" w:color="auto"/>
            </w:tcBorders>
            <w:vAlign w:val="center"/>
          </w:tcPr>
          <w:p w:rsidR="00063156" w:rsidRPr="00A73353" w:rsidRDefault="00A73353" w:rsidP="00063156">
            <w:pPr>
              <w:pStyle w:val="ConsPlusTitle"/>
              <w:widowControl/>
              <w:rPr>
                <w:rFonts w:eastAsiaTheme="minorEastAsia"/>
                <w:b w:val="0"/>
                <w:bCs w:val="0"/>
                <w:sz w:val="20"/>
                <w:szCs w:val="20"/>
              </w:rPr>
            </w:pPr>
            <w:r w:rsidRPr="00A73353">
              <w:rPr>
                <w:rFonts w:eastAsiaTheme="minorEastAsia"/>
                <w:b w:val="0"/>
                <w:bCs w:val="0"/>
                <w:sz w:val="20"/>
                <w:szCs w:val="20"/>
              </w:rPr>
              <w:t>4</w:t>
            </w:r>
          </w:p>
        </w:tc>
        <w:tc>
          <w:tcPr>
            <w:tcW w:w="1559" w:type="dxa"/>
            <w:tcBorders>
              <w:left w:val="single" w:sz="12" w:space="0" w:color="auto"/>
              <w:bottom w:val="single" w:sz="12" w:space="0" w:color="auto"/>
              <w:right w:val="single" w:sz="12" w:space="0" w:color="auto"/>
            </w:tcBorders>
            <w:vAlign w:val="center"/>
          </w:tcPr>
          <w:p w:rsidR="00063156" w:rsidRPr="00A73353" w:rsidRDefault="00A73353" w:rsidP="00063156">
            <w:pPr>
              <w:pStyle w:val="ConsPlusTitle"/>
              <w:widowControl/>
              <w:rPr>
                <w:rFonts w:eastAsiaTheme="minorEastAsia"/>
                <w:b w:val="0"/>
                <w:bCs w:val="0"/>
                <w:sz w:val="20"/>
                <w:szCs w:val="20"/>
              </w:rPr>
            </w:pPr>
            <w:r w:rsidRPr="00A73353">
              <w:rPr>
                <w:rFonts w:eastAsiaTheme="minorEastAsia"/>
                <w:b w:val="0"/>
                <w:bCs w:val="0"/>
                <w:sz w:val="20"/>
                <w:szCs w:val="20"/>
              </w:rPr>
              <w:t>18,2</w:t>
            </w:r>
          </w:p>
        </w:tc>
      </w:tr>
      <w:tr w:rsidR="00F4772A" w:rsidRPr="00566809" w:rsidTr="00A73353">
        <w:trPr>
          <w:trHeight w:val="215"/>
        </w:trPr>
        <w:tc>
          <w:tcPr>
            <w:tcW w:w="1087" w:type="dxa"/>
            <w:gridSpan w:val="3"/>
            <w:tcBorders>
              <w:top w:val="single" w:sz="12" w:space="0" w:color="auto"/>
              <w:left w:val="single" w:sz="12" w:space="0" w:color="auto"/>
              <w:right w:val="single" w:sz="12" w:space="0" w:color="auto"/>
            </w:tcBorders>
          </w:tcPr>
          <w:p w:rsidR="00F4772A" w:rsidRPr="00A73353" w:rsidRDefault="00F4772A" w:rsidP="00C40208">
            <w:pPr>
              <w:pStyle w:val="ConsPlusTitle"/>
              <w:widowControl/>
              <w:ind w:firstLine="709"/>
              <w:jc w:val="both"/>
              <w:rPr>
                <w:rFonts w:eastAsiaTheme="minorEastAsia"/>
                <w:b w:val="0"/>
                <w:bCs w:val="0"/>
                <w:sz w:val="20"/>
                <w:szCs w:val="20"/>
              </w:rPr>
            </w:pPr>
          </w:p>
        </w:tc>
        <w:tc>
          <w:tcPr>
            <w:tcW w:w="1014" w:type="dxa"/>
            <w:tcBorders>
              <w:top w:val="single" w:sz="12" w:space="0" w:color="auto"/>
              <w:left w:val="single" w:sz="12" w:space="0" w:color="auto"/>
              <w:right w:val="single" w:sz="12" w:space="0" w:color="auto"/>
            </w:tcBorders>
          </w:tcPr>
          <w:p w:rsidR="00F4772A" w:rsidRPr="00A73353" w:rsidRDefault="00F4772A" w:rsidP="00C40208">
            <w:pPr>
              <w:pStyle w:val="ConsPlusTitle"/>
              <w:widowControl/>
              <w:ind w:firstLine="709"/>
              <w:jc w:val="both"/>
              <w:rPr>
                <w:rFonts w:eastAsiaTheme="minorEastAsia"/>
                <w:b w:val="0"/>
                <w:bCs w:val="0"/>
                <w:sz w:val="20"/>
                <w:szCs w:val="20"/>
              </w:rPr>
            </w:pPr>
          </w:p>
        </w:tc>
        <w:tc>
          <w:tcPr>
            <w:tcW w:w="12499" w:type="dxa"/>
            <w:gridSpan w:val="6"/>
            <w:tcBorders>
              <w:top w:val="single" w:sz="12" w:space="0" w:color="auto"/>
              <w:left w:val="single" w:sz="12" w:space="0" w:color="auto"/>
              <w:right w:val="single" w:sz="12" w:space="0" w:color="auto"/>
            </w:tcBorders>
            <w:vAlign w:val="center"/>
          </w:tcPr>
          <w:p w:rsidR="00F4772A" w:rsidRPr="00A73353" w:rsidRDefault="00F4772A" w:rsidP="00C40208">
            <w:pPr>
              <w:pStyle w:val="ConsPlusTitle"/>
              <w:widowControl/>
              <w:ind w:firstLine="709"/>
              <w:jc w:val="both"/>
              <w:rPr>
                <w:rFonts w:eastAsiaTheme="minorEastAsia"/>
                <w:b w:val="0"/>
                <w:bCs w:val="0"/>
                <w:sz w:val="20"/>
                <w:szCs w:val="20"/>
              </w:rPr>
            </w:pPr>
            <w:r w:rsidRPr="00A73353">
              <w:rPr>
                <w:rFonts w:eastAsiaTheme="minorEastAsia"/>
                <w:b w:val="0"/>
                <w:bCs w:val="0"/>
                <w:sz w:val="20"/>
                <w:szCs w:val="20"/>
              </w:rPr>
              <w:t>Цель: Оптимизация структуры собственности Калтанского городского округа и повышение эффективности ее использования.</w:t>
            </w:r>
          </w:p>
        </w:tc>
      </w:tr>
      <w:tr w:rsidR="00F4772A" w:rsidRPr="00566809" w:rsidTr="00A73353">
        <w:trPr>
          <w:trHeight w:val="215"/>
        </w:trPr>
        <w:tc>
          <w:tcPr>
            <w:tcW w:w="1087" w:type="dxa"/>
            <w:gridSpan w:val="3"/>
            <w:tcBorders>
              <w:left w:val="single" w:sz="12" w:space="0" w:color="auto"/>
              <w:right w:val="single" w:sz="12" w:space="0" w:color="auto"/>
            </w:tcBorders>
          </w:tcPr>
          <w:p w:rsidR="00F4772A" w:rsidRPr="00A73353" w:rsidRDefault="00F4772A" w:rsidP="00C40208">
            <w:pPr>
              <w:pStyle w:val="ConsPlusTitle"/>
              <w:widowControl/>
              <w:ind w:firstLine="709"/>
              <w:jc w:val="both"/>
              <w:rPr>
                <w:rFonts w:eastAsiaTheme="minorEastAsia"/>
                <w:b w:val="0"/>
                <w:bCs w:val="0"/>
                <w:sz w:val="20"/>
                <w:szCs w:val="20"/>
              </w:rPr>
            </w:pPr>
          </w:p>
        </w:tc>
        <w:tc>
          <w:tcPr>
            <w:tcW w:w="1014" w:type="dxa"/>
            <w:tcBorders>
              <w:left w:val="single" w:sz="12" w:space="0" w:color="auto"/>
              <w:right w:val="single" w:sz="12" w:space="0" w:color="auto"/>
            </w:tcBorders>
          </w:tcPr>
          <w:p w:rsidR="00F4772A" w:rsidRPr="00A73353" w:rsidRDefault="00F4772A" w:rsidP="00C40208">
            <w:pPr>
              <w:pStyle w:val="ConsPlusTitle"/>
              <w:widowControl/>
              <w:ind w:firstLine="709"/>
              <w:jc w:val="both"/>
              <w:rPr>
                <w:rFonts w:eastAsiaTheme="minorEastAsia"/>
                <w:b w:val="0"/>
                <w:bCs w:val="0"/>
                <w:sz w:val="20"/>
                <w:szCs w:val="20"/>
              </w:rPr>
            </w:pPr>
          </w:p>
        </w:tc>
        <w:tc>
          <w:tcPr>
            <w:tcW w:w="12499" w:type="dxa"/>
            <w:gridSpan w:val="6"/>
            <w:tcBorders>
              <w:left w:val="single" w:sz="12" w:space="0" w:color="auto"/>
              <w:right w:val="single" w:sz="12" w:space="0" w:color="auto"/>
            </w:tcBorders>
            <w:vAlign w:val="center"/>
          </w:tcPr>
          <w:p w:rsidR="00F4772A" w:rsidRPr="00A73353" w:rsidRDefault="00F4772A" w:rsidP="00C40208">
            <w:pPr>
              <w:pStyle w:val="ConsPlusTitle"/>
              <w:widowControl/>
              <w:ind w:firstLine="709"/>
              <w:jc w:val="both"/>
              <w:rPr>
                <w:rFonts w:eastAsiaTheme="minorEastAsia"/>
                <w:b w:val="0"/>
                <w:bCs w:val="0"/>
                <w:sz w:val="20"/>
                <w:szCs w:val="20"/>
              </w:rPr>
            </w:pPr>
            <w:r w:rsidRPr="00A73353">
              <w:rPr>
                <w:rFonts w:eastAsiaTheme="minorEastAsia"/>
                <w:b w:val="0"/>
                <w:bCs w:val="0"/>
                <w:sz w:val="20"/>
                <w:szCs w:val="20"/>
              </w:rPr>
              <w:t>Задача: Определение рыночной стоимости муниципального имущества, составляющих казну муниципального имущества.</w:t>
            </w:r>
          </w:p>
        </w:tc>
      </w:tr>
      <w:tr w:rsidR="00FC3F59" w:rsidRPr="00566809" w:rsidTr="00155E1D">
        <w:tc>
          <w:tcPr>
            <w:tcW w:w="708" w:type="dxa"/>
            <w:gridSpan w:val="2"/>
            <w:tcBorders>
              <w:left w:val="single" w:sz="12" w:space="0" w:color="auto"/>
              <w:bottom w:val="single" w:sz="12" w:space="0" w:color="auto"/>
              <w:right w:val="single" w:sz="12" w:space="0" w:color="auto"/>
            </w:tcBorders>
            <w:vAlign w:val="center"/>
          </w:tcPr>
          <w:p w:rsidR="00FC3F59" w:rsidRPr="00A73353" w:rsidRDefault="00FC3F59" w:rsidP="00C40208">
            <w:pPr>
              <w:pStyle w:val="ConsPlusTitle"/>
              <w:widowControl/>
              <w:ind w:firstLine="709"/>
              <w:jc w:val="both"/>
              <w:rPr>
                <w:rFonts w:eastAsiaTheme="minorEastAsia"/>
                <w:b w:val="0"/>
                <w:bCs w:val="0"/>
                <w:sz w:val="20"/>
                <w:szCs w:val="20"/>
              </w:rPr>
            </w:pPr>
            <w:r w:rsidRPr="00A73353">
              <w:rPr>
                <w:rFonts w:eastAsiaTheme="minorEastAsia"/>
                <w:b w:val="0"/>
                <w:bCs w:val="0"/>
                <w:sz w:val="20"/>
                <w:szCs w:val="20"/>
              </w:rPr>
              <w:t>4.</w:t>
            </w:r>
          </w:p>
        </w:tc>
        <w:tc>
          <w:tcPr>
            <w:tcW w:w="5670" w:type="dxa"/>
            <w:gridSpan w:val="3"/>
            <w:tcBorders>
              <w:left w:val="single" w:sz="12" w:space="0" w:color="auto"/>
              <w:bottom w:val="single" w:sz="12" w:space="0" w:color="auto"/>
              <w:right w:val="single" w:sz="12" w:space="0" w:color="auto"/>
            </w:tcBorders>
          </w:tcPr>
          <w:p w:rsidR="00FC3F59" w:rsidRPr="00A73353" w:rsidRDefault="00FC3F59" w:rsidP="00C40208">
            <w:pPr>
              <w:pStyle w:val="ConsPlusTitle"/>
              <w:widowControl/>
              <w:jc w:val="both"/>
              <w:rPr>
                <w:rFonts w:eastAsiaTheme="minorEastAsia"/>
                <w:b w:val="0"/>
                <w:bCs w:val="0"/>
                <w:sz w:val="20"/>
                <w:szCs w:val="20"/>
              </w:rPr>
            </w:pPr>
            <w:r w:rsidRPr="00A73353">
              <w:rPr>
                <w:rFonts w:eastAsiaTheme="minorEastAsia"/>
                <w:b w:val="0"/>
                <w:bCs w:val="0"/>
                <w:sz w:val="20"/>
                <w:szCs w:val="20"/>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2268" w:type="dxa"/>
            <w:tcBorders>
              <w:left w:val="single" w:sz="12" w:space="0" w:color="auto"/>
              <w:bottom w:val="single" w:sz="12" w:space="0" w:color="auto"/>
              <w:right w:val="single" w:sz="12" w:space="0" w:color="auto"/>
            </w:tcBorders>
          </w:tcPr>
          <w:p w:rsidR="00FC3F59" w:rsidRPr="00A73353" w:rsidRDefault="00FC3F59" w:rsidP="00155E1D">
            <w:pPr>
              <w:pStyle w:val="ConsPlusTitle"/>
              <w:widowControl/>
              <w:ind w:left="-108" w:right="-108"/>
              <w:rPr>
                <w:rFonts w:eastAsiaTheme="minorEastAsia"/>
                <w:b w:val="0"/>
                <w:bCs w:val="0"/>
                <w:sz w:val="18"/>
                <w:szCs w:val="18"/>
              </w:rPr>
            </w:pPr>
            <w:r w:rsidRPr="00A73353">
              <w:rPr>
                <w:rFonts w:eastAsiaTheme="minorEastAsia"/>
                <w:b w:val="0"/>
                <w:bCs w:val="0"/>
                <w:sz w:val="18"/>
                <w:szCs w:val="18"/>
              </w:rPr>
              <w:t>Целевой индикатор</w:t>
            </w:r>
          </w:p>
          <w:p w:rsidR="00FC3F59" w:rsidRPr="00A73353" w:rsidRDefault="00E06211" w:rsidP="00155E1D">
            <w:pPr>
              <w:pStyle w:val="ConsPlusTitle"/>
              <w:widowControl/>
              <w:ind w:left="-108" w:right="-108"/>
              <w:rPr>
                <w:rFonts w:eastAsiaTheme="minorEastAsia"/>
                <w:b w:val="0"/>
                <w:bCs w:val="0"/>
                <w:sz w:val="20"/>
                <w:szCs w:val="20"/>
              </w:rPr>
            </w:pPr>
            <w:r w:rsidRPr="00E06211">
              <w:rPr>
                <w:rFonts w:eastAsiaTheme="minorEastAsia"/>
                <w:b w:val="0"/>
                <w:bCs w:val="0"/>
                <w:sz w:val="18"/>
                <w:szCs w:val="18"/>
              </w:rPr>
              <w:t>Количество отчетов о произведенной  независимой оценке на объекты недвижимости муниципальной собственности</w:t>
            </w:r>
          </w:p>
        </w:tc>
        <w:tc>
          <w:tcPr>
            <w:tcW w:w="1134" w:type="dxa"/>
            <w:tcBorders>
              <w:left w:val="single" w:sz="12" w:space="0" w:color="auto"/>
              <w:bottom w:val="single" w:sz="12" w:space="0" w:color="auto"/>
              <w:right w:val="single" w:sz="12" w:space="0" w:color="auto"/>
            </w:tcBorders>
          </w:tcPr>
          <w:p w:rsidR="00FC3F59" w:rsidRPr="00A73353" w:rsidRDefault="004404C3" w:rsidP="00155E1D">
            <w:pPr>
              <w:pStyle w:val="ConsPlusTitle"/>
              <w:widowControl/>
              <w:rPr>
                <w:rFonts w:eastAsiaTheme="minorEastAsia"/>
                <w:b w:val="0"/>
                <w:bCs w:val="0"/>
                <w:sz w:val="20"/>
                <w:szCs w:val="20"/>
              </w:rPr>
            </w:pPr>
            <w:r w:rsidRPr="00A73353">
              <w:rPr>
                <w:rFonts w:eastAsiaTheme="minorEastAsia"/>
                <w:b w:val="0"/>
                <w:bCs w:val="0"/>
                <w:sz w:val="20"/>
                <w:szCs w:val="20"/>
              </w:rPr>
              <w:t>единиц</w:t>
            </w:r>
          </w:p>
        </w:tc>
        <w:tc>
          <w:tcPr>
            <w:tcW w:w="1843" w:type="dxa"/>
            <w:tcBorders>
              <w:left w:val="single" w:sz="12" w:space="0" w:color="auto"/>
              <w:bottom w:val="single" w:sz="12" w:space="0" w:color="auto"/>
              <w:right w:val="single" w:sz="12" w:space="0" w:color="auto"/>
            </w:tcBorders>
            <w:vAlign w:val="center"/>
          </w:tcPr>
          <w:p w:rsidR="00FC3F59" w:rsidRPr="00A73353" w:rsidRDefault="004404C3" w:rsidP="00063156">
            <w:pPr>
              <w:pStyle w:val="ConsPlusTitle"/>
              <w:rPr>
                <w:rFonts w:eastAsiaTheme="minorEastAsia"/>
                <w:b w:val="0"/>
                <w:bCs w:val="0"/>
                <w:sz w:val="20"/>
                <w:szCs w:val="20"/>
              </w:rPr>
            </w:pPr>
            <w:r w:rsidRPr="00A73353">
              <w:rPr>
                <w:rFonts w:eastAsiaTheme="minorEastAsia"/>
                <w:b w:val="0"/>
                <w:bCs w:val="0"/>
                <w:sz w:val="20"/>
                <w:szCs w:val="20"/>
              </w:rPr>
              <w:t>110</w:t>
            </w:r>
          </w:p>
        </w:tc>
        <w:tc>
          <w:tcPr>
            <w:tcW w:w="1418" w:type="dxa"/>
            <w:tcBorders>
              <w:left w:val="single" w:sz="4" w:space="0" w:color="auto"/>
              <w:bottom w:val="single" w:sz="12" w:space="0" w:color="auto"/>
              <w:right w:val="single" w:sz="12" w:space="0" w:color="auto"/>
            </w:tcBorders>
            <w:vAlign w:val="center"/>
          </w:tcPr>
          <w:p w:rsidR="00616C76" w:rsidRPr="00A73353" w:rsidRDefault="00616C76" w:rsidP="00063156">
            <w:pPr>
              <w:pStyle w:val="ConsPlusTitle"/>
              <w:widowControl/>
              <w:rPr>
                <w:b w:val="0"/>
                <w:bCs w:val="0"/>
                <w:sz w:val="22"/>
                <w:szCs w:val="22"/>
              </w:rPr>
            </w:pPr>
          </w:p>
          <w:p w:rsidR="00FC3F59" w:rsidRPr="00A73353" w:rsidRDefault="00A73353" w:rsidP="00063156">
            <w:pPr>
              <w:pStyle w:val="ConsPlusTitle"/>
              <w:widowControl/>
              <w:rPr>
                <w:rFonts w:eastAsiaTheme="minorEastAsia"/>
                <w:b w:val="0"/>
                <w:bCs w:val="0"/>
                <w:sz w:val="20"/>
                <w:szCs w:val="20"/>
              </w:rPr>
            </w:pPr>
            <w:r w:rsidRPr="00A73353">
              <w:rPr>
                <w:b w:val="0"/>
                <w:bCs w:val="0"/>
                <w:sz w:val="22"/>
                <w:szCs w:val="22"/>
              </w:rPr>
              <w:t>175</w:t>
            </w:r>
          </w:p>
        </w:tc>
        <w:tc>
          <w:tcPr>
            <w:tcW w:w="1559" w:type="dxa"/>
            <w:tcBorders>
              <w:left w:val="single" w:sz="12" w:space="0" w:color="auto"/>
              <w:bottom w:val="single" w:sz="12" w:space="0" w:color="auto"/>
              <w:right w:val="single" w:sz="12" w:space="0" w:color="auto"/>
            </w:tcBorders>
            <w:vAlign w:val="center"/>
          </w:tcPr>
          <w:p w:rsidR="00616C76" w:rsidRPr="00A73353" w:rsidRDefault="00616C76" w:rsidP="00063156">
            <w:pPr>
              <w:pStyle w:val="ConsPlusTitle"/>
              <w:widowControl/>
              <w:rPr>
                <w:b w:val="0"/>
                <w:bCs w:val="0"/>
                <w:sz w:val="22"/>
                <w:szCs w:val="22"/>
              </w:rPr>
            </w:pPr>
          </w:p>
          <w:p w:rsidR="00FC3F59" w:rsidRPr="00A73353" w:rsidRDefault="00A73353" w:rsidP="00063156">
            <w:pPr>
              <w:pStyle w:val="ConsPlusTitle"/>
              <w:widowControl/>
              <w:rPr>
                <w:rFonts w:eastAsiaTheme="minorEastAsia"/>
                <w:b w:val="0"/>
                <w:bCs w:val="0"/>
                <w:sz w:val="20"/>
                <w:szCs w:val="20"/>
              </w:rPr>
            </w:pPr>
            <w:r w:rsidRPr="00A73353">
              <w:rPr>
                <w:b w:val="0"/>
                <w:bCs w:val="0"/>
                <w:sz w:val="22"/>
                <w:szCs w:val="22"/>
              </w:rPr>
              <w:t>159,09</w:t>
            </w:r>
          </w:p>
        </w:tc>
      </w:tr>
    </w:tbl>
    <w:p w:rsidR="00CE28F7" w:rsidRDefault="00CE28F7" w:rsidP="00CE28F7">
      <w:pPr>
        <w:jc w:val="center"/>
        <w:rPr>
          <w:b/>
          <w:color w:val="000000"/>
          <w:sz w:val="28"/>
          <w:szCs w:val="28"/>
        </w:rPr>
      </w:pPr>
    </w:p>
    <w:p w:rsidR="00F4772A" w:rsidRPr="00E10811" w:rsidRDefault="00F4772A" w:rsidP="00A85FA5">
      <w:pPr>
        <w:pStyle w:val="ConsPlusTitle"/>
        <w:widowControl/>
        <w:jc w:val="both"/>
        <w:rPr>
          <w:rFonts w:eastAsiaTheme="minorEastAsia"/>
          <w:b w:val="0"/>
          <w:bCs w:val="0"/>
          <w:sz w:val="28"/>
          <w:szCs w:val="28"/>
        </w:rPr>
      </w:pPr>
    </w:p>
    <w:sectPr w:rsidR="00F4772A" w:rsidRPr="00E10811" w:rsidSect="00F4772A">
      <w:pgSz w:w="16840" w:h="11907" w:orient="landscape"/>
      <w:pgMar w:top="1134" w:right="567" w:bottom="1560" w:left="4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Utsaah">
    <w:panose1 w:val="020B0604020202020204"/>
    <w:charset w:val="00"/>
    <w:family w:val="swiss"/>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B13349"/>
    <w:multiLevelType w:val="hybridMultilevel"/>
    <w:tmpl w:val="78943E96"/>
    <w:lvl w:ilvl="0" w:tplc="D1925E3C">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4029BB"/>
    <w:multiLevelType w:val="hybridMultilevel"/>
    <w:tmpl w:val="03A8B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DE5AB3"/>
    <w:multiLevelType w:val="hybridMultilevel"/>
    <w:tmpl w:val="7EFE7C3A"/>
    <w:lvl w:ilvl="0" w:tplc="54386418">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4E3156"/>
    <w:multiLevelType w:val="hybridMultilevel"/>
    <w:tmpl w:val="DB96ADB4"/>
    <w:lvl w:ilvl="0" w:tplc="F300E0E2">
      <w:start w:val="1"/>
      <w:numFmt w:val="bullet"/>
      <w:lvlText w:val="-"/>
      <w:lvlJc w:val="left"/>
      <w:pPr>
        <w:ind w:left="1440" w:hanging="360"/>
      </w:pPr>
      <w:rPr>
        <w:rFonts w:ascii="Utsaah" w:hAnsi="Utsaah"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CB6B96"/>
    <w:multiLevelType w:val="hybridMultilevel"/>
    <w:tmpl w:val="16C63236"/>
    <w:lvl w:ilvl="0" w:tplc="125E187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AB6011F"/>
    <w:multiLevelType w:val="hybridMultilevel"/>
    <w:tmpl w:val="33A21CE6"/>
    <w:lvl w:ilvl="0" w:tplc="13725CDE">
      <w:start w:val="2015"/>
      <w:numFmt w:val="decimal"/>
      <w:lvlText w:val="%1"/>
      <w:lvlJc w:val="left"/>
      <w:pPr>
        <w:ind w:left="960" w:hanging="60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2344C"/>
    <w:multiLevelType w:val="hybridMultilevel"/>
    <w:tmpl w:val="0E8202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F18F9"/>
    <w:multiLevelType w:val="multilevel"/>
    <w:tmpl w:val="749277A2"/>
    <w:lvl w:ilvl="0">
      <w:start w:val="1"/>
      <w:numFmt w:val="decimal"/>
      <w:lvlText w:val="%1"/>
      <w:lvlJc w:val="left"/>
      <w:pPr>
        <w:ind w:left="585" w:hanging="585"/>
      </w:pPr>
      <w:rPr>
        <w:rFonts w:hint="default"/>
      </w:rPr>
    </w:lvl>
    <w:lvl w:ilvl="1">
      <w:start w:val="1"/>
      <w:numFmt w:val="decimal"/>
      <w:lvlText w:val="%1.%2"/>
      <w:lvlJc w:val="left"/>
      <w:pPr>
        <w:ind w:left="1005" w:hanging="58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2">
    <w:nsid w:val="2C0507D0"/>
    <w:multiLevelType w:val="hybridMultilevel"/>
    <w:tmpl w:val="5008B842"/>
    <w:lvl w:ilvl="0" w:tplc="78A4C85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23D1718"/>
    <w:multiLevelType w:val="hybridMultilevel"/>
    <w:tmpl w:val="59DA76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C68FA"/>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73537B9"/>
    <w:multiLevelType w:val="multilevel"/>
    <w:tmpl w:val="89E8FA40"/>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112AD5"/>
    <w:multiLevelType w:val="multilevel"/>
    <w:tmpl w:val="63B0AB30"/>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17">
    <w:nsid w:val="400254F0"/>
    <w:multiLevelType w:val="hybridMultilevel"/>
    <w:tmpl w:val="A52858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9947B5"/>
    <w:multiLevelType w:val="hybridMultilevel"/>
    <w:tmpl w:val="3ACE5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571057"/>
    <w:multiLevelType w:val="hybridMultilevel"/>
    <w:tmpl w:val="DD9C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315E13"/>
    <w:multiLevelType w:val="hybridMultilevel"/>
    <w:tmpl w:val="8EB0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774956"/>
    <w:multiLevelType w:val="hybridMultilevel"/>
    <w:tmpl w:val="3D6A8C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C57276"/>
    <w:multiLevelType w:val="hybridMultilevel"/>
    <w:tmpl w:val="5F4086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325EDD"/>
    <w:multiLevelType w:val="hybridMultilevel"/>
    <w:tmpl w:val="A4A02B7C"/>
    <w:lvl w:ilvl="0" w:tplc="503454B8">
      <w:start w:val="1"/>
      <w:numFmt w:val="decimal"/>
      <w:lvlText w:val="%1."/>
      <w:lvlJc w:val="left"/>
      <w:pPr>
        <w:ind w:left="928" w:hanging="360"/>
      </w:pPr>
      <w:rPr>
        <w:rFonts w:cs="Times New Roman" w:hint="default"/>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5FF6212B"/>
    <w:multiLevelType w:val="hybridMultilevel"/>
    <w:tmpl w:val="10DADA5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D63329"/>
    <w:multiLevelType w:val="multilevel"/>
    <w:tmpl w:val="E326B5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3A86DF6"/>
    <w:multiLevelType w:val="hybridMultilevel"/>
    <w:tmpl w:val="AFFE12C0"/>
    <w:lvl w:ilvl="0" w:tplc="E0E8D3B0">
      <w:start w:val="1"/>
      <w:numFmt w:val="decimal"/>
      <w:lvlText w:val="%1."/>
      <w:lvlJc w:val="left"/>
      <w:pPr>
        <w:tabs>
          <w:tab w:val="num" w:pos="810"/>
        </w:tabs>
        <w:ind w:left="810" w:hanging="4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C0C6872"/>
    <w:multiLevelType w:val="hybridMultilevel"/>
    <w:tmpl w:val="57F85D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3207DC"/>
    <w:multiLevelType w:val="hybridMultilevel"/>
    <w:tmpl w:val="7CC644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C6091B"/>
    <w:multiLevelType w:val="hybridMultilevel"/>
    <w:tmpl w:val="CE761A86"/>
    <w:lvl w:ilvl="0" w:tplc="32BCB3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72F23"/>
    <w:multiLevelType w:val="multilevel"/>
    <w:tmpl w:val="EC0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6FF6B7B"/>
    <w:multiLevelType w:val="hybridMultilevel"/>
    <w:tmpl w:val="8DA6BFE4"/>
    <w:lvl w:ilvl="0" w:tplc="D922AD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F554D"/>
    <w:multiLevelType w:val="hybridMultilevel"/>
    <w:tmpl w:val="563E0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6340A"/>
    <w:multiLevelType w:val="hybridMultilevel"/>
    <w:tmpl w:val="0C04390E"/>
    <w:lvl w:ilvl="0" w:tplc="503454B8">
      <w:start w:val="1"/>
      <w:numFmt w:val="decimal"/>
      <w:lvlText w:val="%1."/>
      <w:lvlJc w:val="left"/>
      <w:pPr>
        <w:ind w:left="360" w:hanging="360"/>
      </w:pPr>
      <w:rPr>
        <w:rFonts w:cs="Times New Roman"/>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A210A3E"/>
    <w:multiLevelType w:val="hybridMultilevel"/>
    <w:tmpl w:val="16DA1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B53E04"/>
    <w:multiLevelType w:val="hybridMultilevel"/>
    <w:tmpl w:val="744296DC"/>
    <w:lvl w:ilvl="0" w:tplc="E5FE080E">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8F3476"/>
    <w:multiLevelType w:val="multilevel"/>
    <w:tmpl w:val="AB7E79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8"/>
  </w:num>
  <w:num w:numId="3">
    <w:abstractNumId w:val="24"/>
  </w:num>
  <w:num w:numId="4">
    <w:abstractNumId w:val="6"/>
  </w:num>
  <w:num w:numId="5">
    <w:abstractNumId w:val="8"/>
  </w:num>
  <w:num w:numId="6">
    <w:abstractNumId w:val="11"/>
  </w:num>
  <w:num w:numId="7">
    <w:abstractNumId w:val="3"/>
  </w:num>
  <w:num w:numId="8">
    <w:abstractNumId w:val="0"/>
  </w:num>
  <w:num w:numId="9">
    <w:abstractNumId w:val="1"/>
  </w:num>
  <w:num w:numId="10">
    <w:abstractNumId w:val="2"/>
  </w:num>
  <w:num w:numId="11">
    <w:abstractNumId w:val="10"/>
  </w:num>
  <w:num w:numId="12">
    <w:abstractNumId w:val="34"/>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29"/>
  </w:num>
  <w:num w:numId="16">
    <w:abstractNumId w:val="4"/>
  </w:num>
  <w:num w:numId="17">
    <w:abstractNumId w:val="22"/>
  </w:num>
  <w:num w:numId="18">
    <w:abstractNumId w:val="20"/>
  </w:num>
  <w:num w:numId="19">
    <w:abstractNumId w:val="18"/>
  </w:num>
  <w:num w:numId="20">
    <w:abstractNumId w:val="13"/>
  </w:num>
  <w:num w:numId="21">
    <w:abstractNumId w:val="21"/>
  </w:num>
  <w:num w:numId="22">
    <w:abstractNumId w:val="33"/>
  </w:num>
  <w:num w:numId="23">
    <w:abstractNumId w:val="32"/>
  </w:num>
  <w:num w:numId="24">
    <w:abstractNumId w:val="17"/>
  </w:num>
  <w:num w:numId="25">
    <w:abstractNumId w:val="27"/>
  </w:num>
  <w:num w:numId="26">
    <w:abstractNumId w:val="23"/>
  </w:num>
  <w:num w:numId="27">
    <w:abstractNumId w:val="9"/>
  </w:num>
  <w:num w:numId="28">
    <w:abstractNumId w:val="36"/>
  </w:num>
  <w:num w:numId="29">
    <w:abstractNumId w:val="15"/>
  </w:num>
  <w:num w:numId="30">
    <w:abstractNumId w:val="31"/>
  </w:num>
  <w:num w:numId="31">
    <w:abstractNumId w:val="30"/>
  </w:num>
  <w:num w:numId="32">
    <w:abstractNumId w:val="25"/>
  </w:num>
  <w:num w:numId="33">
    <w:abstractNumId w:val="14"/>
  </w:num>
  <w:num w:numId="34">
    <w:abstractNumId w:val="35"/>
  </w:num>
  <w:num w:numId="35">
    <w:abstractNumId w:val="19"/>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6"/>
  </w:num>
  <w:num w:numId="3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8C"/>
    <w:rsid w:val="00000CAD"/>
    <w:rsid w:val="0000332C"/>
    <w:rsid w:val="000065AA"/>
    <w:rsid w:val="00007A89"/>
    <w:rsid w:val="000142D2"/>
    <w:rsid w:val="00021D38"/>
    <w:rsid w:val="0002242D"/>
    <w:rsid w:val="00022A09"/>
    <w:rsid w:val="00022EB6"/>
    <w:rsid w:val="00025624"/>
    <w:rsid w:val="000275BD"/>
    <w:rsid w:val="00027E02"/>
    <w:rsid w:val="00027EEE"/>
    <w:rsid w:val="00030153"/>
    <w:rsid w:val="00030D61"/>
    <w:rsid w:val="00030FF4"/>
    <w:rsid w:val="000330BC"/>
    <w:rsid w:val="0003310D"/>
    <w:rsid w:val="000344E0"/>
    <w:rsid w:val="00042876"/>
    <w:rsid w:val="0004319D"/>
    <w:rsid w:val="00045610"/>
    <w:rsid w:val="00052A67"/>
    <w:rsid w:val="00055851"/>
    <w:rsid w:val="000573AC"/>
    <w:rsid w:val="00062302"/>
    <w:rsid w:val="00063156"/>
    <w:rsid w:val="00074176"/>
    <w:rsid w:val="000746E6"/>
    <w:rsid w:val="000771D3"/>
    <w:rsid w:val="00077D49"/>
    <w:rsid w:val="00080029"/>
    <w:rsid w:val="00080447"/>
    <w:rsid w:val="00087C38"/>
    <w:rsid w:val="0009099E"/>
    <w:rsid w:val="00090B4F"/>
    <w:rsid w:val="000910A1"/>
    <w:rsid w:val="000919DE"/>
    <w:rsid w:val="000923EE"/>
    <w:rsid w:val="000A7432"/>
    <w:rsid w:val="000B2F97"/>
    <w:rsid w:val="000B3552"/>
    <w:rsid w:val="000B4F5F"/>
    <w:rsid w:val="000B584D"/>
    <w:rsid w:val="000B6889"/>
    <w:rsid w:val="000B70F4"/>
    <w:rsid w:val="000C0680"/>
    <w:rsid w:val="000C1354"/>
    <w:rsid w:val="000C39A6"/>
    <w:rsid w:val="000D159F"/>
    <w:rsid w:val="000D32FF"/>
    <w:rsid w:val="000E6CCA"/>
    <w:rsid w:val="000E7771"/>
    <w:rsid w:val="000F1081"/>
    <w:rsid w:val="000F4546"/>
    <w:rsid w:val="000F4C96"/>
    <w:rsid w:val="001013CA"/>
    <w:rsid w:val="00106ECD"/>
    <w:rsid w:val="00107D20"/>
    <w:rsid w:val="00110D6F"/>
    <w:rsid w:val="001114AF"/>
    <w:rsid w:val="00112511"/>
    <w:rsid w:val="001139FB"/>
    <w:rsid w:val="00114517"/>
    <w:rsid w:val="00117BEB"/>
    <w:rsid w:val="001210AD"/>
    <w:rsid w:val="00127CB2"/>
    <w:rsid w:val="00131BD3"/>
    <w:rsid w:val="00133EE9"/>
    <w:rsid w:val="001353CA"/>
    <w:rsid w:val="00140787"/>
    <w:rsid w:val="00143D6A"/>
    <w:rsid w:val="001459FA"/>
    <w:rsid w:val="00146173"/>
    <w:rsid w:val="00150217"/>
    <w:rsid w:val="00154648"/>
    <w:rsid w:val="00155A22"/>
    <w:rsid w:val="00155A79"/>
    <w:rsid w:val="00155E1D"/>
    <w:rsid w:val="001605C5"/>
    <w:rsid w:val="0016171D"/>
    <w:rsid w:val="00166BDA"/>
    <w:rsid w:val="00166FC8"/>
    <w:rsid w:val="00183004"/>
    <w:rsid w:val="00184B31"/>
    <w:rsid w:val="00186CE2"/>
    <w:rsid w:val="00190F50"/>
    <w:rsid w:val="0019406B"/>
    <w:rsid w:val="00196315"/>
    <w:rsid w:val="001A19C5"/>
    <w:rsid w:val="001A22BF"/>
    <w:rsid w:val="001A250A"/>
    <w:rsid w:val="001A2F11"/>
    <w:rsid w:val="001A644C"/>
    <w:rsid w:val="001B3D2B"/>
    <w:rsid w:val="001C1C89"/>
    <w:rsid w:val="001C1DC1"/>
    <w:rsid w:val="001C23B1"/>
    <w:rsid w:val="001C6128"/>
    <w:rsid w:val="001C612D"/>
    <w:rsid w:val="001C78A8"/>
    <w:rsid w:val="001D4604"/>
    <w:rsid w:val="001D7E5D"/>
    <w:rsid w:val="001E2BC1"/>
    <w:rsid w:val="001E3B85"/>
    <w:rsid w:val="001E49B5"/>
    <w:rsid w:val="001E50CC"/>
    <w:rsid w:val="001F1B74"/>
    <w:rsid w:val="001F28D2"/>
    <w:rsid w:val="001F4ECD"/>
    <w:rsid w:val="001F7459"/>
    <w:rsid w:val="002006EC"/>
    <w:rsid w:val="00201E28"/>
    <w:rsid w:val="002022B4"/>
    <w:rsid w:val="0020245B"/>
    <w:rsid w:val="00204ED0"/>
    <w:rsid w:val="00205150"/>
    <w:rsid w:val="002104BC"/>
    <w:rsid w:val="00212F35"/>
    <w:rsid w:val="0021446F"/>
    <w:rsid w:val="0021523A"/>
    <w:rsid w:val="00221AD6"/>
    <w:rsid w:val="00222B6A"/>
    <w:rsid w:val="00224345"/>
    <w:rsid w:val="00227FBD"/>
    <w:rsid w:val="00236674"/>
    <w:rsid w:val="002412D4"/>
    <w:rsid w:val="0024202F"/>
    <w:rsid w:val="00242A51"/>
    <w:rsid w:val="00244A0E"/>
    <w:rsid w:val="002474BB"/>
    <w:rsid w:val="00250EC4"/>
    <w:rsid w:val="002631BC"/>
    <w:rsid w:val="00273ECB"/>
    <w:rsid w:val="00276294"/>
    <w:rsid w:val="00277B0C"/>
    <w:rsid w:val="002818B4"/>
    <w:rsid w:val="00294F15"/>
    <w:rsid w:val="002A0BA7"/>
    <w:rsid w:val="002A3A49"/>
    <w:rsid w:val="002A49D6"/>
    <w:rsid w:val="002A5D2A"/>
    <w:rsid w:val="002A6CF5"/>
    <w:rsid w:val="002B0922"/>
    <w:rsid w:val="002B1D53"/>
    <w:rsid w:val="002B3E08"/>
    <w:rsid w:val="002B5035"/>
    <w:rsid w:val="002C1ECE"/>
    <w:rsid w:val="002D070A"/>
    <w:rsid w:val="002D3668"/>
    <w:rsid w:val="002D3E3A"/>
    <w:rsid w:val="002D47B5"/>
    <w:rsid w:val="002D609E"/>
    <w:rsid w:val="002D6580"/>
    <w:rsid w:val="002E0753"/>
    <w:rsid w:val="002E2288"/>
    <w:rsid w:val="002E5C18"/>
    <w:rsid w:val="002E7F7A"/>
    <w:rsid w:val="002F5050"/>
    <w:rsid w:val="00301601"/>
    <w:rsid w:val="003059CB"/>
    <w:rsid w:val="0030649C"/>
    <w:rsid w:val="00313E07"/>
    <w:rsid w:val="0031549E"/>
    <w:rsid w:val="00315739"/>
    <w:rsid w:val="0031581F"/>
    <w:rsid w:val="003158F5"/>
    <w:rsid w:val="00325045"/>
    <w:rsid w:val="00325C39"/>
    <w:rsid w:val="00325F68"/>
    <w:rsid w:val="0032647C"/>
    <w:rsid w:val="00326E32"/>
    <w:rsid w:val="00331C1D"/>
    <w:rsid w:val="00337DF2"/>
    <w:rsid w:val="003447C2"/>
    <w:rsid w:val="00346DC5"/>
    <w:rsid w:val="00353E11"/>
    <w:rsid w:val="003545B0"/>
    <w:rsid w:val="003637D5"/>
    <w:rsid w:val="00367A2B"/>
    <w:rsid w:val="003736DB"/>
    <w:rsid w:val="003765AC"/>
    <w:rsid w:val="003809F3"/>
    <w:rsid w:val="0038713C"/>
    <w:rsid w:val="003A4F73"/>
    <w:rsid w:val="003A5088"/>
    <w:rsid w:val="003A5A4B"/>
    <w:rsid w:val="003B04C9"/>
    <w:rsid w:val="003C1B81"/>
    <w:rsid w:val="003C1BDB"/>
    <w:rsid w:val="003D16B4"/>
    <w:rsid w:val="003D22F7"/>
    <w:rsid w:val="003D6204"/>
    <w:rsid w:val="003D64F0"/>
    <w:rsid w:val="003D6C96"/>
    <w:rsid w:val="003D787C"/>
    <w:rsid w:val="003E10BA"/>
    <w:rsid w:val="003E1903"/>
    <w:rsid w:val="003E5D8E"/>
    <w:rsid w:val="003E6AC6"/>
    <w:rsid w:val="003F1B82"/>
    <w:rsid w:val="003F25A0"/>
    <w:rsid w:val="003F25F5"/>
    <w:rsid w:val="003F6A84"/>
    <w:rsid w:val="00402801"/>
    <w:rsid w:val="00404F35"/>
    <w:rsid w:val="0041355F"/>
    <w:rsid w:val="0041388B"/>
    <w:rsid w:val="0043317C"/>
    <w:rsid w:val="0043437C"/>
    <w:rsid w:val="00437B8F"/>
    <w:rsid w:val="004404C3"/>
    <w:rsid w:val="00451DFD"/>
    <w:rsid w:val="00452BBD"/>
    <w:rsid w:val="00457324"/>
    <w:rsid w:val="00467F02"/>
    <w:rsid w:val="0047190A"/>
    <w:rsid w:val="00477EF5"/>
    <w:rsid w:val="004807A0"/>
    <w:rsid w:val="00485B21"/>
    <w:rsid w:val="00490E05"/>
    <w:rsid w:val="00497107"/>
    <w:rsid w:val="004A4E94"/>
    <w:rsid w:val="004A5174"/>
    <w:rsid w:val="004A7075"/>
    <w:rsid w:val="004B1DDF"/>
    <w:rsid w:val="004B336B"/>
    <w:rsid w:val="004B4148"/>
    <w:rsid w:val="004B5A2F"/>
    <w:rsid w:val="004B6791"/>
    <w:rsid w:val="004B794B"/>
    <w:rsid w:val="004C04DA"/>
    <w:rsid w:val="004C0594"/>
    <w:rsid w:val="004C4EB6"/>
    <w:rsid w:val="004C6576"/>
    <w:rsid w:val="004C6704"/>
    <w:rsid w:val="004D38AA"/>
    <w:rsid w:val="004E70DD"/>
    <w:rsid w:val="004F1643"/>
    <w:rsid w:val="004F7BDC"/>
    <w:rsid w:val="00502CB3"/>
    <w:rsid w:val="00503001"/>
    <w:rsid w:val="00504CFA"/>
    <w:rsid w:val="00505064"/>
    <w:rsid w:val="00506886"/>
    <w:rsid w:val="00507D15"/>
    <w:rsid w:val="0051037A"/>
    <w:rsid w:val="005106D9"/>
    <w:rsid w:val="00512158"/>
    <w:rsid w:val="00513415"/>
    <w:rsid w:val="005137E4"/>
    <w:rsid w:val="00515B3F"/>
    <w:rsid w:val="00515C50"/>
    <w:rsid w:val="00521736"/>
    <w:rsid w:val="005327AC"/>
    <w:rsid w:val="00533485"/>
    <w:rsid w:val="00534DF9"/>
    <w:rsid w:val="00536158"/>
    <w:rsid w:val="00537478"/>
    <w:rsid w:val="00545893"/>
    <w:rsid w:val="00551207"/>
    <w:rsid w:val="00551C34"/>
    <w:rsid w:val="0055202D"/>
    <w:rsid w:val="005531A1"/>
    <w:rsid w:val="005543BB"/>
    <w:rsid w:val="00557DC9"/>
    <w:rsid w:val="00560F51"/>
    <w:rsid w:val="00565B43"/>
    <w:rsid w:val="00566171"/>
    <w:rsid w:val="00566E31"/>
    <w:rsid w:val="00571261"/>
    <w:rsid w:val="005803B3"/>
    <w:rsid w:val="00582388"/>
    <w:rsid w:val="00582A68"/>
    <w:rsid w:val="00583E47"/>
    <w:rsid w:val="0059050D"/>
    <w:rsid w:val="005907C4"/>
    <w:rsid w:val="00591CEC"/>
    <w:rsid w:val="00592054"/>
    <w:rsid w:val="0059230B"/>
    <w:rsid w:val="005956C5"/>
    <w:rsid w:val="005A69A9"/>
    <w:rsid w:val="005B246F"/>
    <w:rsid w:val="005B2909"/>
    <w:rsid w:val="005B5953"/>
    <w:rsid w:val="005B694B"/>
    <w:rsid w:val="005C067D"/>
    <w:rsid w:val="005C26A5"/>
    <w:rsid w:val="005C2DDB"/>
    <w:rsid w:val="005C5E29"/>
    <w:rsid w:val="005C650B"/>
    <w:rsid w:val="005D157C"/>
    <w:rsid w:val="005D1B6F"/>
    <w:rsid w:val="005D4B4E"/>
    <w:rsid w:val="005E2A32"/>
    <w:rsid w:val="005E33F3"/>
    <w:rsid w:val="005E4083"/>
    <w:rsid w:val="005F03CC"/>
    <w:rsid w:val="005F3497"/>
    <w:rsid w:val="006029D9"/>
    <w:rsid w:val="00610DA2"/>
    <w:rsid w:val="00613CBE"/>
    <w:rsid w:val="00615CA3"/>
    <w:rsid w:val="00615D87"/>
    <w:rsid w:val="00616C76"/>
    <w:rsid w:val="0063220D"/>
    <w:rsid w:val="0063336D"/>
    <w:rsid w:val="00640CAD"/>
    <w:rsid w:val="0064105A"/>
    <w:rsid w:val="00647AA5"/>
    <w:rsid w:val="0065007B"/>
    <w:rsid w:val="006559FB"/>
    <w:rsid w:val="00656C1A"/>
    <w:rsid w:val="00657EAB"/>
    <w:rsid w:val="0067017E"/>
    <w:rsid w:val="00672B76"/>
    <w:rsid w:val="00673198"/>
    <w:rsid w:val="00674AAE"/>
    <w:rsid w:val="006764C3"/>
    <w:rsid w:val="00677973"/>
    <w:rsid w:val="00695F98"/>
    <w:rsid w:val="00696133"/>
    <w:rsid w:val="006A5A33"/>
    <w:rsid w:val="006B0B04"/>
    <w:rsid w:val="006B1760"/>
    <w:rsid w:val="006B479E"/>
    <w:rsid w:val="006B6172"/>
    <w:rsid w:val="006C072C"/>
    <w:rsid w:val="006D0D77"/>
    <w:rsid w:val="006D199D"/>
    <w:rsid w:val="006D2B2F"/>
    <w:rsid w:val="006D5AFD"/>
    <w:rsid w:val="006E02E0"/>
    <w:rsid w:val="006E15DD"/>
    <w:rsid w:val="006E21FE"/>
    <w:rsid w:val="006E5D01"/>
    <w:rsid w:val="006E6AFC"/>
    <w:rsid w:val="006F16DF"/>
    <w:rsid w:val="006F443F"/>
    <w:rsid w:val="006F626D"/>
    <w:rsid w:val="006F6899"/>
    <w:rsid w:val="006F6EBA"/>
    <w:rsid w:val="00701225"/>
    <w:rsid w:val="00706354"/>
    <w:rsid w:val="00710A53"/>
    <w:rsid w:val="0072066D"/>
    <w:rsid w:val="0072301C"/>
    <w:rsid w:val="00723158"/>
    <w:rsid w:val="007255B1"/>
    <w:rsid w:val="00731502"/>
    <w:rsid w:val="00732563"/>
    <w:rsid w:val="007337D5"/>
    <w:rsid w:val="00735DE9"/>
    <w:rsid w:val="0074384A"/>
    <w:rsid w:val="0075043A"/>
    <w:rsid w:val="00756262"/>
    <w:rsid w:val="007615CD"/>
    <w:rsid w:val="007622EA"/>
    <w:rsid w:val="007629A7"/>
    <w:rsid w:val="00764BF0"/>
    <w:rsid w:val="00773C02"/>
    <w:rsid w:val="007749F2"/>
    <w:rsid w:val="00776876"/>
    <w:rsid w:val="00781FDE"/>
    <w:rsid w:val="00782DC7"/>
    <w:rsid w:val="00785480"/>
    <w:rsid w:val="00787768"/>
    <w:rsid w:val="00795706"/>
    <w:rsid w:val="007A21F6"/>
    <w:rsid w:val="007A3B3D"/>
    <w:rsid w:val="007A61FE"/>
    <w:rsid w:val="007B0B15"/>
    <w:rsid w:val="007B38E3"/>
    <w:rsid w:val="007B7F52"/>
    <w:rsid w:val="007C25D2"/>
    <w:rsid w:val="007C3331"/>
    <w:rsid w:val="007C53EA"/>
    <w:rsid w:val="007C5874"/>
    <w:rsid w:val="007D04F9"/>
    <w:rsid w:val="007D1281"/>
    <w:rsid w:val="007D3B31"/>
    <w:rsid w:val="007D45BB"/>
    <w:rsid w:val="007D50CE"/>
    <w:rsid w:val="007D7D6D"/>
    <w:rsid w:val="007E341C"/>
    <w:rsid w:val="007E624D"/>
    <w:rsid w:val="007F08C2"/>
    <w:rsid w:val="007F1DA9"/>
    <w:rsid w:val="007F30AD"/>
    <w:rsid w:val="007F790F"/>
    <w:rsid w:val="00801D17"/>
    <w:rsid w:val="00807FA1"/>
    <w:rsid w:val="00812A53"/>
    <w:rsid w:val="00813D08"/>
    <w:rsid w:val="008217F1"/>
    <w:rsid w:val="00821C63"/>
    <w:rsid w:val="00822AC6"/>
    <w:rsid w:val="00823EB8"/>
    <w:rsid w:val="008269F2"/>
    <w:rsid w:val="00826D13"/>
    <w:rsid w:val="00826D71"/>
    <w:rsid w:val="00827D56"/>
    <w:rsid w:val="00833A1A"/>
    <w:rsid w:val="008345AB"/>
    <w:rsid w:val="0083636C"/>
    <w:rsid w:val="008431EE"/>
    <w:rsid w:val="008433D0"/>
    <w:rsid w:val="008477E6"/>
    <w:rsid w:val="008661BF"/>
    <w:rsid w:val="00866798"/>
    <w:rsid w:val="0087274B"/>
    <w:rsid w:val="00873011"/>
    <w:rsid w:val="0088218B"/>
    <w:rsid w:val="00886C4C"/>
    <w:rsid w:val="00886CDC"/>
    <w:rsid w:val="00891A24"/>
    <w:rsid w:val="008929E7"/>
    <w:rsid w:val="008968C9"/>
    <w:rsid w:val="00897F12"/>
    <w:rsid w:val="008A317F"/>
    <w:rsid w:val="008A6004"/>
    <w:rsid w:val="008B2C8E"/>
    <w:rsid w:val="008B6C76"/>
    <w:rsid w:val="008C1211"/>
    <w:rsid w:val="008C5025"/>
    <w:rsid w:val="008C7DFA"/>
    <w:rsid w:val="008D6BAB"/>
    <w:rsid w:val="008D7BC5"/>
    <w:rsid w:val="008E5D5B"/>
    <w:rsid w:val="008E74BA"/>
    <w:rsid w:val="008F009F"/>
    <w:rsid w:val="008F6F90"/>
    <w:rsid w:val="00904B18"/>
    <w:rsid w:val="00905EB4"/>
    <w:rsid w:val="009074E4"/>
    <w:rsid w:val="00913758"/>
    <w:rsid w:val="00913E86"/>
    <w:rsid w:val="0091713C"/>
    <w:rsid w:val="00925113"/>
    <w:rsid w:val="00925B55"/>
    <w:rsid w:val="00927642"/>
    <w:rsid w:val="00930B6F"/>
    <w:rsid w:val="009323C1"/>
    <w:rsid w:val="009377B7"/>
    <w:rsid w:val="00941F7D"/>
    <w:rsid w:val="00951A01"/>
    <w:rsid w:val="00951C78"/>
    <w:rsid w:val="009540F1"/>
    <w:rsid w:val="00954743"/>
    <w:rsid w:val="00957CFC"/>
    <w:rsid w:val="009616D4"/>
    <w:rsid w:val="009624BD"/>
    <w:rsid w:val="00963573"/>
    <w:rsid w:val="00970944"/>
    <w:rsid w:val="00970F83"/>
    <w:rsid w:val="00973F15"/>
    <w:rsid w:val="00975C00"/>
    <w:rsid w:val="00975E14"/>
    <w:rsid w:val="00977AE8"/>
    <w:rsid w:val="009839A1"/>
    <w:rsid w:val="0098474D"/>
    <w:rsid w:val="00984C52"/>
    <w:rsid w:val="00985C98"/>
    <w:rsid w:val="00990B04"/>
    <w:rsid w:val="00990FB7"/>
    <w:rsid w:val="009920F6"/>
    <w:rsid w:val="00992F6D"/>
    <w:rsid w:val="009A3F4A"/>
    <w:rsid w:val="009A68C4"/>
    <w:rsid w:val="009A6BE6"/>
    <w:rsid w:val="009A70BC"/>
    <w:rsid w:val="009A75FF"/>
    <w:rsid w:val="009A7626"/>
    <w:rsid w:val="009B7A2D"/>
    <w:rsid w:val="009C0754"/>
    <w:rsid w:val="009C7797"/>
    <w:rsid w:val="009D2208"/>
    <w:rsid w:val="009E2B9F"/>
    <w:rsid w:val="009E5940"/>
    <w:rsid w:val="009E64A8"/>
    <w:rsid w:val="009E6A7C"/>
    <w:rsid w:val="009F3B4E"/>
    <w:rsid w:val="009F4F69"/>
    <w:rsid w:val="00A00D28"/>
    <w:rsid w:val="00A00D60"/>
    <w:rsid w:val="00A0199F"/>
    <w:rsid w:val="00A02BF5"/>
    <w:rsid w:val="00A07967"/>
    <w:rsid w:val="00A10E1E"/>
    <w:rsid w:val="00A203FF"/>
    <w:rsid w:val="00A217D6"/>
    <w:rsid w:val="00A25349"/>
    <w:rsid w:val="00A32C97"/>
    <w:rsid w:val="00A34A8A"/>
    <w:rsid w:val="00A4318F"/>
    <w:rsid w:val="00A4545D"/>
    <w:rsid w:val="00A46363"/>
    <w:rsid w:val="00A4774C"/>
    <w:rsid w:val="00A508CB"/>
    <w:rsid w:val="00A5347A"/>
    <w:rsid w:val="00A53F52"/>
    <w:rsid w:val="00A54D9C"/>
    <w:rsid w:val="00A60394"/>
    <w:rsid w:val="00A6093A"/>
    <w:rsid w:val="00A61132"/>
    <w:rsid w:val="00A61B1B"/>
    <w:rsid w:val="00A63DD9"/>
    <w:rsid w:val="00A64B2B"/>
    <w:rsid w:val="00A65520"/>
    <w:rsid w:val="00A73353"/>
    <w:rsid w:val="00A85FA5"/>
    <w:rsid w:val="00A8729B"/>
    <w:rsid w:val="00A910F6"/>
    <w:rsid w:val="00A92D32"/>
    <w:rsid w:val="00A96741"/>
    <w:rsid w:val="00A96DD7"/>
    <w:rsid w:val="00AA0108"/>
    <w:rsid w:val="00AA5FEB"/>
    <w:rsid w:val="00AB3B6B"/>
    <w:rsid w:val="00AB3D92"/>
    <w:rsid w:val="00AB409A"/>
    <w:rsid w:val="00AB481A"/>
    <w:rsid w:val="00AB583F"/>
    <w:rsid w:val="00AB659C"/>
    <w:rsid w:val="00AB7C8F"/>
    <w:rsid w:val="00AC034B"/>
    <w:rsid w:val="00AC5983"/>
    <w:rsid w:val="00AC64BE"/>
    <w:rsid w:val="00AC74D9"/>
    <w:rsid w:val="00AD036A"/>
    <w:rsid w:val="00AD550D"/>
    <w:rsid w:val="00AD55C1"/>
    <w:rsid w:val="00AD666B"/>
    <w:rsid w:val="00AE159E"/>
    <w:rsid w:val="00AE2816"/>
    <w:rsid w:val="00AE4DB8"/>
    <w:rsid w:val="00AE5542"/>
    <w:rsid w:val="00AE587E"/>
    <w:rsid w:val="00AF3FB3"/>
    <w:rsid w:val="00AF47AD"/>
    <w:rsid w:val="00AF584F"/>
    <w:rsid w:val="00B01C53"/>
    <w:rsid w:val="00B03DE5"/>
    <w:rsid w:val="00B06F02"/>
    <w:rsid w:val="00B07A97"/>
    <w:rsid w:val="00B16692"/>
    <w:rsid w:val="00B2058F"/>
    <w:rsid w:val="00B26533"/>
    <w:rsid w:val="00B313D8"/>
    <w:rsid w:val="00B40D24"/>
    <w:rsid w:val="00B41FEF"/>
    <w:rsid w:val="00B47996"/>
    <w:rsid w:val="00B47C51"/>
    <w:rsid w:val="00B71E2F"/>
    <w:rsid w:val="00B81032"/>
    <w:rsid w:val="00B82872"/>
    <w:rsid w:val="00B8654F"/>
    <w:rsid w:val="00B90BA0"/>
    <w:rsid w:val="00B910FA"/>
    <w:rsid w:val="00B95BCF"/>
    <w:rsid w:val="00B9779E"/>
    <w:rsid w:val="00BA1EB8"/>
    <w:rsid w:val="00BA32A2"/>
    <w:rsid w:val="00BA5494"/>
    <w:rsid w:val="00BA67BD"/>
    <w:rsid w:val="00BA6DF6"/>
    <w:rsid w:val="00BB2FBF"/>
    <w:rsid w:val="00BB339B"/>
    <w:rsid w:val="00BB72C4"/>
    <w:rsid w:val="00BB77D4"/>
    <w:rsid w:val="00BC134F"/>
    <w:rsid w:val="00BD1ED3"/>
    <w:rsid w:val="00BD510F"/>
    <w:rsid w:val="00BD75F0"/>
    <w:rsid w:val="00BE01D2"/>
    <w:rsid w:val="00BE200F"/>
    <w:rsid w:val="00BE2821"/>
    <w:rsid w:val="00BF5CBA"/>
    <w:rsid w:val="00BF5F5B"/>
    <w:rsid w:val="00BF6082"/>
    <w:rsid w:val="00C00716"/>
    <w:rsid w:val="00C0379B"/>
    <w:rsid w:val="00C067A4"/>
    <w:rsid w:val="00C12005"/>
    <w:rsid w:val="00C227DC"/>
    <w:rsid w:val="00C227F3"/>
    <w:rsid w:val="00C22952"/>
    <w:rsid w:val="00C30F51"/>
    <w:rsid w:val="00C323C7"/>
    <w:rsid w:val="00C33EEC"/>
    <w:rsid w:val="00C40208"/>
    <w:rsid w:val="00C44BD3"/>
    <w:rsid w:val="00C456D0"/>
    <w:rsid w:val="00C458C7"/>
    <w:rsid w:val="00C52913"/>
    <w:rsid w:val="00C53F91"/>
    <w:rsid w:val="00C55406"/>
    <w:rsid w:val="00C600C9"/>
    <w:rsid w:val="00C60340"/>
    <w:rsid w:val="00C64758"/>
    <w:rsid w:val="00C7070C"/>
    <w:rsid w:val="00C70F00"/>
    <w:rsid w:val="00C72E77"/>
    <w:rsid w:val="00C74013"/>
    <w:rsid w:val="00C760D5"/>
    <w:rsid w:val="00C762D7"/>
    <w:rsid w:val="00C90D54"/>
    <w:rsid w:val="00C9120A"/>
    <w:rsid w:val="00C916CA"/>
    <w:rsid w:val="00C9264F"/>
    <w:rsid w:val="00C94CC9"/>
    <w:rsid w:val="00C978B7"/>
    <w:rsid w:val="00CA5DFC"/>
    <w:rsid w:val="00CA6B47"/>
    <w:rsid w:val="00CA7059"/>
    <w:rsid w:val="00CB38E8"/>
    <w:rsid w:val="00CB3A2E"/>
    <w:rsid w:val="00CB3DB5"/>
    <w:rsid w:val="00CB4A39"/>
    <w:rsid w:val="00CB53D3"/>
    <w:rsid w:val="00CD35B1"/>
    <w:rsid w:val="00CD49D8"/>
    <w:rsid w:val="00CD4F0D"/>
    <w:rsid w:val="00CE28F7"/>
    <w:rsid w:val="00CE3CC8"/>
    <w:rsid w:val="00CE5607"/>
    <w:rsid w:val="00CE6412"/>
    <w:rsid w:val="00CF092B"/>
    <w:rsid w:val="00CF2A9F"/>
    <w:rsid w:val="00D001A8"/>
    <w:rsid w:val="00D018B6"/>
    <w:rsid w:val="00D07704"/>
    <w:rsid w:val="00D10FC5"/>
    <w:rsid w:val="00D11943"/>
    <w:rsid w:val="00D147F2"/>
    <w:rsid w:val="00D1573C"/>
    <w:rsid w:val="00D2581E"/>
    <w:rsid w:val="00D2676E"/>
    <w:rsid w:val="00D3324D"/>
    <w:rsid w:val="00D353E2"/>
    <w:rsid w:val="00D40EF5"/>
    <w:rsid w:val="00D41D06"/>
    <w:rsid w:val="00D44F47"/>
    <w:rsid w:val="00D55053"/>
    <w:rsid w:val="00D5630F"/>
    <w:rsid w:val="00D56E11"/>
    <w:rsid w:val="00D57022"/>
    <w:rsid w:val="00D60EDD"/>
    <w:rsid w:val="00D63583"/>
    <w:rsid w:val="00D66D6B"/>
    <w:rsid w:val="00D763EF"/>
    <w:rsid w:val="00D7656D"/>
    <w:rsid w:val="00D767C2"/>
    <w:rsid w:val="00D76EA6"/>
    <w:rsid w:val="00D814D7"/>
    <w:rsid w:val="00D843CF"/>
    <w:rsid w:val="00D8757C"/>
    <w:rsid w:val="00D92DF3"/>
    <w:rsid w:val="00D9500F"/>
    <w:rsid w:val="00D95C7E"/>
    <w:rsid w:val="00DA12AE"/>
    <w:rsid w:val="00DA13BD"/>
    <w:rsid w:val="00DA6162"/>
    <w:rsid w:val="00DA63DA"/>
    <w:rsid w:val="00DA7B0C"/>
    <w:rsid w:val="00DB50AF"/>
    <w:rsid w:val="00DC2BA8"/>
    <w:rsid w:val="00DC4726"/>
    <w:rsid w:val="00DD2553"/>
    <w:rsid w:val="00DD774F"/>
    <w:rsid w:val="00DE5BFB"/>
    <w:rsid w:val="00DE5F7D"/>
    <w:rsid w:val="00DF16DC"/>
    <w:rsid w:val="00DF205B"/>
    <w:rsid w:val="00DF661A"/>
    <w:rsid w:val="00E06211"/>
    <w:rsid w:val="00E1359A"/>
    <w:rsid w:val="00E305CB"/>
    <w:rsid w:val="00E30C66"/>
    <w:rsid w:val="00E3261C"/>
    <w:rsid w:val="00E327C8"/>
    <w:rsid w:val="00E32A43"/>
    <w:rsid w:val="00E349D1"/>
    <w:rsid w:val="00E34E6E"/>
    <w:rsid w:val="00E454DA"/>
    <w:rsid w:val="00E50FA9"/>
    <w:rsid w:val="00E52266"/>
    <w:rsid w:val="00E54BE5"/>
    <w:rsid w:val="00E6126C"/>
    <w:rsid w:val="00E64FE1"/>
    <w:rsid w:val="00E655CB"/>
    <w:rsid w:val="00E67435"/>
    <w:rsid w:val="00E732C2"/>
    <w:rsid w:val="00E773F0"/>
    <w:rsid w:val="00E77E85"/>
    <w:rsid w:val="00E80AEE"/>
    <w:rsid w:val="00E82E54"/>
    <w:rsid w:val="00E83030"/>
    <w:rsid w:val="00E83AA1"/>
    <w:rsid w:val="00E844D8"/>
    <w:rsid w:val="00E84D13"/>
    <w:rsid w:val="00E90E07"/>
    <w:rsid w:val="00E92776"/>
    <w:rsid w:val="00E93CDC"/>
    <w:rsid w:val="00E96DEA"/>
    <w:rsid w:val="00E97FF7"/>
    <w:rsid w:val="00EA169E"/>
    <w:rsid w:val="00EA69FC"/>
    <w:rsid w:val="00EA79F3"/>
    <w:rsid w:val="00EB31B8"/>
    <w:rsid w:val="00EB455F"/>
    <w:rsid w:val="00EB578B"/>
    <w:rsid w:val="00EC508C"/>
    <w:rsid w:val="00ED0FCB"/>
    <w:rsid w:val="00EE1339"/>
    <w:rsid w:val="00EE7D63"/>
    <w:rsid w:val="00EE7EA8"/>
    <w:rsid w:val="00EF0379"/>
    <w:rsid w:val="00EF0EBF"/>
    <w:rsid w:val="00EF51B5"/>
    <w:rsid w:val="00EF7537"/>
    <w:rsid w:val="00F02636"/>
    <w:rsid w:val="00F02715"/>
    <w:rsid w:val="00F04D80"/>
    <w:rsid w:val="00F0629A"/>
    <w:rsid w:val="00F0670D"/>
    <w:rsid w:val="00F235AC"/>
    <w:rsid w:val="00F321B1"/>
    <w:rsid w:val="00F4185D"/>
    <w:rsid w:val="00F42B25"/>
    <w:rsid w:val="00F4772A"/>
    <w:rsid w:val="00F50864"/>
    <w:rsid w:val="00F5102B"/>
    <w:rsid w:val="00F51265"/>
    <w:rsid w:val="00F526C0"/>
    <w:rsid w:val="00F60E78"/>
    <w:rsid w:val="00F7204B"/>
    <w:rsid w:val="00F72A5C"/>
    <w:rsid w:val="00F74E03"/>
    <w:rsid w:val="00F836E0"/>
    <w:rsid w:val="00F84005"/>
    <w:rsid w:val="00F846A0"/>
    <w:rsid w:val="00F85D57"/>
    <w:rsid w:val="00F86817"/>
    <w:rsid w:val="00F8735A"/>
    <w:rsid w:val="00F91B9E"/>
    <w:rsid w:val="00F95277"/>
    <w:rsid w:val="00F96A96"/>
    <w:rsid w:val="00FA0913"/>
    <w:rsid w:val="00FA18A1"/>
    <w:rsid w:val="00FA282A"/>
    <w:rsid w:val="00FA77DB"/>
    <w:rsid w:val="00FB4B7F"/>
    <w:rsid w:val="00FB4EB7"/>
    <w:rsid w:val="00FB7BCE"/>
    <w:rsid w:val="00FC1F5E"/>
    <w:rsid w:val="00FC3F59"/>
    <w:rsid w:val="00FC4109"/>
    <w:rsid w:val="00FC7C39"/>
    <w:rsid w:val="00FD2FE5"/>
    <w:rsid w:val="00FD3434"/>
    <w:rsid w:val="00FD7BAB"/>
    <w:rsid w:val="00FD7DA9"/>
    <w:rsid w:val="00FE21FA"/>
    <w:rsid w:val="00FF0D50"/>
    <w:rsid w:val="00FF1650"/>
    <w:rsid w:val="00FF1D10"/>
    <w:rsid w:val="00FF25D0"/>
    <w:rsid w:val="00FF4383"/>
    <w:rsid w:val="00FF5820"/>
    <w:rsid w:val="00FF6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
    <w:qFormat/>
    <w:rsid w:val="00764BF0"/>
    <w:pPr>
      <w:keepNext/>
      <w:jc w:val="both"/>
      <w:outlineLvl w:val="0"/>
    </w:pPr>
    <w:rPr>
      <w:rFonts w:ascii="Cambria" w:hAnsi="Cambria"/>
      <w:b/>
      <w:bCs/>
      <w:kern w:val="32"/>
      <w:sz w:val="32"/>
      <w:szCs w:val="32"/>
    </w:rPr>
  </w:style>
  <w:style w:type="paragraph" w:styleId="2">
    <w:name w:val="heading 2"/>
    <w:basedOn w:val="a"/>
    <w:next w:val="a"/>
    <w:link w:val="20"/>
    <w:uiPriority w:val="9"/>
    <w:qFormat/>
    <w:rsid w:val="00764BF0"/>
    <w:pPr>
      <w:keepNext/>
      <w:jc w:val="center"/>
      <w:outlineLvl w:val="1"/>
    </w:pPr>
    <w:rPr>
      <w:rFonts w:ascii="Cambria" w:hAnsi="Cambria"/>
      <w:b/>
      <w:bCs/>
      <w:i/>
      <w:iCs/>
      <w:sz w:val="28"/>
      <w:szCs w:val="28"/>
    </w:rPr>
  </w:style>
  <w:style w:type="paragraph" w:styleId="3">
    <w:name w:val="heading 3"/>
    <w:basedOn w:val="a"/>
    <w:next w:val="a"/>
    <w:link w:val="30"/>
    <w:qFormat/>
    <w:rsid w:val="00764BF0"/>
    <w:pPr>
      <w:keepNext/>
      <w:jc w:val="center"/>
      <w:outlineLvl w:val="2"/>
    </w:pPr>
    <w:rPr>
      <w:rFonts w:ascii="Cambria" w:hAnsi="Cambria"/>
      <w:b/>
      <w:bCs/>
      <w:sz w:val="26"/>
      <w:szCs w:val="26"/>
    </w:rPr>
  </w:style>
  <w:style w:type="paragraph" w:styleId="4">
    <w:name w:val="heading 4"/>
    <w:basedOn w:val="a"/>
    <w:next w:val="a"/>
    <w:link w:val="40"/>
    <w:qFormat/>
    <w:locked/>
    <w:rsid w:val="00AD036A"/>
    <w:pPr>
      <w:keepNext/>
      <w:suppressAutoHyphens/>
      <w:spacing w:before="240" w:after="60"/>
      <w:outlineLvl w:val="3"/>
    </w:pPr>
    <w:rPr>
      <w:b/>
      <w:bCs/>
      <w:sz w:val="28"/>
      <w:szCs w:val="28"/>
      <w:lang w:eastAsia="ar-SA"/>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link w:val="3"/>
    <w:rsid w:val="007C750D"/>
    <w:rPr>
      <w:rFonts w:ascii="Cambria" w:eastAsia="Times New Roman" w:hAnsi="Cambria" w:cs="Times New Roman"/>
      <w:b/>
      <w:bCs/>
      <w:sz w:val="26"/>
      <w:szCs w:val="26"/>
    </w:rPr>
  </w:style>
  <w:style w:type="character" w:customStyle="1" w:styleId="40">
    <w:name w:val="Заголовок 4 Знак"/>
    <w:link w:val="4"/>
    <w:rsid w:val="00AD036A"/>
    <w:rPr>
      <w:b/>
      <w:bCs/>
      <w:sz w:val="28"/>
      <w:szCs w:val="28"/>
      <w:lang w:eastAsia="ar-SA"/>
    </w:rPr>
  </w:style>
  <w:style w:type="character" w:customStyle="1" w:styleId="90">
    <w:name w:val="Заголовок 9 Знак"/>
    <w:link w:val="9"/>
    <w:locked/>
    <w:rsid w:val="004B6791"/>
    <w:rPr>
      <w:rFonts w:ascii="Cambria" w:hAnsi="Cambria" w:cs="Times New Roman"/>
      <w:sz w:val="22"/>
      <w:szCs w:val="22"/>
    </w:rPr>
  </w:style>
  <w:style w:type="paragraph" w:styleId="a3">
    <w:name w:val="Title"/>
    <w:basedOn w:val="a"/>
    <w:link w:val="a4"/>
    <w:qFormat/>
    <w:rsid w:val="00764BF0"/>
    <w:pPr>
      <w:jc w:val="center"/>
    </w:pPr>
    <w:rPr>
      <w:rFonts w:ascii="Cambria" w:hAnsi="Cambria"/>
      <w:b/>
      <w:bCs/>
      <w:kern w:val="28"/>
      <w:sz w:val="32"/>
      <w:szCs w:val="32"/>
    </w:rPr>
  </w:style>
  <w:style w:type="character" w:customStyle="1" w:styleId="a4">
    <w:name w:val="Название Знак"/>
    <w:link w:val="a3"/>
    <w:rsid w:val="007C750D"/>
    <w:rPr>
      <w:rFonts w:ascii="Cambria" w:eastAsia="Times New Roman" w:hAnsi="Cambria" w:cs="Times New Roman"/>
      <w:b/>
      <w:bCs/>
      <w:kern w:val="28"/>
      <w:sz w:val="32"/>
      <w:szCs w:val="32"/>
    </w:rPr>
  </w:style>
  <w:style w:type="paragraph" w:styleId="a5">
    <w:name w:val="Subtitle"/>
    <w:basedOn w:val="a"/>
    <w:link w:val="a6"/>
    <w:uiPriority w:val="11"/>
    <w:qFormat/>
    <w:rsid w:val="00764BF0"/>
    <w:pPr>
      <w:jc w:val="center"/>
    </w:pPr>
    <w:rPr>
      <w:rFonts w:ascii="Cambria" w:hAnsi="Cambria"/>
      <w:sz w:val="24"/>
      <w:szCs w:val="24"/>
    </w:rPr>
  </w:style>
  <w:style w:type="character" w:customStyle="1" w:styleId="a6">
    <w:name w:val="Подзаголовок Знак"/>
    <w:link w:val="a5"/>
    <w:uiPriority w:val="11"/>
    <w:rsid w:val="007C750D"/>
    <w:rPr>
      <w:rFonts w:ascii="Cambria" w:eastAsia="Times New Roman" w:hAnsi="Cambria" w:cs="Times New Roman"/>
      <w:sz w:val="24"/>
      <w:szCs w:val="24"/>
    </w:rPr>
  </w:style>
  <w:style w:type="paragraph" w:styleId="a7">
    <w:name w:val="Balloon Text"/>
    <w:basedOn w:val="a"/>
    <w:link w:val="a8"/>
    <w:rsid w:val="00A63DD9"/>
    <w:rPr>
      <w:sz w:val="0"/>
      <w:szCs w:val="0"/>
    </w:rPr>
  </w:style>
  <w:style w:type="character" w:customStyle="1" w:styleId="a8">
    <w:name w:val="Текст выноски Знак"/>
    <w:link w:val="a7"/>
    <w:rsid w:val="007C750D"/>
    <w:rPr>
      <w:sz w:val="0"/>
      <w:szCs w:val="0"/>
    </w:rPr>
  </w:style>
  <w:style w:type="table" w:styleId="a9">
    <w:name w:val="Table Grid"/>
    <w:basedOn w:val="a1"/>
    <w:uiPriority w:val="9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rsid w:val="004B6791"/>
    <w:pPr>
      <w:tabs>
        <w:tab w:val="left" w:pos="709"/>
      </w:tabs>
      <w:suppressAutoHyphens/>
    </w:pPr>
  </w:style>
  <w:style w:type="paragraph" w:customStyle="1" w:styleId="ConsPlusNormal">
    <w:name w:val="ConsPlusNormal"/>
    <w:rsid w:val="009C7797"/>
    <w:pPr>
      <w:widowControl w:val="0"/>
      <w:autoSpaceDE w:val="0"/>
      <w:autoSpaceDN w:val="0"/>
      <w:adjustRightInd w:val="0"/>
      <w:ind w:firstLine="720"/>
    </w:pPr>
    <w:rPr>
      <w:rFonts w:ascii="Arial" w:hAnsi="Arial" w:cs="Arial"/>
    </w:rPr>
  </w:style>
  <w:style w:type="character" w:customStyle="1" w:styleId="ab">
    <w:name w:val="Основной текст_"/>
    <w:link w:val="11"/>
    <w:locked/>
    <w:rsid w:val="00756262"/>
    <w:rPr>
      <w:sz w:val="25"/>
      <w:szCs w:val="25"/>
      <w:shd w:val="clear" w:color="auto" w:fill="FFFFFF"/>
    </w:rPr>
  </w:style>
  <w:style w:type="paragraph" w:customStyle="1" w:styleId="11">
    <w:name w:val="Основной текст1"/>
    <w:basedOn w:val="a"/>
    <w:link w:val="ab"/>
    <w:rsid w:val="00756262"/>
    <w:pPr>
      <w:widowControl w:val="0"/>
      <w:shd w:val="clear" w:color="auto" w:fill="FFFFFF"/>
      <w:spacing w:before="480" w:after="840" w:line="240" w:lineRule="atLeast"/>
      <w:jc w:val="center"/>
    </w:pPr>
    <w:rPr>
      <w:sz w:val="25"/>
      <w:szCs w:val="25"/>
    </w:rPr>
  </w:style>
  <w:style w:type="paragraph" w:customStyle="1" w:styleId="ConsPlusTitle">
    <w:name w:val="ConsPlusTitle"/>
    <w:rsid w:val="00AD036A"/>
    <w:pPr>
      <w:widowControl w:val="0"/>
      <w:autoSpaceDE w:val="0"/>
      <w:autoSpaceDN w:val="0"/>
      <w:adjustRightInd w:val="0"/>
    </w:pPr>
    <w:rPr>
      <w:b/>
      <w:bCs/>
      <w:sz w:val="24"/>
      <w:szCs w:val="24"/>
    </w:rPr>
  </w:style>
  <w:style w:type="paragraph" w:styleId="ac">
    <w:name w:val="Body Text"/>
    <w:basedOn w:val="a"/>
    <w:link w:val="ad"/>
    <w:rsid w:val="00AD036A"/>
    <w:pPr>
      <w:suppressAutoHyphens/>
      <w:spacing w:after="120"/>
    </w:pPr>
    <w:rPr>
      <w:sz w:val="24"/>
      <w:szCs w:val="24"/>
      <w:lang w:eastAsia="ar-SA"/>
    </w:rPr>
  </w:style>
  <w:style w:type="character" w:customStyle="1" w:styleId="ad">
    <w:name w:val="Основной текст Знак"/>
    <w:link w:val="ac"/>
    <w:rsid w:val="00AD036A"/>
    <w:rPr>
      <w:sz w:val="24"/>
      <w:szCs w:val="24"/>
      <w:lang w:eastAsia="ar-SA"/>
    </w:rPr>
  </w:style>
  <w:style w:type="character" w:customStyle="1" w:styleId="21">
    <w:name w:val="Основной текст (2)_"/>
    <w:link w:val="22"/>
    <w:uiPriority w:val="99"/>
    <w:locked/>
    <w:rsid w:val="00AD036A"/>
    <w:rPr>
      <w:b/>
      <w:bCs/>
      <w:spacing w:val="20"/>
      <w:sz w:val="26"/>
      <w:szCs w:val="26"/>
      <w:shd w:val="clear" w:color="auto" w:fill="FFFFFF"/>
    </w:rPr>
  </w:style>
  <w:style w:type="paragraph" w:customStyle="1" w:styleId="22">
    <w:name w:val="Основной текст (2)"/>
    <w:basedOn w:val="a"/>
    <w:link w:val="21"/>
    <w:uiPriority w:val="99"/>
    <w:rsid w:val="00AD036A"/>
    <w:pPr>
      <w:widowControl w:val="0"/>
      <w:shd w:val="clear" w:color="auto" w:fill="FFFFFF"/>
      <w:spacing w:after="600" w:line="480" w:lineRule="exact"/>
      <w:jc w:val="center"/>
    </w:pPr>
    <w:rPr>
      <w:b/>
      <w:bCs/>
      <w:spacing w:val="20"/>
      <w:sz w:val="26"/>
      <w:szCs w:val="26"/>
    </w:rPr>
  </w:style>
  <w:style w:type="character" w:customStyle="1" w:styleId="12">
    <w:name w:val="Заголовок №1_"/>
    <w:link w:val="13"/>
    <w:uiPriority w:val="99"/>
    <w:locked/>
    <w:rsid w:val="00AD036A"/>
    <w:rPr>
      <w:b/>
      <w:bCs/>
      <w:spacing w:val="30"/>
      <w:sz w:val="34"/>
      <w:szCs w:val="34"/>
      <w:shd w:val="clear" w:color="auto" w:fill="FFFFFF"/>
    </w:rPr>
  </w:style>
  <w:style w:type="paragraph" w:customStyle="1" w:styleId="13">
    <w:name w:val="Заголовок №1"/>
    <w:basedOn w:val="a"/>
    <w:link w:val="12"/>
    <w:uiPriority w:val="99"/>
    <w:rsid w:val="00AD036A"/>
    <w:pPr>
      <w:widowControl w:val="0"/>
      <w:shd w:val="clear" w:color="auto" w:fill="FFFFFF"/>
      <w:spacing w:before="600" w:after="480" w:line="240" w:lineRule="atLeast"/>
      <w:jc w:val="center"/>
      <w:outlineLvl w:val="0"/>
    </w:pPr>
    <w:rPr>
      <w:b/>
      <w:bCs/>
      <w:spacing w:val="30"/>
      <w:sz w:val="34"/>
      <w:szCs w:val="34"/>
    </w:rPr>
  </w:style>
  <w:style w:type="paragraph" w:styleId="ae">
    <w:name w:val="List Paragraph"/>
    <w:basedOn w:val="a"/>
    <w:uiPriority w:val="99"/>
    <w:qFormat/>
    <w:rsid w:val="00AD036A"/>
    <w:pPr>
      <w:spacing w:after="200" w:line="276" w:lineRule="auto"/>
      <w:ind w:left="720"/>
      <w:contextualSpacing/>
    </w:pPr>
    <w:rPr>
      <w:rFonts w:ascii="Calibri" w:hAnsi="Calibri"/>
      <w:sz w:val="22"/>
      <w:szCs w:val="22"/>
    </w:rPr>
  </w:style>
  <w:style w:type="character" w:customStyle="1" w:styleId="WW8Num2z0">
    <w:name w:val="WW8Num2z0"/>
    <w:rsid w:val="00AD036A"/>
    <w:rPr>
      <w:rFonts w:ascii="Symbol" w:hAnsi="Symbol"/>
    </w:rPr>
  </w:style>
  <w:style w:type="character" w:customStyle="1" w:styleId="WW8Num3z0">
    <w:name w:val="WW8Num3z0"/>
    <w:rsid w:val="00AD036A"/>
    <w:rPr>
      <w:rFonts w:ascii="Symbol" w:hAnsi="Symbol"/>
    </w:rPr>
  </w:style>
  <w:style w:type="character" w:customStyle="1" w:styleId="Absatz-Standardschriftart">
    <w:name w:val="Absatz-Standardschriftart"/>
    <w:rsid w:val="00AD036A"/>
  </w:style>
  <w:style w:type="character" w:customStyle="1" w:styleId="WW-Absatz-Standardschriftart">
    <w:name w:val="WW-Absatz-Standardschriftart"/>
    <w:rsid w:val="00AD036A"/>
  </w:style>
  <w:style w:type="character" w:customStyle="1" w:styleId="WW-Absatz-Standardschriftart1">
    <w:name w:val="WW-Absatz-Standardschriftart1"/>
    <w:rsid w:val="00AD036A"/>
  </w:style>
  <w:style w:type="character" w:customStyle="1" w:styleId="WW-Absatz-Standardschriftart11">
    <w:name w:val="WW-Absatz-Standardschriftart11"/>
    <w:rsid w:val="00AD036A"/>
  </w:style>
  <w:style w:type="character" w:customStyle="1" w:styleId="WW-Absatz-Standardschriftart111">
    <w:name w:val="WW-Absatz-Standardschriftart111"/>
    <w:rsid w:val="00AD036A"/>
  </w:style>
  <w:style w:type="character" w:customStyle="1" w:styleId="WW-Absatz-Standardschriftart1111">
    <w:name w:val="WW-Absatz-Standardschriftart1111"/>
    <w:rsid w:val="00AD036A"/>
  </w:style>
  <w:style w:type="character" w:customStyle="1" w:styleId="WW-Absatz-Standardschriftart11111">
    <w:name w:val="WW-Absatz-Standardschriftart11111"/>
    <w:rsid w:val="00AD036A"/>
  </w:style>
  <w:style w:type="character" w:customStyle="1" w:styleId="WW8Num1z0">
    <w:name w:val="WW8Num1z0"/>
    <w:rsid w:val="00AD036A"/>
    <w:rPr>
      <w:rFonts w:ascii="Symbol" w:hAnsi="Symbol"/>
    </w:rPr>
  </w:style>
  <w:style w:type="character" w:customStyle="1" w:styleId="WW8Num1z1">
    <w:name w:val="WW8Num1z1"/>
    <w:rsid w:val="00AD036A"/>
    <w:rPr>
      <w:rFonts w:ascii="Courier New" w:hAnsi="Courier New" w:cs="Courier New"/>
    </w:rPr>
  </w:style>
  <w:style w:type="character" w:customStyle="1" w:styleId="WW8Num1z2">
    <w:name w:val="WW8Num1z2"/>
    <w:rsid w:val="00AD036A"/>
    <w:rPr>
      <w:rFonts w:ascii="Wingdings" w:hAnsi="Wingdings"/>
    </w:rPr>
  </w:style>
  <w:style w:type="character" w:customStyle="1" w:styleId="WW8Num2z1">
    <w:name w:val="WW8Num2z1"/>
    <w:rsid w:val="00AD036A"/>
    <w:rPr>
      <w:rFonts w:ascii="Courier New" w:hAnsi="Courier New" w:cs="Courier New"/>
    </w:rPr>
  </w:style>
  <w:style w:type="character" w:customStyle="1" w:styleId="WW8Num2z2">
    <w:name w:val="WW8Num2z2"/>
    <w:rsid w:val="00AD036A"/>
    <w:rPr>
      <w:rFonts w:ascii="Wingdings" w:hAnsi="Wingdings"/>
    </w:rPr>
  </w:style>
  <w:style w:type="character" w:customStyle="1" w:styleId="14">
    <w:name w:val="Основной шрифт абзаца1"/>
    <w:rsid w:val="00AD036A"/>
  </w:style>
  <w:style w:type="paragraph" w:customStyle="1" w:styleId="af">
    <w:name w:val="Заголовок"/>
    <w:basedOn w:val="a"/>
    <w:next w:val="ac"/>
    <w:rsid w:val="00AD036A"/>
    <w:pPr>
      <w:keepNext/>
      <w:suppressAutoHyphens/>
      <w:spacing w:before="240" w:after="120"/>
    </w:pPr>
    <w:rPr>
      <w:rFonts w:ascii="Arial" w:eastAsia="Arial Unicode MS" w:hAnsi="Arial" w:cs="Tahoma"/>
      <w:sz w:val="28"/>
      <w:szCs w:val="28"/>
      <w:lang w:eastAsia="ar-SA"/>
    </w:rPr>
  </w:style>
  <w:style w:type="paragraph" w:styleId="af0">
    <w:name w:val="List"/>
    <w:basedOn w:val="ac"/>
    <w:rsid w:val="00AD036A"/>
    <w:rPr>
      <w:rFonts w:cs="Tahoma"/>
    </w:rPr>
  </w:style>
  <w:style w:type="paragraph" w:customStyle="1" w:styleId="15">
    <w:name w:val="Название1"/>
    <w:basedOn w:val="a"/>
    <w:rsid w:val="00AD036A"/>
    <w:pPr>
      <w:suppressLineNumbers/>
      <w:suppressAutoHyphens/>
      <w:spacing w:before="120" w:after="120"/>
    </w:pPr>
    <w:rPr>
      <w:rFonts w:cs="Tahoma"/>
      <w:i/>
      <w:iCs/>
      <w:sz w:val="24"/>
      <w:szCs w:val="24"/>
      <w:lang w:eastAsia="ar-SA"/>
    </w:rPr>
  </w:style>
  <w:style w:type="paragraph" w:customStyle="1" w:styleId="16">
    <w:name w:val="Указатель1"/>
    <w:basedOn w:val="a"/>
    <w:rsid w:val="00AD036A"/>
    <w:pPr>
      <w:suppressLineNumbers/>
      <w:suppressAutoHyphens/>
    </w:pPr>
    <w:rPr>
      <w:rFonts w:cs="Tahoma"/>
      <w:sz w:val="24"/>
      <w:szCs w:val="24"/>
      <w:lang w:eastAsia="ar-SA"/>
    </w:rPr>
  </w:style>
  <w:style w:type="paragraph" w:styleId="af1">
    <w:name w:val="Normal (Web)"/>
    <w:basedOn w:val="a"/>
    <w:rsid w:val="00AD036A"/>
    <w:pPr>
      <w:suppressAutoHyphens/>
      <w:spacing w:before="40" w:after="40"/>
    </w:pPr>
    <w:rPr>
      <w:rFonts w:ascii="Arial" w:hAnsi="Arial" w:cs="Arial"/>
      <w:color w:val="332E2D"/>
      <w:spacing w:val="2"/>
      <w:sz w:val="24"/>
      <w:szCs w:val="24"/>
      <w:lang w:eastAsia="ar-SA"/>
    </w:rPr>
  </w:style>
  <w:style w:type="paragraph" w:styleId="af2">
    <w:name w:val="footer"/>
    <w:basedOn w:val="a"/>
    <w:link w:val="af3"/>
    <w:uiPriority w:val="99"/>
    <w:rsid w:val="00AD036A"/>
    <w:pPr>
      <w:tabs>
        <w:tab w:val="center" w:pos="4153"/>
        <w:tab w:val="right" w:pos="8306"/>
      </w:tabs>
      <w:suppressAutoHyphens/>
    </w:pPr>
    <w:rPr>
      <w:lang w:eastAsia="ar-SA"/>
    </w:rPr>
  </w:style>
  <w:style w:type="character" w:customStyle="1" w:styleId="af3">
    <w:name w:val="Нижний колонтитул Знак"/>
    <w:link w:val="af2"/>
    <w:uiPriority w:val="99"/>
    <w:rsid w:val="00AD036A"/>
    <w:rPr>
      <w:lang w:eastAsia="ar-SA"/>
    </w:rPr>
  </w:style>
  <w:style w:type="paragraph" w:styleId="HTML">
    <w:name w:val="HTML Preformatted"/>
    <w:basedOn w:val="a"/>
    <w:link w:val="HTML0"/>
    <w:rsid w:val="00AD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AD036A"/>
    <w:rPr>
      <w:rFonts w:ascii="Courier New" w:hAnsi="Courier New"/>
      <w:lang w:eastAsia="ar-SA"/>
    </w:rPr>
  </w:style>
  <w:style w:type="paragraph" w:customStyle="1" w:styleId="31">
    <w:name w:val="Основной текст 31"/>
    <w:basedOn w:val="a"/>
    <w:rsid w:val="00AD036A"/>
    <w:pPr>
      <w:suppressAutoHyphens/>
      <w:jc w:val="center"/>
    </w:pPr>
    <w:rPr>
      <w:sz w:val="28"/>
      <w:lang w:eastAsia="ar-SA"/>
    </w:rPr>
  </w:style>
  <w:style w:type="paragraph" w:customStyle="1" w:styleId="af4">
    <w:name w:val="Содержимое таблицы"/>
    <w:basedOn w:val="a"/>
    <w:rsid w:val="00AD036A"/>
    <w:pPr>
      <w:suppressLineNumbers/>
      <w:suppressAutoHyphens/>
    </w:pPr>
    <w:rPr>
      <w:sz w:val="24"/>
      <w:szCs w:val="24"/>
      <w:lang w:eastAsia="ar-SA"/>
    </w:rPr>
  </w:style>
  <w:style w:type="paragraph" w:customStyle="1" w:styleId="af5">
    <w:name w:val="Заголовок таблицы"/>
    <w:basedOn w:val="af4"/>
    <w:rsid w:val="00AD036A"/>
    <w:pPr>
      <w:jc w:val="center"/>
    </w:pPr>
    <w:rPr>
      <w:b/>
      <w:bCs/>
    </w:rPr>
  </w:style>
  <w:style w:type="character" w:customStyle="1" w:styleId="110">
    <w:name w:val="Основной текст + 11"/>
    <w:aliases w:val="5 pt1"/>
    <w:rsid w:val="00AD036A"/>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AD036A"/>
    <w:pPr>
      <w:widowControl w:val="0"/>
      <w:shd w:val="clear" w:color="auto" w:fill="FFFFFF"/>
      <w:spacing w:line="322" w:lineRule="exact"/>
      <w:ind w:hanging="800"/>
      <w:jc w:val="center"/>
    </w:pPr>
    <w:rPr>
      <w:sz w:val="26"/>
      <w:szCs w:val="26"/>
    </w:rPr>
  </w:style>
  <w:style w:type="paragraph" w:styleId="24">
    <w:name w:val="Body Text Indent 2"/>
    <w:basedOn w:val="a"/>
    <w:link w:val="25"/>
    <w:rsid w:val="00AD036A"/>
    <w:pPr>
      <w:suppressAutoHyphens/>
      <w:spacing w:after="120" w:line="480" w:lineRule="auto"/>
      <w:ind w:left="283"/>
    </w:pPr>
    <w:rPr>
      <w:sz w:val="24"/>
      <w:szCs w:val="24"/>
      <w:lang w:eastAsia="ar-SA"/>
    </w:rPr>
  </w:style>
  <w:style w:type="character" w:customStyle="1" w:styleId="25">
    <w:name w:val="Основной текст с отступом 2 Знак"/>
    <w:link w:val="24"/>
    <w:rsid w:val="00AD036A"/>
    <w:rPr>
      <w:sz w:val="24"/>
      <w:szCs w:val="24"/>
      <w:lang w:eastAsia="ar-SA"/>
    </w:rPr>
  </w:style>
  <w:style w:type="character" w:customStyle="1" w:styleId="af6">
    <w:name w:val="Схема документа Знак"/>
    <w:link w:val="af7"/>
    <w:semiHidden/>
    <w:rsid w:val="00AD036A"/>
    <w:rPr>
      <w:rFonts w:ascii="Tahoma" w:hAnsi="Tahoma"/>
      <w:shd w:val="clear" w:color="auto" w:fill="000080"/>
      <w:lang w:eastAsia="ar-SA"/>
    </w:rPr>
  </w:style>
  <w:style w:type="paragraph" w:styleId="af7">
    <w:name w:val="Document Map"/>
    <w:basedOn w:val="a"/>
    <w:link w:val="af6"/>
    <w:semiHidden/>
    <w:rsid w:val="00AD036A"/>
    <w:pPr>
      <w:shd w:val="clear" w:color="auto" w:fill="000080"/>
      <w:suppressAutoHyphens/>
    </w:pPr>
    <w:rPr>
      <w:rFonts w:ascii="Tahoma" w:hAnsi="Tahoma"/>
      <w:lang w:eastAsia="ar-SA"/>
    </w:rPr>
  </w:style>
  <w:style w:type="character" w:customStyle="1" w:styleId="17">
    <w:name w:val="Схема документа Знак1"/>
    <w:uiPriority w:val="99"/>
    <w:semiHidden/>
    <w:rsid w:val="00AD036A"/>
    <w:rPr>
      <w:rFonts w:ascii="Tahoma" w:hAnsi="Tahoma" w:cs="Tahoma"/>
      <w:sz w:val="16"/>
      <w:szCs w:val="16"/>
    </w:rPr>
  </w:style>
  <w:style w:type="paragraph" w:styleId="af8">
    <w:name w:val="header"/>
    <w:basedOn w:val="a"/>
    <w:link w:val="af9"/>
    <w:rsid w:val="00AD036A"/>
    <w:pPr>
      <w:tabs>
        <w:tab w:val="center" w:pos="4677"/>
        <w:tab w:val="right" w:pos="9355"/>
      </w:tabs>
      <w:suppressAutoHyphens/>
    </w:pPr>
    <w:rPr>
      <w:sz w:val="24"/>
      <w:szCs w:val="24"/>
      <w:lang w:eastAsia="ar-SA"/>
    </w:rPr>
  </w:style>
  <w:style w:type="character" w:customStyle="1" w:styleId="af9">
    <w:name w:val="Верхний колонтитул Знак"/>
    <w:link w:val="af8"/>
    <w:rsid w:val="00AD036A"/>
    <w:rPr>
      <w:sz w:val="24"/>
      <w:szCs w:val="24"/>
      <w:lang w:eastAsia="ar-SA"/>
    </w:rPr>
  </w:style>
  <w:style w:type="paragraph" w:customStyle="1" w:styleId="ConsPlusCell">
    <w:name w:val="ConsPlusCell"/>
    <w:uiPriority w:val="99"/>
    <w:rsid w:val="00AD036A"/>
    <w:pPr>
      <w:autoSpaceDE w:val="0"/>
      <w:autoSpaceDN w:val="0"/>
      <w:adjustRightInd w:val="0"/>
    </w:pPr>
    <w:rPr>
      <w:sz w:val="24"/>
      <w:szCs w:val="24"/>
    </w:rPr>
  </w:style>
  <w:style w:type="character" w:customStyle="1" w:styleId="18">
    <w:name w:val="Название Знак1"/>
    <w:uiPriority w:val="10"/>
    <w:rsid w:val="00AD036A"/>
    <w:rPr>
      <w:rFonts w:ascii="Cambria" w:eastAsia="Times New Roman" w:hAnsi="Cambria" w:cs="Times New Roman"/>
      <w:color w:val="17365D"/>
      <w:spacing w:val="5"/>
      <w:kern w:val="28"/>
      <w:sz w:val="52"/>
      <w:szCs w:val="52"/>
      <w:lang w:eastAsia="ar-SA"/>
    </w:rPr>
  </w:style>
  <w:style w:type="paragraph" w:customStyle="1" w:styleId="ConsPlusNonformat">
    <w:name w:val="ConsPlusNonformat"/>
    <w:uiPriority w:val="99"/>
    <w:rsid w:val="00AD036A"/>
    <w:pPr>
      <w:autoSpaceDE w:val="0"/>
      <w:autoSpaceDN w:val="0"/>
      <w:adjustRightInd w:val="0"/>
    </w:pPr>
    <w:rPr>
      <w:rFonts w:ascii="Courier New" w:hAnsi="Courier New" w:cs="Courier New"/>
    </w:rPr>
  </w:style>
  <w:style w:type="character" w:customStyle="1" w:styleId="32">
    <w:name w:val="Основной текст (3)_"/>
    <w:link w:val="33"/>
    <w:uiPriority w:val="99"/>
    <w:locked/>
    <w:rsid w:val="00AD036A"/>
    <w:rPr>
      <w:b/>
      <w:bCs/>
      <w:i/>
      <w:iCs/>
      <w:sz w:val="26"/>
      <w:szCs w:val="26"/>
      <w:shd w:val="clear" w:color="auto" w:fill="FFFFFF"/>
    </w:rPr>
  </w:style>
  <w:style w:type="paragraph" w:customStyle="1" w:styleId="33">
    <w:name w:val="Основной текст (3)"/>
    <w:basedOn w:val="a"/>
    <w:link w:val="32"/>
    <w:uiPriority w:val="99"/>
    <w:rsid w:val="00AD036A"/>
    <w:pPr>
      <w:widowControl w:val="0"/>
      <w:shd w:val="clear" w:color="auto" w:fill="FFFFFF"/>
      <w:spacing w:before="840" w:line="322" w:lineRule="exact"/>
      <w:jc w:val="center"/>
    </w:pPr>
    <w:rPr>
      <w:b/>
      <w:bCs/>
      <w:i/>
      <w:iCs/>
      <w:sz w:val="26"/>
      <w:szCs w:val="26"/>
    </w:rPr>
  </w:style>
  <w:style w:type="character" w:styleId="afa">
    <w:name w:val="Hyperlink"/>
    <w:uiPriority w:val="99"/>
    <w:semiHidden/>
    <w:unhideWhenUsed/>
    <w:rsid w:val="00AD036A"/>
    <w:rPr>
      <w:color w:val="0000FF"/>
      <w:u w:val="single"/>
    </w:rPr>
  </w:style>
  <w:style w:type="character" w:styleId="afb">
    <w:name w:val="FollowedHyperlink"/>
    <w:uiPriority w:val="99"/>
    <w:semiHidden/>
    <w:unhideWhenUsed/>
    <w:rsid w:val="00AD036A"/>
    <w:rPr>
      <w:color w:val="800080"/>
      <w:u w:val="single"/>
    </w:rPr>
  </w:style>
  <w:style w:type="paragraph" w:customStyle="1" w:styleId="xl63">
    <w:name w:val="xl63"/>
    <w:basedOn w:val="a"/>
    <w:rsid w:val="00AD036A"/>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4">
    <w:name w:val="xl64"/>
    <w:basedOn w:val="a"/>
    <w:rsid w:val="00AD036A"/>
    <w:pPr>
      <w:pBdr>
        <w:right w:val="single" w:sz="8" w:space="0" w:color="auto"/>
      </w:pBdr>
      <w:spacing w:before="100" w:beforeAutospacing="1" w:after="100" w:afterAutospacing="1"/>
      <w:jc w:val="center"/>
      <w:textAlignment w:val="top"/>
    </w:pPr>
    <w:rPr>
      <w:b/>
      <w:bCs/>
      <w:color w:val="000000"/>
      <w:sz w:val="24"/>
      <w:szCs w:val="24"/>
    </w:rPr>
  </w:style>
  <w:style w:type="paragraph" w:customStyle="1" w:styleId="xl65">
    <w:name w:val="xl65"/>
    <w:basedOn w:val="a"/>
    <w:rsid w:val="00AD036A"/>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6">
    <w:name w:val="xl6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7">
    <w:name w:val="xl67"/>
    <w:basedOn w:val="a"/>
    <w:rsid w:val="00AD036A"/>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AD03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69">
    <w:name w:val="xl69"/>
    <w:basedOn w:val="a"/>
    <w:rsid w:val="00AD036A"/>
    <w:pPr>
      <w:pBdr>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70">
    <w:name w:val="xl70"/>
    <w:basedOn w:val="a"/>
    <w:rsid w:val="00AD036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rsid w:val="00AD036A"/>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customStyle="1" w:styleId="xl73">
    <w:name w:val="xl73"/>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74">
    <w:name w:val="xl74"/>
    <w:basedOn w:val="a"/>
    <w:rsid w:val="00AD036A"/>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a"/>
    <w:rsid w:val="00AD036A"/>
    <w:pPr>
      <w:pBdr>
        <w:bottom w:val="single" w:sz="8" w:space="0" w:color="auto"/>
        <w:right w:val="single" w:sz="8" w:space="0" w:color="auto"/>
      </w:pBdr>
      <w:spacing w:before="100" w:beforeAutospacing="1" w:after="100" w:afterAutospacing="1"/>
    </w:pPr>
    <w:rPr>
      <w:color w:val="000000"/>
      <w:sz w:val="24"/>
      <w:szCs w:val="24"/>
    </w:rPr>
  </w:style>
  <w:style w:type="paragraph" w:customStyle="1" w:styleId="xl76">
    <w:name w:val="xl76"/>
    <w:basedOn w:val="a"/>
    <w:rsid w:val="00AD036A"/>
    <w:pPr>
      <w:pBdr>
        <w:right w:val="single" w:sz="8" w:space="0" w:color="auto"/>
      </w:pBdr>
      <w:spacing w:before="100" w:beforeAutospacing="1" w:after="100" w:afterAutospacing="1"/>
      <w:jc w:val="center"/>
    </w:pPr>
    <w:rPr>
      <w:color w:val="000000"/>
      <w:sz w:val="24"/>
      <w:szCs w:val="24"/>
    </w:rPr>
  </w:style>
  <w:style w:type="paragraph" w:customStyle="1" w:styleId="xl77">
    <w:name w:val="xl77"/>
    <w:basedOn w:val="a"/>
    <w:rsid w:val="00AD036A"/>
    <w:pPr>
      <w:pBdr>
        <w:right w:val="single" w:sz="8" w:space="0" w:color="auto"/>
      </w:pBdr>
      <w:spacing w:before="100" w:beforeAutospacing="1" w:after="100" w:afterAutospacing="1"/>
    </w:pPr>
    <w:rPr>
      <w:sz w:val="24"/>
      <w:szCs w:val="24"/>
    </w:rPr>
  </w:style>
  <w:style w:type="paragraph" w:customStyle="1" w:styleId="xl78">
    <w:name w:val="xl78"/>
    <w:basedOn w:val="a"/>
    <w:rsid w:val="00AD036A"/>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79">
    <w:name w:val="xl79"/>
    <w:basedOn w:val="a"/>
    <w:rsid w:val="00AD036A"/>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
    <w:rsid w:val="00AD036A"/>
    <w:pPr>
      <w:pBdr>
        <w:bottom w:val="single" w:sz="8" w:space="0" w:color="auto"/>
        <w:right w:val="single" w:sz="8" w:space="0" w:color="auto"/>
      </w:pBdr>
      <w:spacing w:before="100" w:beforeAutospacing="1" w:after="100" w:afterAutospacing="1"/>
    </w:pPr>
    <w:rPr>
      <w:b/>
      <w:bCs/>
      <w:color w:val="000000"/>
      <w:sz w:val="24"/>
      <w:szCs w:val="24"/>
    </w:rPr>
  </w:style>
  <w:style w:type="paragraph" w:customStyle="1" w:styleId="xl81">
    <w:name w:val="xl81"/>
    <w:basedOn w:val="a"/>
    <w:rsid w:val="00AD036A"/>
    <w:pPr>
      <w:pBdr>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2">
    <w:name w:val="xl82"/>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AD036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a"/>
    <w:rsid w:val="00AD036A"/>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5">
    <w:name w:val="xl85"/>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6">
    <w:name w:val="xl86"/>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7">
    <w:name w:val="xl87"/>
    <w:basedOn w:val="a"/>
    <w:rsid w:val="00AD036A"/>
    <w:pPr>
      <w:pBdr>
        <w:left w:val="single" w:sz="8" w:space="0" w:color="auto"/>
        <w:right w:val="single" w:sz="8" w:space="0" w:color="auto"/>
      </w:pBdr>
      <w:spacing w:before="100" w:beforeAutospacing="1" w:after="100" w:afterAutospacing="1"/>
    </w:pPr>
    <w:rPr>
      <w:sz w:val="24"/>
      <w:szCs w:val="24"/>
    </w:rPr>
  </w:style>
  <w:style w:type="paragraph" w:customStyle="1" w:styleId="xl88">
    <w:name w:val="xl88"/>
    <w:basedOn w:val="a"/>
    <w:rsid w:val="00AD036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AD036A"/>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1">
    <w:name w:val="xl91"/>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2">
    <w:name w:val="xl92"/>
    <w:basedOn w:val="a"/>
    <w:rsid w:val="00AD036A"/>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93">
    <w:name w:val="xl93"/>
    <w:basedOn w:val="a"/>
    <w:rsid w:val="00AD036A"/>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94">
    <w:name w:val="xl94"/>
    <w:basedOn w:val="a"/>
    <w:rsid w:val="00AD036A"/>
    <w:pPr>
      <w:pBdr>
        <w:left w:val="single" w:sz="8" w:space="0" w:color="auto"/>
        <w:right w:val="single" w:sz="8" w:space="0" w:color="auto"/>
      </w:pBdr>
      <w:spacing w:before="100" w:beforeAutospacing="1" w:after="100" w:afterAutospacing="1"/>
    </w:pPr>
    <w:rPr>
      <w:color w:val="000000"/>
      <w:sz w:val="24"/>
      <w:szCs w:val="24"/>
    </w:rPr>
  </w:style>
  <w:style w:type="paragraph" w:customStyle="1" w:styleId="xl95">
    <w:name w:val="xl95"/>
    <w:basedOn w:val="a"/>
    <w:rsid w:val="00AD036A"/>
    <w:pPr>
      <w:pBdr>
        <w:left w:val="single" w:sz="8"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AD036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
    <w:rsid w:val="00AD036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AD036A"/>
    <w:pPr>
      <w:pBdr>
        <w:bottom w:val="single" w:sz="8" w:space="0" w:color="auto"/>
      </w:pBdr>
      <w:spacing w:before="100" w:beforeAutospacing="1" w:after="100" w:afterAutospacing="1"/>
      <w:jc w:val="center"/>
      <w:textAlignment w:val="top"/>
    </w:pPr>
    <w:rPr>
      <w:color w:val="000000"/>
      <w:sz w:val="24"/>
      <w:szCs w:val="24"/>
    </w:rPr>
  </w:style>
  <w:style w:type="paragraph" w:customStyle="1" w:styleId="xl99">
    <w:name w:val="xl99"/>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00">
    <w:name w:val="xl100"/>
    <w:basedOn w:val="a"/>
    <w:rsid w:val="00AD036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AD036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AD036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AD036A"/>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a"/>
    <w:rsid w:val="00AD036A"/>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a"/>
    <w:rsid w:val="00AD036A"/>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06">
    <w:name w:val="xl106"/>
    <w:basedOn w:val="a"/>
    <w:rsid w:val="00AD036A"/>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7">
    <w:name w:val="xl107"/>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08">
    <w:name w:val="xl108"/>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9">
    <w:name w:val="xl109"/>
    <w:basedOn w:val="a"/>
    <w:rsid w:val="00AD036A"/>
    <w:pPr>
      <w:pBdr>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10">
    <w:name w:val="xl110"/>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
    <w:rsid w:val="00AD036A"/>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3">
    <w:name w:val="xl113"/>
    <w:basedOn w:val="a"/>
    <w:rsid w:val="00AD036A"/>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14">
    <w:name w:val="xl114"/>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5">
    <w:name w:val="xl115"/>
    <w:basedOn w:val="a"/>
    <w:rsid w:val="00AD036A"/>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6">
    <w:name w:val="xl116"/>
    <w:basedOn w:val="a"/>
    <w:rsid w:val="00AD036A"/>
    <w:pPr>
      <w:pBdr>
        <w:top w:val="single" w:sz="8" w:space="0" w:color="auto"/>
        <w:left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a"/>
    <w:rsid w:val="00AD036A"/>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8">
    <w:name w:val="xl118"/>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19">
    <w:name w:val="xl119"/>
    <w:basedOn w:val="a"/>
    <w:rsid w:val="00AD036A"/>
    <w:pPr>
      <w:pBdr>
        <w:top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20">
    <w:name w:val="xl120"/>
    <w:basedOn w:val="a"/>
    <w:rsid w:val="00AD036A"/>
    <w:pPr>
      <w:pBdr>
        <w:top w:val="single" w:sz="8" w:space="0" w:color="auto"/>
        <w:left w:val="single" w:sz="8" w:space="0" w:color="auto"/>
        <w:right w:val="single" w:sz="8" w:space="0" w:color="auto"/>
      </w:pBdr>
      <w:spacing w:before="100" w:beforeAutospacing="1" w:after="100" w:afterAutospacing="1"/>
    </w:pPr>
    <w:rPr>
      <w:b/>
      <w:bCs/>
      <w:color w:val="000000"/>
      <w:sz w:val="24"/>
      <w:szCs w:val="24"/>
    </w:rPr>
  </w:style>
  <w:style w:type="paragraph" w:customStyle="1" w:styleId="xl121">
    <w:name w:val="xl121"/>
    <w:basedOn w:val="a"/>
    <w:rsid w:val="00AD036A"/>
    <w:pPr>
      <w:pBdr>
        <w:left w:val="single" w:sz="8" w:space="0" w:color="auto"/>
        <w:right w:val="single" w:sz="8" w:space="0" w:color="auto"/>
      </w:pBdr>
      <w:spacing w:before="100" w:beforeAutospacing="1" w:after="100" w:afterAutospacing="1"/>
    </w:pPr>
    <w:rPr>
      <w:b/>
      <w:bCs/>
      <w:color w:val="000000"/>
      <w:sz w:val="24"/>
      <w:szCs w:val="24"/>
    </w:rPr>
  </w:style>
  <w:style w:type="paragraph" w:customStyle="1" w:styleId="xl122">
    <w:name w:val="xl122"/>
    <w:basedOn w:val="a"/>
    <w:rsid w:val="00AD036A"/>
    <w:pPr>
      <w:pBdr>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3">
    <w:name w:val="xl123"/>
    <w:basedOn w:val="a"/>
    <w:rsid w:val="00AD036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5">
    <w:name w:val="xl125"/>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26">
    <w:name w:val="xl126"/>
    <w:basedOn w:val="a"/>
    <w:rsid w:val="00AD036A"/>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27">
    <w:name w:val="xl127"/>
    <w:basedOn w:val="a"/>
    <w:rsid w:val="00AD036A"/>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AD036A"/>
    <w:pPr>
      <w:pBdr>
        <w:left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AD036A"/>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0">
    <w:name w:val="xl130"/>
    <w:basedOn w:val="a"/>
    <w:rsid w:val="00AD036A"/>
    <w:pPr>
      <w:pBdr>
        <w:top w:val="single" w:sz="8" w:space="0" w:color="auto"/>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1">
    <w:name w:val="xl131"/>
    <w:basedOn w:val="a"/>
    <w:rsid w:val="00AD036A"/>
    <w:pPr>
      <w:pBdr>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2">
    <w:name w:val="xl132"/>
    <w:basedOn w:val="a"/>
    <w:rsid w:val="00AD036A"/>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3">
    <w:name w:val="xl133"/>
    <w:basedOn w:val="a"/>
    <w:rsid w:val="00AD036A"/>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5">
    <w:name w:val="xl135"/>
    <w:basedOn w:val="a"/>
    <w:rsid w:val="00AD036A"/>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6">
    <w:name w:val="xl13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37">
    <w:name w:val="xl137"/>
    <w:basedOn w:val="a"/>
    <w:rsid w:val="00AD036A"/>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8">
    <w:name w:val="xl138"/>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9">
    <w:name w:val="xl139"/>
    <w:basedOn w:val="a"/>
    <w:rsid w:val="00AD0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styleId="afc">
    <w:name w:val="No Spacing"/>
    <w:uiPriority w:val="1"/>
    <w:qFormat/>
    <w:rsid w:val="00DF661A"/>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BF0"/>
  </w:style>
  <w:style w:type="paragraph" w:styleId="1">
    <w:name w:val="heading 1"/>
    <w:basedOn w:val="a"/>
    <w:next w:val="a"/>
    <w:link w:val="10"/>
    <w:uiPriority w:val="9"/>
    <w:qFormat/>
    <w:rsid w:val="00764BF0"/>
    <w:pPr>
      <w:keepNext/>
      <w:jc w:val="both"/>
      <w:outlineLvl w:val="0"/>
    </w:pPr>
    <w:rPr>
      <w:rFonts w:ascii="Cambria" w:hAnsi="Cambria"/>
      <w:b/>
      <w:bCs/>
      <w:kern w:val="32"/>
      <w:sz w:val="32"/>
      <w:szCs w:val="32"/>
    </w:rPr>
  </w:style>
  <w:style w:type="paragraph" w:styleId="2">
    <w:name w:val="heading 2"/>
    <w:basedOn w:val="a"/>
    <w:next w:val="a"/>
    <w:link w:val="20"/>
    <w:uiPriority w:val="9"/>
    <w:qFormat/>
    <w:rsid w:val="00764BF0"/>
    <w:pPr>
      <w:keepNext/>
      <w:jc w:val="center"/>
      <w:outlineLvl w:val="1"/>
    </w:pPr>
    <w:rPr>
      <w:rFonts w:ascii="Cambria" w:hAnsi="Cambria"/>
      <w:b/>
      <w:bCs/>
      <w:i/>
      <w:iCs/>
      <w:sz w:val="28"/>
      <w:szCs w:val="28"/>
    </w:rPr>
  </w:style>
  <w:style w:type="paragraph" w:styleId="3">
    <w:name w:val="heading 3"/>
    <w:basedOn w:val="a"/>
    <w:next w:val="a"/>
    <w:link w:val="30"/>
    <w:qFormat/>
    <w:rsid w:val="00764BF0"/>
    <w:pPr>
      <w:keepNext/>
      <w:jc w:val="center"/>
      <w:outlineLvl w:val="2"/>
    </w:pPr>
    <w:rPr>
      <w:rFonts w:ascii="Cambria" w:hAnsi="Cambria"/>
      <w:b/>
      <w:bCs/>
      <w:sz w:val="26"/>
      <w:szCs w:val="26"/>
    </w:rPr>
  </w:style>
  <w:style w:type="paragraph" w:styleId="4">
    <w:name w:val="heading 4"/>
    <w:basedOn w:val="a"/>
    <w:next w:val="a"/>
    <w:link w:val="40"/>
    <w:qFormat/>
    <w:locked/>
    <w:rsid w:val="00AD036A"/>
    <w:pPr>
      <w:keepNext/>
      <w:suppressAutoHyphens/>
      <w:spacing w:before="240" w:after="60"/>
      <w:outlineLvl w:val="3"/>
    </w:pPr>
    <w:rPr>
      <w:b/>
      <w:bCs/>
      <w:sz w:val="28"/>
      <w:szCs w:val="28"/>
      <w:lang w:eastAsia="ar-SA"/>
    </w:rPr>
  </w:style>
  <w:style w:type="paragraph" w:styleId="9">
    <w:name w:val="heading 9"/>
    <w:basedOn w:val="a"/>
    <w:next w:val="a"/>
    <w:link w:val="90"/>
    <w:qFormat/>
    <w:rsid w:val="004B679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C750D"/>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7C750D"/>
    <w:rPr>
      <w:rFonts w:ascii="Cambria" w:eastAsia="Times New Roman" w:hAnsi="Cambria" w:cs="Times New Roman"/>
      <w:b/>
      <w:bCs/>
      <w:i/>
      <w:iCs/>
      <w:sz w:val="28"/>
      <w:szCs w:val="28"/>
    </w:rPr>
  </w:style>
  <w:style w:type="character" w:customStyle="1" w:styleId="30">
    <w:name w:val="Заголовок 3 Знак"/>
    <w:link w:val="3"/>
    <w:rsid w:val="007C750D"/>
    <w:rPr>
      <w:rFonts w:ascii="Cambria" w:eastAsia="Times New Roman" w:hAnsi="Cambria" w:cs="Times New Roman"/>
      <w:b/>
      <w:bCs/>
      <w:sz w:val="26"/>
      <w:szCs w:val="26"/>
    </w:rPr>
  </w:style>
  <w:style w:type="character" w:customStyle="1" w:styleId="40">
    <w:name w:val="Заголовок 4 Знак"/>
    <w:link w:val="4"/>
    <w:rsid w:val="00AD036A"/>
    <w:rPr>
      <w:b/>
      <w:bCs/>
      <w:sz w:val="28"/>
      <w:szCs w:val="28"/>
      <w:lang w:eastAsia="ar-SA"/>
    </w:rPr>
  </w:style>
  <w:style w:type="character" w:customStyle="1" w:styleId="90">
    <w:name w:val="Заголовок 9 Знак"/>
    <w:link w:val="9"/>
    <w:locked/>
    <w:rsid w:val="004B6791"/>
    <w:rPr>
      <w:rFonts w:ascii="Cambria" w:hAnsi="Cambria" w:cs="Times New Roman"/>
      <w:sz w:val="22"/>
      <w:szCs w:val="22"/>
    </w:rPr>
  </w:style>
  <w:style w:type="paragraph" w:styleId="a3">
    <w:name w:val="Title"/>
    <w:basedOn w:val="a"/>
    <w:link w:val="a4"/>
    <w:qFormat/>
    <w:rsid w:val="00764BF0"/>
    <w:pPr>
      <w:jc w:val="center"/>
    </w:pPr>
    <w:rPr>
      <w:rFonts w:ascii="Cambria" w:hAnsi="Cambria"/>
      <w:b/>
      <w:bCs/>
      <w:kern w:val="28"/>
      <w:sz w:val="32"/>
      <w:szCs w:val="32"/>
    </w:rPr>
  </w:style>
  <w:style w:type="character" w:customStyle="1" w:styleId="a4">
    <w:name w:val="Название Знак"/>
    <w:link w:val="a3"/>
    <w:rsid w:val="007C750D"/>
    <w:rPr>
      <w:rFonts w:ascii="Cambria" w:eastAsia="Times New Roman" w:hAnsi="Cambria" w:cs="Times New Roman"/>
      <w:b/>
      <w:bCs/>
      <w:kern w:val="28"/>
      <w:sz w:val="32"/>
      <w:szCs w:val="32"/>
    </w:rPr>
  </w:style>
  <w:style w:type="paragraph" w:styleId="a5">
    <w:name w:val="Subtitle"/>
    <w:basedOn w:val="a"/>
    <w:link w:val="a6"/>
    <w:uiPriority w:val="11"/>
    <w:qFormat/>
    <w:rsid w:val="00764BF0"/>
    <w:pPr>
      <w:jc w:val="center"/>
    </w:pPr>
    <w:rPr>
      <w:rFonts w:ascii="Cambria" w:hAnsi="Cambria"/>
      <w:sz w:val="24"/>
      <w:szCs w:val="24"/>
    </w:rPr>
  </w:style>
  <w:style w:type="character" w:customStyle="1" w:styleId="a6">
    <w:name w:val="Подзаголовок Знак"/>
    <w:link w:val="a5"/>
    <w:uiPriority w:val="11"/>
    <w:rsid w:val="007C750D"/>
    <w:rPr>
      <w:rFonts w:ascii="Cambria" w:eastAsia="Times New Roman" w:hAnsi="Cambria" w:cs="Times New Roman"/>
      <w:sz w:val="24"/>
      <w:szCs w:val="24"/>
    </w:rPr>
  </w:style>
  <w:style w:type="paragraph" w:styleId="a7">
    <w:name w:val="Balloon Text"/>
    <w:basedOn w:val="a"/>
    <w:link w:val="a8"/>
    <w:rsid w:val="00A63DD9"/>
    <w:rPr>
      <w:sz w:val="0"/>
      <w:szCs w:val="0"/>
    </w:rPr>
  </w:style>
  <w:style w:type="character" w:customStyle="1" w:styleId="a8">
    <w:name w:val="Текст выноски Знак"/>
    <w:link w:val="a7"/>
    <w:rsid w:val="007C750D"/>
    <w:rPr>
      <w:sz w:val="0"/>
      <w:szCs w:val="0"/>
    </w:rPr>
  </w:style>
  <w:style w:type="table" w:styleId="a9">
    <w:name w:val="Table Grid"/>
    <w:basedOn w:val="a1"/>
    <w:uiPriority w:val="99"/>
    <w:rsid w:val="00610D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Базовый"/>
    <w:rsid w:val="004B6791"/>
    <w:pPr>
      <w:tabs>
        <w:tab w:val="left" w:pos="709"/>
      </w:tabs>
      <w:suppressAutoHyphens/>
    </w:pPr>
  </w:style>
  <w:style w:type="paragraph" w:customStyle="1" w:styleId="ConsPlusNormal">
    <w:name w:val="ConsPlusNormal"/>
    <w:rsid w:val="009C7797"/>
    <w:pPr>
      <w:widowControl w:val="0"/>
      <w:autoSpaceDE w:val="0"/>
      <w:autoSpaceDN w:val="0"/>
      <w:adjustRightInd w:val="0"/>
      <w:ind w:firstLine="720"/>
    </w:pPr>
    <w:rPr>
      <w:rFonts w:ascii="Arial" w:hAnsi="Arial" w:cs="Arial"/>
    </w:rPr>
  </w:style>
  <w:style w:type="character" w:customStyle="1" w:styleId="ab">
    <w:name w:val="Основной текст_"/>
    <w:link w:val="11"/>
    <w:locked/>
    <w:rsid w:val="00756262"/>
    <w:rPr>
      <w:sz w:val="25"/>
      <w:szCs w:val="25"/>
      <w:shd w:val="clear" w:color="auto" w:fill="FFFFFF"/>
    </w:rPr>
  </w:style>
  <w:style w:type="paragraph" w:customStyle="1" w:styleId="11">
    <w:name w:val="Основной текст1"/>
    <w:basedOn w:val="a"/>
    <w:link w:val="ab"/>
    <w:rsid w:val="00756262"/>
    <w:pPr>
      <w:widowControl w:val="0"/>
      <w:shd w:val="clear" w:color="auto" w:fill="FFFFFF"/>
      <w:spacing w:before="480" w:after="840" w:line="240" w:lineRule="atLeast"/>
      <w:jc w:val="center"/>
    </w:pPr>
    <w:rPr>
      <w:sz w:val="25"/>
      <w:szCs w:val="25"/>
    </w:rPr>
  </w:style>
  <w:style w:type="paragraph" w:customStyle="1" w:styleId="ConsPlusTitle">
    <w:name w:val="ConsPlusTitle"/>
    <w:rsid w:val="00AD036A"/>
    <w:pPr>
      <w:widowControl w:val="0"/>
      <w:autoSpaceDE w:val="0"/>
      <w:autoSpaceDN w:val="0"/>
      <w:adjustRightInd w:val="0"/>
    </w:pPr>
    <w:rPr>
      <w:b/>
      <w:bCs/>
      <w:sz w:val="24"/>
      <w:szCs w:val="24"/>
    </w:rPr>
  </w:style>
  <w:style w:type="paragraph" w:styleId="ac">
    <w:name w:val="Body Text"/>
    <w:basedOn w:val="a"/>
    <w:link w:val="ad"/>
    <w:rsid w:val="00AD036A"/>
    <w:pPr>
      <w:suppressAutoHyphens/>
      <w:spacing w:after="120"/>
    </w:pPr>
    <w:rPr>
      <w:sz w:val="24"/>
      <w:szCs w:val="24"/>
      <w:lang w:eastAsia="ar-SA"/>
    </w:rPr>
  </w:style>
  <w:style w:type="character" w:customStyle="1" w:styleId="ad">
    <w:name w:val="Основной текст Знак"/>
    <w:link w:val="ac"/>
    <w:rsid w:val="00AD036A"/>
    <w:rPr>
      <w:sz w:val="24"/>
      <w:szCs w:val="24"/>
      <w:lang w:eastAsia="ar-SA"/>
    </w:rPr>
  </w:style>
  <w:style w:type="character" w:customStyle="1" w:styleId="21">
    <w:name w:val="Основной текст (2)_"/>
    <w:link w:val="22"/>
    <w:uiPriority w:val="99"/>
    <w:locked/>
    <w:rsid w:val="00AD036A"/>
    <w:rPr>
      <w:b/>
      <w:bCs/>
      <w:spacing w:val="20"/>
      <w:sz w:val="26"/>
      <w:szCs w:val="26"/>
      <w:shd w:val="clear" w:color="auto" w:fill="FFFFFF"/>
    </w:rPr>
  </w:style>
  <w:style w:type="paragraph" w:customStyle="1" w:styleId="22">
    <w:name w:val="Основной текст (2)"/>
    <w:basedOn w:val="a"/>
    <w:link w:val="21"/>
    <w:uiPriority w:val="99"/>
    <w:rsid w:val="00AD036A"/>
    <w:pPr>
      <w:widowControl w:val="0"/>
      <w:shd w:val="clear" w:color="auto" w:fill="FFFFFF"/>
      <w:spacing w:after="600" w:line="480" w:lineRule="exact"/>
      <w:jc w:val="center"/>
    </w:pPr>
    <w:rPr>
      <w:b/>
      <w:bCs/>
      <w:spacing w:val="20"/>
      <w:sz w:val="26"/>
      <w:szCs w:val="26"/>
    </w:rPr>
  </w:style>
  <w:style w:type="character" w:customStyle="1" w:styleId="12">
    <w:name w:val="Заголовок №1_"/>
    <w:link w:val="13"/>
    <w:uiPriority w:val="99"/>
    <w:locked/>
    <w:rsid w:val="00AD036A"/>
    <w:rPr>
      <w:b/>
      <w:bCs/>
      <w:spacing w:val="30"/>
      <w:sz w:val="34"/>
      <w:szCs w:val="34"/>
      <w:shd w:val="clear" w:color="auto" w:fill="FFFFFF"/>
    </w:rPr>
  </w:style>
  <w:style w:type="paragraph" w:customStyle="1" w:styleId="13">
    <w:name w:val="Заголовок №1"/>
    <w:basedOn w:val="a"/>
    <w:link w:val="12"/>
    <w:uiPriority w:val="99"/>
    <w:rsid w:val="00AD036A"/>
    <w:pPr>
      <w:widowControl w:val="0"/>
      <w:shd w:val="clear" w:color="auto" w:fill="FFFFFF"/>
      <w:spacing w:before="600" w:after="480" w:line="240" w:lineRule="atLeast"/>
      <w:jc w:val="center"/>
      <w:outlineLvl w:val="0"/>
    </w:pPr>
    <w:rPr>
      <w:b/>
      <w:bCs/>
      <w:spacing w:val="30"/>
      <w:sz w:val="34"/>
      <w:szCs w:val="34"/>
    </w:rPr>
  </w:style>
  <w:style w:type="paragraph" w:styleId="ae">
    <w:name w:val="List Paragraph"/>
    <w:basedOn w:val="a"/>
    <w:uiPriority w:val="99"/>
    <w:qFormat/>
    <w:rsid w:val="00AD036A"/>
    <w:pPr>
      <w:spacing w:after="200" w:line="276" w:lineRule="auto"/>
      <w:ind w:left="720"/>
      <w:contextualSpacing/>
    </w:pPr>
    <w:rPr>
      <w:rFonts w:ascii="Calibri" w:hAnsi="Calibri"/>
      <w:sz w:val="22"/>
      <w:szCs w:val="22"/>
    </w:rPr>
  </w:style>
  <w:style w:type="character" w:customStyle="1" w:styleId="WW8Num2z0">
    <w:name w:val="WW8Num2z0"/>
    <w:rsid w:val="00AD036A"/>
    <w:rPr>
      <w:rFonts w:ascii="Symbol" w:hAnsi="Symbol"/>
    </w:rPr>
  </w:style>
  <w:style w:type="character" w:customStyle="1" w:styleId="WW8Num3z0">
    <w:name w:val="WW8Num3z0"/>
    <w:rsid w:val="00AD036A"/>
    <w:rPr>
      <w:rFonts w:ascii="Symbol" w:hAnsi="Symbol"/>
    </w:rPr>
  </w:style>
  <w:style w:type="character" w:customStyle="1" w:styleId="Absatz-Standardschriftart">
    <w:name w:val="Absatz-Standardschriftart"/>
    <w:rsid w:val="00AD036A"/>
  </w:style>
  <w:style w:type="character" w:customStyle="1" w:styleId="WW-Absatz-Standardschriftart">
    <w:name w:val="WW-Absatz-Standardschriftart"/>
    <w:rsid w:val="00AD036A"/>
  </w:style>
  <w:style w:type="character" w:customStyle="1" w:styleId="WW-Absatz-Standardschriftart1">
    <w:name w:val="WW-Absatz-Standardschriftart1"/>
    <w:rsid w:val="00AD036A"/>
  </w:style>
  <w:style w:type="character" w:customStyle="1" w:styleId="WW-Absatz-Standardschriftart11">
    <w:name w:val="WW-Absatz-Standardschriftart11"/>
    <w:rsid w:val="00AD036A"/>
  </w:style>
  <w:style w:type="character" w:customStyle="1" w:styleId="WW-Absatz-Standardschriftart111">
    <w:name w:val="WW-Absatz-Standardschriftart111"/>
    <w:rsid w:val="00AD036A"/>
  </w:style>
  <w:style w:type="character" w:customStyle="1" w:styleId="WW-Absatz-Standardschriftart1111">
    <w:name w:val="WW-Absatz-Standardschriftart1111"/>
    <w:rsid w:val="00AD036A"/>
  </w:style>
  <w:style w:type="character" w:customStyle="1" w:styleId="WW-Absatz-Standardschriftart11111">
    <w:name w:val="WW-Absatz-Standardschriftart11111"/>
    <w:rsid w:val="00AD036A"/>
  </w:style>
  <w:style w:type="character" w:customStyle="1" w:styleId="WW8Num1z0">
    <w:name w:val="WW8Num1z0"/>
    <w:rsid w:val="00AD036A"/>
    <w:rPr>
      <w:rFonts w:ascii="Symbol" w:hAnsi="Symbol"/>
    </w:rPr>
  </w:style>
  <w:style w:type="character" w:customStyle="1" w:styleId="WW8Num1z1">
    <w:name w:val="WW8Num1z1"/>
    <w:rsid w:val="00AD036A"/>
    <w:rPr>
      <w:rFonts w:ascii="Courier New" w:hAnsi="Courier New" w:cs="Courier New"/>
    </w:rPr>
  </w:style>
  <w:style w:type="character" w:customStyle="1" w:styleId="WW8Num1z2">
    <w:name w:val="WW8Num1z2"/>
    <w:rsid w:val="00AD036A"/>
    <w:rPr>
      <w:rFonts w:ascii="Wingdings" w:hAnsi="Wingdings"/>
    </w:rPr>
  </w:style>
  <w:style w:type="character" w:customStyle="1" w:styleId="WW8Num2z1">
    <w:name w:val="WW8Num2z1"/>
    <w:rsid w:val="00AD036A"/>
    <w:rPr>
      <w:rFonts w:ascii="Courier New" w:hAnsi="Courier New" w:cs="Courier New"/>
    </w:rPr>
  </w:style>
  <w:style w:type="character" w:customStyle="1" w:styleId="WW8Num2z2">
    <w:name w:val="WW8Num2z2"/>
    <w:rsid w:val="00AD036A"/>
    <w:rPr>
      <w:rFonts w:ascii="Wingdings" w:hAnsi="Wingdings"/>
    </w:rPr>
  </w:style>
  <w:style w:type="character" w:customStyle="1" w:styleId="14">
    <w:name w:val="Основной шрифт абзаца1"/>
    <w:rsid w:val="00AD036A"/>
  </w:style>
  <w:style w:type="paragraph" w:customStyle="1" w:styleId="af">
    <w:name w:val="Заголовок"/>
    <w:basedOn w:val="a"/>
    <w:next w:val="ac"/>
    <w:rsid w:val="00AD036A"/>
    <w:pPr>
      <w:keepNext/>
      <w:suppressAutoHyphens/>
      <w:spacing w:before="240" w:after="120"/>
    </w:pPr>
    <w:rPr>
      <w:rFonts w:ascii="Arial" w:eastAsia="Arial Unicode MS" w:hAnsi="Arial" w:cs="Tahoma"/>
      <w:sz w:val="28"/>
      <w:szCs w:val="28"/>
      <w:lang w:eastAsia="ar-SA"/>
    </w:rPr>
  </w:style>
  <w:style w:type="paragraph" w:styleId="af0">
    <w:name w:val="List"/>
    <w:basedOn w:val="ac"/>
    <w:rsid w:val="00AD036A"/>
    <w:rPr>
      <w:rFonts w:cs="Tahoma"/>
    </w:rPr>
  </w:style>
  <w:style w:type="paragraph" w:customStyle="1" w:styleId="15">
    <w:name w:val="Название1"/>
    <w:basedOn w:val="a"/>
    <w:rsid w:val="00AD036A"/>
    <w:pPr>
      <w:suppressLineNumbers/>
      <w:suppressAutoHyphens/>
      <w:spacing w:before="120" w:after="120"/>
    </w:pPr>
    <w:rPr>
      <w:rFonts w:cs="Tahoma"/>
      <w:i/>
      <w:iCs/>
      <w:sz w:val="24"/>
      <w:szCs w:val="24"/>
      <w:lang w:eastAsia="ar-SA"/>
    </w:rPr>
  </w:style>
  <w:style w:type="paragraph" w:customStyle="1" w:styleId="16">
    <w:name w:val="Указатель1"/>
    <w:basedOn w:val="a"/>
    <w:rsid w:val="00AD036A"/>
    <w:pPr>
      <w:suppressLineNumbers/>
      <w:suppressAutoHyphens/>
    </w:pPr>
    <w:rPr>
      <w:rFonts w:cs="Tahoma"/>
      <w:sz w:val="24"/>
      <w:szCs w:val="24"/>
      <w:lang w:eastAsia="ar-SA"/>
    </w:rPr>
  </w:style>
  <w:style w:type="paragraph" w:styleId="af1">
    <w:name w:val="Normal (Web)"/>
    <w:basedOn w:val="a"/>
    <w:rsid w:val="00AD036A"/>
    <w:pPr>
      <w:suppressAutoHyphens/>
      <w:spacing w:before="40" w:after="40"/>
    </w:pPr>
    <w:rPr>
      <w:rFonts w:ascii="Arial" w:hAnsi="Arial" w:cs="Arial"/>
      <w:color w:val="332E2D"/>
      <w:spacing w:val="2"/>
      <w:sz w:val="24"/>
      <w:szCs w:val="24"/>
      <w:lang w:eastAsia="ar-SA"/>
    </w:rPr>
  </w:style>
  <w:style w:type="paragraph" w:styleId="af2">
    <w:name w:val="footer"/>
    <w:basedOn w:val="a"/>
    <w:link w:val="af3"/>
    <w:uiPriority w:val="99"/>
    <w:rsid w:val="00AD036A"/>
    <w:pPr>
      <w:tabs>
        <w:tab w:val="center" w:pos="4153"/>
        <w:tab w:val="right" w:pos="8306"/>
      </w:tabs>
      <w:suppressAutoHyphens/>
    </w:pPr>
    <w:rPr>
      <w:lang w:eastAsia="ar-SA"/>
    </w:rPr>
  </w:style>
  <w:style w:type="character" w:customStyle="1" w:styleId="af3">
    <w:name w:val="Нижний колонтитул Знак"/>
    <w:link w:val="af2"/>
    <w:uiPriority w:val="99"/>
    <w:rsid w:val="00AD036A"/>
    <w:rPr>
      <w:lang w:eastAsia="ar-SA"/>
    </w:rPr>
  </w:style>
  <w:style w:type="paragraph" w:styleId="HTML">
    <w:name w:val="HTML Preformatted"/>
    <w:basedOn w:val="a"/>
    <w:link w:val="HTML0"/>
    <w:rsid w:val="00AD0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lang w:eastAsia="ar-SA"/>
    </w:rPr>
  </w:style>
  <w:style w:type="character" w:customStyle="1" w:styleId="HTML0">
    <w:name w:val="Стандартный HTML Знак"/>
    <w:link w:val="HTML"/>
    <w:rsid w:val="00AD036A"/>
    <w:rPr>
      <w:rFonts w:ascii="Courier New" w:hAnsi="Courier New"/>
      <w:lang w:eastAsia="ar-SA"/>
    </w:rPr>
  </w:style>
  <w:style w:type="paragraph" w:customStyle="1" w:styleId="31">
    <w:name w:val="Основной текст 31"/>
    <w:basedOn w:val="a"/>
    <w:rsid w:val="00AD036A"/>
    <w:pPr>
      <w:suppressAutoHyphens/>
      <w:jc w:val="center"/>
    </w:pPr>
    <w:rPr>
      <w:sz w:val="28"/>
      <w:lang w:eastAsia="ar-SA"/>
    </w:rPr>
  </w:style>
  <w:style w:type="paragraph" w:customStyle="1" w:styleId="af4">
    <w:name w:val="Содержимое таблицы"/>
    <w:basedOn w:val="a"/>
    <w:rsid w:val="00AD036A"/>
    <w:pPr>
      <w:suppressLineNumbers/>
      <w:suppressAutoHyphens/>
    </w:pPr>
    <w:rPr>
      <w:sz w:val="24"/>
      <w:szCs w:val="24"/>
      <w:lang w:eastAsia="ar-SA"/>
    </w:rPr>
  </w:style>
  <w:style w:type="paragraph" w:customStyle="1" w:styleId="af5">
    <w:name w:val="Заголовок таблицы"/>
    <w:basedOn w:val="af4"/>
    <w:rsid w:val="00AD036A"/>
    <w:pPr>
      <w:jc w:val="center"/>
    </w:pPr>
    <w:rPr>
      <w:b/>
      <w:bCs/>
    </w:rPr>
  </w:style>
  <w:style w:type="character" w:customStyle="1" w:styleId="110">
    <w:name w:val="Основной текст + 11"/>
    <w:aliases w:val="5 pt1"/>
    <w:rsid w:val="00AD036A"/>
    <w:rPr>
      <w:rFonts w:ascii="Times New Roman" w:hAnsi="Times New Roman" w:cs="Times New Roman"/>
      <w:color w:val="000000"/>
      <w:spacing w:val="0"/>
      <w:w w:val="100"/>
      <w:position w:val="0"/>
      <w:sz w:val="23"/>
      <w:szCs w:val="23"/>
      <w:u w:val="none"/>
      <w:lang w:val="ru-RU"/>
    </w:rPr>
  </w:style>
  <w:style w:type="paragraph" w:customStyle="1" w:styleId="23">
    <w:name w:val="Основной текст2"/>
    <w:basedOn w:val="a"/>
    <w:rsid w:val="00AD036A"/>
    <w:pPr>
      <w:widowControl w:val="0"/>
      <w:shd w:val="clear" w:color="auto" w:fill="FFFFFF"/>
      <w:spacing w:line="322" w:lineRule="exact"/>
      <w:ind w:hanging="800"/>
      <w:jc w:val="center"/>
    </w:pPr>
    <w:rPr>
      <w:sz w:val="26"/>
      <w:szCs w:val="26"/>
    </w:rPr>
  </w:style>
  <w:style w:type="paragraph" w:styleId="24">
    <w:name w:val="Body Text Indent 2"/>
    <w:basedOn w:val="a"/>
    <w:link w:val="25"/>
    <w:rsid w:val="00AD036A"/>
    <w:pPr>
      <w:suppressAutoHyphens/>
      <w:spacing w:after="120" w:line="480" w:lineRule="auto"/>
      <w:ind w:left="283"/>
    </w:pPr>
    <w:rPr>
      <w:sz w:val="24"/>
      <w:szCs w:val="24"/>
      <w:lang w:eastAsia="ar-SA"/>
    </w:rPr>
  </w:style>
  <w:style w:type="character" w:customStyle="1" w:styleId="25">
    <w:name w:val="Основной текст с отступом 2 Знак"/>
    <w:link w:val="24"/>
    <w:rsid w:val="00AD036A"/>
    <w:rPr>
      <w:sz w:val="24"/>
      <w:szCs w:val="24"/>
      <w:lang w:eastAsia="ar-SA"/>
    </w:rPr>
  </w:style>
  <w:style w:type="character" w:customStyle="1" w:styleId="af6">
    <w:name w:val="Схема документа Знак"/>
    <w:link w:val="af7"/>
    <w:semiHidden/>
    <w:rsid w:val="00AD036A"/>
    <w:rPr>
      <w:rFonts w:ascii="Tahoma" w:hAnsi="Tahoma"/>
      <w:shd w:val="clear" w:color="auto" w:fill="000080"/>
      <w:lang w:eastAsia="ar-SA"/>
    </w:rPr>
  </w:style>
  <w:style w:type="paragraph" w:styleId="af7">
    <w:name w:val="Document Map"/>
    <w:basedOn w:val="a"/>
    <w:link w:val="af6"/>
    <w:semiHidden/>
    <w:rsid w:val="00AD036A"/>
    <w:pPr>
      <w:shd w:val="clear" w:color="auto" w:fill="000080"/>
      <w:suppressAutoHyphens/>
    </w:pPr>
    <w:rPr>
      <w:rFonts w:ascii="Tahoma" w:hAnsi="Tahoma"/>
      <w:lang w:eastAsia="ar-SA"/>
    </w:rPr>
  </w:style>
  <w:style w:type="character" w:customStyle="1" w:styleId="17">
    <w:name w:val="Схема документа Знак1"/>
    <w:uiPriority w:val="99"/>
    <w:semiHidden/>
    <w:rsid w:val="00AD036A"/>
    <w:rPr>
      <w:rFonts w:ascii="Tahoma" w:hAnsi="Tahoma" w:cs="Tahoma"/>
      <w:sz w:val="16"/>
      <w:szCs w:val="16"/>
    </w:rPr>
  </w:style>
  <w:style w:type="paragraph" w:styleId="af8">
    <w:name w:val="header"/>
    <w:basedOn w:val="a"/>
    <w:link w:val="af9"/>
    <w:rsid w:val="00AD036A"/>
    <w:pPr>
      <w:tabs>
        <w:tab w:val="center" w:pos="4677"/>
        <w:tab w:val="right" w:pos="9355"/>
      </w:tabs>
      <w:suppressAutoHyphens/>
    </w:pPr>
    <w:rPr>
      <w:sz w:val="24"/>
      <w:szCs w:val="24"/>
      <w:lang w:eastAsia="ar-SA"/>
    </w:rPr>
  </w:style>
  <w:style w:type="character" w:customStyle="1" w:styleId="af9">
    <w:name w:val="Верхний колонтитул Знак"/>
    <w:link w:val="af8"/>
    <w:rsid w:val="00AD036A"/>
    <w:rPr>
      <w:sz w:val="24"/>
      <w:szCs w:val="24"/>
      <w:lang w:eastAsia="ar-SA"/>
    </w:rPr>
  </w:style>
  <w:style w:type="paragraph" w:customStyle="1" w:styleId="ConsPlusCell">
    <w:name w:val="ConsPlusCell"/>
    <w:uiPriority w:val="99"/>
    <w:rsid w:val="00AD036A"/>
    <w:pPr>
      <w:autoSpaceDE w:val="0"/>
      <w:autoSpaceDN w:val="0"/>
      <w:adjustRightInd w:val="0"/>
    </w:pPr>
    <w:rPr>
      <w:sz w:val="24"/>
      <w:szCs w:val="24"/>
    </w:rPr>
  </w:style>
  <w:style w:type="character" w:customStyle="1" w:styleId="18">
    <w:name w:val="Название Знак1"/>
    <w:uiPriority w:val="10"/>
    <w:rsid w:val="00AD036A"/>
    <w:rPr>
      <w:rFonts w:ascii="Cambria" w:eastAsia="Times New Roman" w:hAnsi="Cambria" w:cs="Times New Roman"/>
      <w:color w:val="17365D"/>
      <w:spacing w:val="5"/>
      <w:kern w:val="28"/>
      <w:sz w:val="52"/>
      <w:szCs w:val="52"/>
      <w:lang w:eastAsia="ar-SA"/>
    </w:rPr>
  </w:style>
  <w:style w:type="paragraph" w:customStyle="1" w:styleId="ConsPlusNonformat">
    <w:name w:val="ConsPlusNonformat"/>
    <w:uiPriority w:val="99"/>
    <w:rsid w:val="00AD036A"/>
    <w:pPr>
      <w:autoSpaceDE w:val="0"/>
      <w:autoSpaceDN w:val="0"/>
      <w:adjustRightInd w:val="0"/>
    </w:pPr>
    <w:rPr>
      <w:rFonts w:ascii="Courier New" w:hAnsi="Courier New" w:cs="Courier New"/>
    </w:rPr>
  </w:style>
  <w:style w:type="character" w:customStyle="1" w:styleId="32">
    <w:name w:val="Основной текст (3)_"/>
    <w:link w:val="33"/>
    <w:uiPriority w:val="99"/>
    <w:locked/>
    <w:rsid w:val="00AD036A"/>
    <w:rPr>
      <w:b/>
      <w:bCs/>
      <w:i/>
      <w:iCs/>
      <w:sz w:val="26"/>
      <w:szCs w:val="26"/>
      <w:shd w:val="clear" w:color="auto" w:fill="FFFFFF"/>
    </w:rPr>
  </w:style>
  <w:style w:type="paragraph" w:customStyle="1" w:styleId="33">
    <w:name w:val="Основной текст (3)"/>
    <w:basedOn w:val="a"/>
    <w:link w:val="32"/>
    <w:uiPriority w:val="99"/>
    <w:rsid w:val="00AD036A"/>
    <w:pPr>
      <w:widowControl w:val="0"/>
      <w:shd w:val="clear" w:color="auto" w:fill="FFFFFF"/>
      <w:spacing w:before="840" w:line="322" w:lineRule="exact"/>
      <w:jc w:val="center"/>
    </w:pPr>
    <w:rPr>
      <w:b/>
      <w:bCs/>
      <w:i/>
      <w:iCs/>
      <w:sz w:val="26"/>
      <w:szCs w:val="26"/>
    </w:rPr>
  </w:style>
  <w:style w:type="character" w:styleId="afa">
    <w:name w:val="Hyperlink"/>
    <w:uiPriority w:val="99"/>
    <w:semiHidden/>
    <w:unhideWhenUsed/>
    <w:rsid w:val="00AD036A"/>
    <w:rPr>
      <w:color w:val="0000FF"/>
      <w:u w:val="single"/>
    </w:rPr>
  </w:style>
  <w:style w:type="character" w:styleId="afb">
    <w:name w:val="FollowedHyperlink"/>
    <w:uiPriority w:val="99"/>
    <w:semiHidden/>
    <w:unhideWhenUsed/>
    <w:rsid w:val="00AD036A"/>
    <w:rPr>
      <w:color w:val="800080"/>
      <w:u w:val="single"/>
    </w:rPr>
  </w:style>
  <w:style w:type="paragraph" w:customStyle="1" w:styleId="xl63">
    <w:name w:val="xl63"/>
    <w:basedOn w:val="a"/>
    <w:rsid w:val="00AD036A"/>
    <w:pPr>
      <w:pBdr>
        <w:top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4">
    <w:name w:val="xl64"/>
    <w:basedOn w:val="a"/>
    <w:rsid w:val="00AD036A"/>
    <w:pPr>
      <w:pBdr>
        <w:right w:val="single" w:sz="8" w:space="0" w:color="auto"/>
      </w:pBdr>
      <w:spacing w:before="100" w:beforeAutospacing="1" w:after="100" w:afterAutospacing="1"/>
      <w:jc w:val="center"/>
      <w:textAlignment w:val="top"/>
    </w:pPr>
    <w:rPr>
      <w:b/>
      <w:bCs/>
      <w:color w:val="000000"/>
      <w:sz w:val="24"/>
      <w:szCs w:val="24"/>
    </w:rPr>
  </w:style>
  <w:style w:type="paragraph" w:customStyle="1" w:styleId="xl65">
    <w:name w:val="xl65"/>
    <w:basedOn w:val="a"/>
    <w:rsid w:val="00AD036A"/>
    <w:pPr>
      <w:pBdr>
        <w:bottom w:val="single" w:sz="8" w:space="0" w:color="auto"/>
        <w:right w:val="single" w:sz="8" w:space="0" w:color="auto"/>
      </w:pBdr>
      <w:spacing w:before="100" w:beforeAutospacing="1" w:after="100" w:afterAutospacing="1"/>
      <w:textAlignment w:val="top"/>
    </w:pPr>
    <w:rPr>
      <w:sz w:val="24"/>
      <w:szCs w:val="24"/>
    </w:rPr>
  </w:style>
  <w:style w:type="paragraph" w:customStyle="1" w:styleId="xl66">
    <w:name w:val="xl6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67">
    <w:name w:val="xl67"/>
    <w:basedOn w:val="a"/>
    <w:rsid w:val="00AD036A"/>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AD03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69">
    <w:name w:val="xl69"/>
    <w:basedOn w:val="a"/>
    <w:rsid w:val="00AD036A"/>
    <w:pPr>
      <w:pBdr>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70">
    <w:name w:val="xl70"/>
    <w:basedOn w:val="a"/>
    <w:rsid w:val="00AD036A"/>
    <w:pPr>
      <w:pBdr>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rsid w:val="00AD036A"/>
    <w:pPr>
      <w:pBdr>
        <w:bottom w:val="single" w:sz="8" w:space="0" w:color="auto"/>
        <w:right w:val="single" w:sz="8" w:space="0" w:color="auto"/>
      </w:pBdr>
      <w:spacing w:before="100" w:beforeAutospacing="1" w:after="100" w:afterAutospacing="1"/>
    </w:pPr>
    <w:rPr>
      <w:sz w:val="24"/>
      <w:szCs w:val="24"/>
    </w:rPr>
  </w:style>
  <w:style w:type="paragraph" w:customStyle="1" w:styleId="xl72">
    <w:name w:val="xl72"/>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customStyle="1" w:styleId="xl73">
    <w:name w:val="xl73"/>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74">
    <w:name w:val="xl74"/>
    <w:basedOn w:val="a"/>
    <w:rsid w:val="00AD036A"/>
    <w:pPr>
      <w:pBdr>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75">
    <w:name w:val="xl75"/>
    <w:basedOn w:val="a"/>
    <w:rsid w:val="00AD036A"/>
    <w:pPr>
      <w:pBdr>
        <w:bottom w:val="single" w:sz="8" w:space="0" w:color="auto"/>
        <w:right w:val="single" w:sz="8" w:space="0" w:color="auto"/>
      </w:pBdr>
      <w:spacing w:before="100" w:beforeAutospacing="1" w:after="100" w:afterAutospacing="1"/>
    </w:pPr>
    <w:rPr>
      <w:color w:val="000000"/>
      <w:sz w:val="24"/>
      <w:szCs w:val="24"/>
    </w:rPr>
  </w:style>
  <w:style w:type="paragraph" w:customStyle="1" w:styleId="xl76">
    <w:name w:val="xl76"/>
    <w:basedOn w:val="a"/>
    <w:rsid w:val="00AD036A"/>
    <w:pPr>
      <w:pBdr>
        <w:right w:val="single" w:sz="8" w:space="0" w:color="auto"/>
      </w:pBdr>
      <w:spacing w:before="100" w:beforeAutospacing="1" w:after="100" w:afterAutospacing="1"/>
      <w:jc w:val="center"/>
    </w:pPr>
    <w:rPr>
      <w:color w:val="000000"/>
      <w:sz w:val="24"/>
      <w:szCs w:val="24"/>
    </w:rPr>
  </w:style>
  <w:style w:type="paragraph" w:customStyle="1" w:styleId="xl77">
    <w:name w:val="xl77"/>
    <w:basedOn w:val="a"/>
    <w:rsid w:val="00AD036A"/>
    <w:pPr>
      <w:pBdr>
        <w:right w:val="single" w:sz="8" w:space="0" w:color="auto"/>
      </w:pBdr>
      <w:spacing w:before="100" w:beforeAutospacing="1" w:after="100" w:afterAutospacing="1"/>
    </w:pPr>
    <w:rPr>
      <w:sz w:val="24"/>
      <w:szCs w:val="24"/>
    </w:rPr>
  </w:style>
  <w:style w:type="paragraph" w:customStyle="1" w:styleId="xl78">
    <w:name w:val="xl78"/>
    <w:basedOn w:val="a"/>
    <w:rsid w:val="00AD036A"/>
    <w:pPr>
      <w:pBdr>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79">
    <w:name w:val="xl79"/>
    <w:basedOn w:val="a"/>
    <w:rsid w:val="00AD036A"/>
    <w:pPr>
      <w:pBdr>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0">
    <w:name w:val="xl80"/>
    <w:basedOn w:val="a"/>
    <w:rsid w:val="00AD036A"/>
    <w:pPr>
      <w:pBdr>
        <w:bottom w:val="single" w:sz="8" w:space="0" w:color="auto"/>
        <w:right w:val="single" w:sz="8" w:space="0" w:color="auto"/>
      </w:pBdr>
      <w:spacing w:before="100" w:beforeAutospacing="1" w:after="100" w:afterAutospacing="1"/>
    </w:pPr>
    <w:rPr>
      <w:b/>
      <w:bCs/>
      <w:color w:val="000000"/>
      <w:sz w:val="24"/>
      <w:szCs w:val="24"/>
    </w:rPr>
  </w:style>
  <w:style w:type="paragraph" w:customStyle="1" w:styleId="xl81">
    <w:name w:val="xl81"/>
    <w:basedOn w:val="a"/>
    <w:rsid w:val="00AD036A"/>
    <w:pPr>
      <w:pBdr>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2">
    <w:name w:val="xl82"/>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3">
    <w:name w:val="xl83"/>
    <w:basedOn w:val="a"/>
    <w:rsid w:val="00AD036A"/>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84">
    <w:name w:val="xl84"/>
    <w:basedOn w:val="a"/>
    <w:rsid w:val="00AD036A"/>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5">
    <w:name w:val="xl85"/>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86">
    <w:name w:val="xl86"/>
    <w:basedOn w:val="a"/>
    <w:rsid w:val="00AD036A"/>
    <w:pPr>
      <w:pBdr>
        <w:left w:val="single" w:sz="8" w:space="0" w:color="auto"/>
        <w:bottom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87">
    <w:name w:val="xl87"/>
    <w:basedOn w:val="a"/>
    <w:rsid w:val="00AD036A"/>
    <w:pPr>
      <w:pBdr>
        <w:left w:val="single" w:sz="8" w:space="0" w:color="auto"/>
        <w:right w:val="single" w:sz="8" w:space="0" w:color="auto"/>
      </w:pBdr>
      <w:spacing w:before="100" w:beforeAutospacing="1" w:after="100" w:afterAutospacing="1"/>
    </w:pPr>
    <w:rPr>
      <w:sz w:val="24"/>
      <w:szCs w:val="24"/>
    </w:rPr>
  </w:style>
  <w:style w:type="paragraph" w:customStyle="1" w:styleId="xl88">
    <w:name w:val="xl88"/>
    <w:basedOn w:val="a"/>
    <w:rsid w:val="00AD036A"/>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9">
    <w:name w:val="xl89"/>
    <w:basedOn w:val="a"/>
    <w:rsid w:val="00AD036A"/>
    <w:pPr>
      <w:pBdr>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90">
    <w:name w:val="xl90"/>
    <w:basedOn w:val="a"/>
    <w:rsid w:val="00AD036A"/>
    <w:pPr>
      <w:pBdr>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1">
    <w:name w:val="xl91"/>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sz w:val="24"/>
      <w:szCs w:val="24"/>
    </w:rPr>
  </w:style>
  <w:style w:type="paragraph" w:customStyle="1" w:styleId="xl92">
    <w:name w:val="xl92"/>
    <w:basedOn w:val="a"/>
    <w:rsid w:val="00AD036A"/>
    <w:pPr>
      <w:pBdr>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93">
    <w:name w:val="xl93"/>
    <w:basedOn w:val="a"/>
    <w:rsid w:val="00AD036A"/>
    <w:pPr>
      <w:pBdr>
        <w:left w:val="single" w:sz="8" w:space="0" w:color="auto"/>
        <w:right w:val="single" w:sz="8" w:space="0" w:color="auto"/>
      </w:pBdr>
      <w:spacing w:before="100" w:beforeAutospacing="1" w:after="100" w:afterAutospacing="1"/>
      <w:textAlignment w:val="top"/>
    </w:pPr>
    <w:rPr>
      <w:sz w:val="24"/>
      <w:szCs w:val="24"/>
    </w:rPr>
  </w:style>
  <w:style w:type="paragraph" w:customStyle="1" w:styleId="xl94">
    <w:name w:val="xl94"/>
    <w:basedOn w:val="a"/>
    <w:rsid w:val="00AD036A"/>
    <w:pPr>
      <w:pBdr>
        <w:left w:val="single" w:sz="8" w:space="0" w:color="auto"/>
        <w:right w:val="single" w:sz="8" w:space="0" w:color="auto"/>
      </w:pBdr>
      <w:spacing w:before="100" w:beforeAutospacing="1" w:after="100" w:afterAutospacing="1"/>
    </w:pPr>
    <w:rPr>
      <w:color w:val="000000"/>
      <w:sz w:val="24"/>
      <w:szCs w:val="24"/>
    </w:rPr>
  </w:style>
  <w:style w:type="paragraph" w:customStyle="1" w:styleId="xl95">
    <w:name w:val="xl95"/>
    <w:basedOn w:val="a"/>
    <w:rsid w:val="00AD036A"/>
    <w:pPr>
      <w:pBdr>
        <w:left w:val="single" w:sz="8" w:space="0" w:color="auto"/>
        <w:right w:val="single" w:sz="8" w:space="0" w:color="auto"/>
      </w:pBdr>
      <w:spacing w:before="100" w:beforeAutospacing="1" w:after="100" w:afterAutospacing="1"/>
      <w:jc w:val="center"/>
    </w:pPr>
    <w:rPr>
      <w:sz w:val="24"/>
      <w:szCs w:val="24"/>
    </w:rPr>
  </w:style>
  <w:style w:type="paragraph" w:customStyle="1" w:styleId="xl96">
    <w:name w:val="xl96"/>
    <w:basedOn w:val="a"/>
    <w:rsid w:val="00AD036A"/>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97">
    <w:name w:val="xl97"/>
    <w:basedOn w:val="a"/>
    <w:rsid w:val="00AD036A"/>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98">
    <w:name w:val="xl98"/>
    <w:basedOn w:val="a"/>
    <w:rsid w:val="00AD036A"/>
    <w:pPr>
      <w:pBdr>
        <w:bottom w:val="single" w:sz="8" w:space="0" w:color="auto"/>
      </w:pBdr>
      <w:spacing w:before="100" w:beforeAutospacing="1" w:after="100" w:afterAutospacing="1"/>
      <w:jc w:val="center"/>
      <w:textAlignment w:val="top"/>
    </w:pPr>
    <w:rPr>
      <w:color w:val="000000"/>
      <w:sz w:val="24"/>
      <w:szCs w:val="24"/>
    </w:rPr>
  </w:style>
  <w:style w:type="paragraph" w:customStyle="1" w:styleId="xl99">
    <w:name w:val="xl99"/>
    <w:basedOn w:val="a"/>
    <w:rsid w:val="00AD036A"/>
    <w:pPr>
      <w:pBdr>
        <w:bottom w:val="single" w:sz="8" w:space="0" w:color="auto"/>
        <w:right w:val="single" w:sz="8" w:space="0" w:color="auto"/>
      </w:pBdr>
      <w:spacing w:before="100" w:beforeAutospacing="1" w:after="100" w:afterAutospacing="1"/>
      <w:jc w:val="center"/>
    </w:pPr>
    <w:rPr>
      <w:b/>
      <w:bCs/>
      <w:color w:val="FF0000"/>
      <w:sz w:val="24"/>
      <w:szCs w:val="24"/>
    </w:rPr>
  </w:style>
  <w:style w:type="paragraph" w:customStyle="1" w:styleId="xl100">
    <w:name w:val="xl100"/>
    <w:basedOn w:val="a"/>
    <w:rsid w:val="00AD036A"/>
    <w:pPr>
      <w:pBdr>
        <w:left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a"/>
    <w:rsid w:val="00AD036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AD036A"/>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3">
    <w:name w:val="xl103"/>
    <w:basedOn w:val="a"/>
    <w:rsid w:val="00AD036A"/>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4">
    <w:name w:val="xl104"/>
    <w:basedOn w:val="a"/>
    <w:rsid w:val="00AD036A"/>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05">
    <w:name w:val="xl105"/>
    <w:basedOn w:val="a"/>
    <w:rsid w:val="00AD036A"/>
    <w:pPr>
      <w:pBdr>
        <w:left w:val="single" w:sz="4" w:space="0" w:color="auto"/>
        <w:right w:val="single" w:sz="4" w:space="0" w:color="auto"/>
      </w:pBdr>
      <w:spacing w:before="100" w:beforeAutospacing="1" w:after="100" w:afterAutospacing="1"/>
    </w:pPr>
    <w:rPr>
      <w:color w:val="000000"/>
      <w:sz w:val="24"/>
      <w:szCs w:val="24"/>
    </w:rPr>
  </w:style>
  <w:style w:type="paragraph" w:customStyle="1" w:styleId="xl106">
    <w:name w:val="xl106"/>
    <w:basedOn w:val="a"/>
    <w:rsid w:val="00AD036A"/>
    <w:pPr>
      <w:pBdr>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7">
    <w:name w:val="xl107"/>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08">
    <w:name w:val="xl108"/>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09">
    <w:name w:val="xl109"/>
    <w:basedOn w:val="a"/>
    <w:rsid w:val="00AD036A"/>
    <w:pPr>
      <w:pBdr>
        <w:left w:val="single" w:sz="8" w:space="0" w:color="auto"/>
        <w:right w:val="single" w:sz="8" w:space="0" w:color="auto"/>
      </w:pBdr>
      <w:spacing w:before="100" w:beforeAutospacing="1" w:after="100" w:afterAutospacing="1"/>
      <w:jc w:val="center"/>
      <w:textAlignment w:val="top"/>
    </w:pPr>
    <w:rPr>
      <w:b/>
      <w:bCs/>
      <w:color w:val="000000"/>
      <w:sz w:val="24"/>
      <w:szCs w:val="24"/>
    </w:rPr>
  </w:style>
  <w:style w:type="paragraph" w:customStyle="1" w:styleId="xl110">
    <w:name w:val="xl110"/>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1">
    <w:name w:val="xl111"/>
    <w:basedOn w:val="a"/>
    <w:rsid w:val="00AD036A"/>
    <w:pPr>
      <w:pBdr>
        <w:top w:val="single" w:sz="8" w:space="0" w:color="auto"/>
        <w:bottom w:val="single" w:sz="8" w:space="0" w:color="auto"/>
      </w:pBdr>
      <w:spacing w:before="100" w:beforeAutospacing="1" w:after="100" w:afterAutospacing="1"/>
      <w:jc w:val="center"/>
      <w:textAlignment w:val="top"/>
    </w:pPr>
    <w:rPr>
      <w:b/>
      <w:bCs/>
      <w:sz w:val="24"/>
      <w:szCs w:val="24"/>
    </w:rPr>
  </w:style>
  <w:style w:type="paragraph" w:customStyle="1" w:styleId="xl112">
    <w:name w:val="xl112"/>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4"/>
      <w:szCs w:val="24"/>
    </w:rPr>
  </w:style>
  <w:style w:type="paragraph" w:customStyle="1" w:styleId="xl113">
    <w:name w:val="xl113"/>
    <w:basedOn w:val="a"/>
    <w:rsid w:val="00AD036A"/>
    <w:pPr>
      <w:pBdr>
        <w:top w:val="single" w:sz="8" w:space="0" w:color="auto"/>
        <w:left w:val="single" w:sz="8" w:space="0" w:color="auto"/>
        <w:right w:val="single" w:sz="8" w:space="0" w:color="auto"/>
      </w:pBdr>
      <w:spacing w:before="100" w:beforeAutospacing="1" w:after="100" w:afterAutospacing="1"/>
      <w:textAlignment w:val="top"/>
    </w:pPr>
    <w:rPr>
      <w:b/>
      <w:bCs/>
      <w:sz w:val="24"/>
      <w:szCs w:val="24"/>
    </w:rPr>
  </w:style>
  <w:style w:type="paragraph" w:customStyle="1" w:styleId="xl114">
    <w:name w:val="xl114"/>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b/>
      <w:bCs/>
      <w:sz w:val="24"/>
      <w:szCs w:val="24"/>
    </w:rPr>
  </w:style>
  <w:style w:type="paragraph" w:customStyle="1" w:styleId="xl115">
    <w:name w:val="xl115"/>
    <w:basedOn w:val="a"/>
    <w:rsid w:val="00AD036A"/>
    <w:pPr>
      <w:pBdr>
        <w:left w:val="single" w:sz="8" w:space="0" w:color="auto"/>
        <w:bottom w:val="single" w:sz="8" w:space="0" w:color="auto"/>
        <w:right w:val="single" w:sz="8" w:space="0" w:color="auto"/>
      </w:pBdr>
      <w:spacing w:before="100" w:beforeAutospacing="1" w:after="100" w:afterAutospacing="1"/>
      <w:jc w:val="center"/>
    </w:pPr>
    <w:rPr>
      <w:color w:val="000000"/>
      <w:sz w:val="24"/>
      <w:szCs w:val="24"/>
    </w:rPr>
  </w:style>
  <w:style w:type="paragraph" w:customStyle="1" w:styleId="xl116">
    <w:name w:val="xl116"/>
    <w:basedOn w:val="a"/>
    <w:rsid w:val="00AD036A"/>
    <w:pPr>
      <w:pBdr>
        <w:top w:val="single" w:sz="8" w:space="0" w:color="auto"/>
        <w:left w:val="single" w:sz="8" w:space="0" w:color="auto"/>
        <w:right w:val="single" w:sz="8" w:space="0" w:color="auto"/>
      </w:pBdr>
      <w:spacing w:before="100" w:beforeAutospacing="1" w:after="100" w:afterAutospacing="1"/>
    </w:pPr>
    <w:rPr>
      <w:color w:val="000000"/>
      <w:sz w:val="24"/>
      <w:szCs w:val="24"/>
    </w:rPr>
  </w:style>
  <w:style w:type="paragraph" w:customStyle="1" w:styleId="xl117">
    <w:name w:val="xl117"/>
    <w:basedOn w:val="a"/>
    <w:rsid w:val="00AD036A"/>
    <w:pPr>
      <w:pBdr>
        <w:left w:val="single" w:sz="8" w:space="0" w:color="auto"/>
        <w:bottom w:val="single" w:sz="8" w:space="0" w:color="auto"/>
        <w:right w:val="single" w:sz="8" w:space="0" w:color="auto"/>
      </w:pBdr>
      <w:spacing w:before="100" w:beforeAutospacing="1" w:after="100" w:afterAutospacing="1"/>
    </w:pPr>
    <w:rPr>
      <w:color w:val="000000"/>
      <w:sz w:val="24"/>
      <w:szCs w:val="24"/>
    </w:rPr>
  </w:style>
  <w:style w:type="paragraph" w:customStyle="1" w:styleId="xl118">
    <w:name w:val="xl118"/>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19">
    <w:name w:val="xl119"/>
    <w:basedOn w:val="a"/>
    <w:rsid w:val="00AD036A"/>
    <w:pPr>
      <w:pBdr>
        <w:top w:val="single" w:sz="8" w:space="0" w:color="auto"/>
        <w:bottom w:val="single" w:sz="8" w:space="0" w:color="auto"/>
      </w:pBdr>
      <w:spacing w:before="100" w:beforeAutospacing="1" w:after="100" w:afterAutospacing="1"/>
      <w:jc w:val="center"/>
      <w:textAlignment w:val="top"/>
    </w:pPr>
    <w:rPr>
      <w:b/>
      <w:bCs/>
      <w:color w:val="000000"/>
      <w:sz w:val="24"/>
      <w:szCs w:val="24"/>
    </w:rPr>
  </w:style>
  <w:style w:type="paragraph" w:customStyle="1" w:styleId="xl120">
    <w:name w:val="xl120"/>
    <w:basedOn w:val="a"/>
    <w:rsid w:val="00AD036A"/>
    <w:pPr>
      <w:pBdr>
        <w:top w:val="single" w:sz="8" w:space="0" w:color="auto"/>
        <w:left w:val="single" w:sz="8" w:space="0" w:color="auto"/>
        <w:right w:val="single" w:sz="8" w:space="0" w:color="auto"/>
      </w:pBdr>
      <w:spacing w:before="100" w:beforeAutospacing="1" w:after="100" w:afterAutospacing="1"/>
    </w:pPr>
    <w:rPr>
      <w:b/>
      <w:bCs/>
      <w:color w:val="000000"/>
      <w:sz w:val="24"/>
      <w:szCs w:val="24"/>
    </w:rPr>
  </w:style>
  <w:style w:type="paragraph" w:customStyle="1" w:styleId="xl121">
    <w:name w:val="xl121"/>
    <w:basedOn w:val="a"/>
    <w:rsid w:val="00AD036A"/>
    <w:pPr>
      <w:pBdr>
        <w:left w:val="single" w:sz="8" w:space="0" w:color="auto"/>
        <w:right w:val="single" w:sz="8" w:space="0" w:color="auto"/>
      </w:pBdr>
      <w:spacing w:before="100" w:beforeAutospacing="1" w:after="100" w:afterAutospacing="1"/>
    </w:pPr>
    <w:rPr>
      <w:b/>
      <w:bCs/>
      <w:color w:val="000000"/>
      <w:sz w:val="24"/>
      <w:szCs w:val="24"/>
    </w:rPr>
  </w:style>
  <w:style w:type="paragraph" w:customStyle="1" w:styleId="xl122">
    <w:name w:val="xl122"/>
    <w:basedOn w:val="a"/>
    <w:rsid w:val="00AD036A"/>
    <w:pPr>
      <w:pBdr>
        <w:left w:val="single" w:sz="8" w:space="0" w:color="auto"/>
        <w:bottom w:val="single" w:sz="8" w:space="0" w:color="auto"/>
        <w:right w:val="single" w:sz="8" w:space="0" w:color="auto"/>
      </w:pBdr>
      <w:spacing w:before="100" w:beforeAutospacing="1" w:after="100" w:afterAutospacing="1"/>
    </w:pPr>
    <w:rPr>
      <w:b/>
      <w:bCs/>
      <w:color w:val="000000"/>
      <w:sz w:val="24"/>
      <w:szCs w:val="24"/>
    </w:rPr>
  </w:style>
  <w:style w:type="paragraph" w:customStyle="1" w:styleId="xl123">
    <w:name w:val="xl123"/>
    <w:basedOn w:val="a"/>
    <w:rsid w:val="00AD036A"/>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124">
    <w:name w:val="xl124"/>
    <w:basedOn w:val="a"/>
    <w:rsid w:val="00AD036A"/>
    <w:pPr>
      <w:pBdr>
        <w:top w:val="single" w:sz="8" w:space="0" w:color="auto"/>
        <w:left w:val="single" w:sz="8" w:space="0" w:color="auto"/>
        <w:right w:val="single" w:sz="8" w:space="0" w:color="auto"/>
      </w:pBdr>
      <w:spacing w:before="100" w:beforeAutospacing="1" w:after="100" w:afterAutospacing="1"/>
      <w:jc w:val="center"/>
    </w:pPr>
    <w:rPr>
      <w:color w:val="000000"/>
      <w:sz w:val="24"/>
      <w:szCs w:val="24"/>
    </w:rPr>
  </w:style>
  <w:style w:type="paragraph" w:customStyle="1" w:styleId="xl125">
    <w:name w:val="xl125"/>
    <w:basedOn w:val="a"/>
    <w:rsid w:val="00AD036A"/>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126">
    <w:name w:val="xl126"/>
    <w:basedOn w:val="a"/>
    <w:rsid w:val="00AD036A"/>
    <w:pPr>
      <w:pBdr>
        <w:left w:val="single" w:sz="8" w:space="0" w:color="auto"/>
        <w:bottom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27">
    <w:name w:val="xl127"/>
    <w:basedOn w:val="a"/>
    <w:rsid w:val="00AD036A"/>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AD036A"/>
    <w:pPr>
      <w:pBdr>
        <w:left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AD036A"/>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30">
    <w:name w:val="xl130"/>
    <w:basedOn w:val="a"/>
    <w:rsid w:val="00AD036A"/>
    <w:pPr>
      <w:pBdr>
        <w:top w:val="single" w:sz="8" w:space="0" w:color="auto"/>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1">
    <w:name w:val="xl131"/>
    <w:basedOn w:val="a"/>
    <w:rsid w:val="00AD036A"/>
    <w:pPr>
      <w:pBdr>
        <w:left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2">
    <w:name w:val="xl132"/>
    <w:basedOn w:val="a"/>
    <w:rsid w:val="00AD036A"/>
    <w:pPr>
      <w:pBdr>
        <w:left w:val="single" w:sz="8" w:space="0" w:color="auto"/>
        <w:bottom w:val="single" w:sz="8" w:space="0" w:color="auto"/>
        <w:right w:val="single" w:sz="8" w:space="0" w:color="auto"/>
      </w:pBdr>
      <w:spacing w:before="100" w:beforeAutospacing="1" w:after="100" w:afterAutospacing="1"/>
      <w:jc w:val="right"/>
      <w:textAlignment w:val="top"/>
    </w:pPr>
    <w:rPr>
      <w:b/>
      <w:bCs/>
      <w:color w:val="000000"/>
      <w:sz w:val="24"/>
      <w:szCs w:val="24"/>
    </w:rPr>
  </w:style>
  <w:style w:type="paragraph" w:customStyle="1" w:styleId="xl133">
    <w:name w:val="xl133"/>
    <w:basedOn w:val="a"/>
    <w:rsid w:val="00AD036A"/>
    <w:pPr>
      <w:pBdr>
        <w:top w:val="single" w:sz="8" w:space="0" w:color="auto"/>
        <w:left w:val="single" w:sz="8" w:space="0" w:color="auto"/>
        <w:right w:val="single" w:sz="8" w:space="0" w:color="auto"/>
      </w:pBdr>
      <w:spacing w:before="100" w:beforeAutospacing="1" w:after="100" w:afterAutospacing="1"/>
      <w:jc w:val="center"/>
    </w:pPr>
    <w:rPr>
      <w:b/>
      <w:bCs/>
      <w:color w:val="000000"/>
      <w:sz w:val="24"/>
      <w:szCs w:val="24"/>
    </w:rPr>
  </w:style>
  <w:style w:type="paragraph" w:customStyle="1" w:styleId="xl134">
    <w:name w:val="xl134"/>
    <w:basedOn w:val="a"/>
    <w:rsid w:val="00AD036A"/>
    <w:pPr>
      <w:pBdr>
        <w:top w:val="single" w:sz="8" w:space="0" w:color="auto"/>
        <w:left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5">
    <w:name w:val="xl135"/>
    <w:basedOn w:val="a"/>
    <w:rsid w:val="00AD036A"/>
    <w:pPr>
      <w:pBdr>
        <w:top w:val="single" w:sz="8" w:space="0" w:color="auto"/>
        <w:bottom w:val="single" w:sz="8" w:space="0" w:color="auto"/>
      </w:pBdr>
      <w:spacing w:before="100" w:beforeAutospacing="1" w:after="100" w:afterAutospacing="1"/>
      <w:jc w:val="center"/>
      <w:textAlignment w:val="top"/>
    </w:pPr>
    <w:rPr>
      <w:b/>
      <w:bCs/>
      <w:sz w:val="28"/>
      <w:szCs w:val="28"/>
    </w:rPr>
  </w:style>
  <w:style w:type="paragraph" w:customStyle="1" w:styleId="xl136">
    <w:name w:val="xl136"/>
    <w:basedOn w:val="a"/>
    <w:rsid w:val="00AD036A"/>
    <w:pPr>
      <w:pBdr>
        <w:top w:val="single" w:sz="8" w:space="0" w:color="auto"/>
        <w:bottom w:val="single" w:sz="8" w:space="0" w:color="auto"/>
        <w:right w:val="single" w:sz="8" w:space="0" w:color="auto"/>
      </w:pBdr>
      <w:spacing w:before="100" w:beforeAutospacing="1" w:after="100" w:afterAutospacing="1"/>
      <w:jc w:val="center"/>
      <w:textAlignment w:val="top"/>
    </w:pPr>
    <w:rPr>
      <w:b/>
      <w:bCs/>
      <w:sz w:val="28"/>
      <w:szCs w:val="28"/>
    </w:rPr>
  </w:style>
  <w:style w:type="paragraph" w:customStyle="1" w:styleId="xl137">
    <w:name w:val="xl137"/>
    <w:basedOn w:val="a"/>
    <w:rsid w:val="00AD036A"/>
    <w:pPr>
      <w:pBdr>
        <w:top w:val="single" w:sz="8" w:space="0" w:color="auto"/>
        <w:left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8">
    <w:name w:val="xl138"/>
    <w:basedOn w:val="a"/>
    <w:rsid w:val="00AD036A"/>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139">
    <w:name w:val="xl139"/>
    <w:basedOn w:val="a"/>
    <w:rsid w:val="00AD03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
    <w:rsid w:val="00AD036A"/>
    <w:pPr>
      <w:pBdr>
        <w:bottom w:val="single" w:sz="8" w:space="0" w:color="auto"/>
        <w:right w:val="single" w:sz="8" w:space="0" w:color="auto"/>
      </w:pBdr>
      <w:spacing w:before="100" w:beforeAutospacing="1" w:after="100" w:afterAutospacing="1"/>
    </w:pPr>
    <w:rPr>
      <w:b/>
      <w:bCs/>
      <w:color w:val="FF0000"/>
      <w:sz w:val="24"/>
      <w:szCs w:val="24"/>
    </w:rPr>
  </w:style>
  <w:style w:type="paragraph" w:styleId="afc">
    <w:name w:val="No Spacing"/>
    <w:uiPriority w:val="1"/>
    <w:qFormat/>
    <w:rsid w:val="00DF661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02769">
      <w:bodyDiv w:val="1"/>
      <w:marLeft w:val="0"/>
      <w:marRight w:val="0"/>
      <w:marTop w:val="0"/>
      <w:marBottom w:val="0"/>
      <w:divBdr>
        <w:top w:val="none" w:sz="0" w:space="0" w:color="auto"/>
        <w:left w:val="none" w:sz="0" w:space="0" w:color="auto"/>
        <w:bottom w:val="none" w:sz="0" w:space="0" w:color="auto"/>
        <w:right w:val="none" w:sz="0" w:space="0" w:color="auto"/>
      </w:divBdr>
    </w:div>
    <w:div w:id="209154964">
      <w:bodyDiv w:val="1"/>
      <w:marLeft w:val="0"/>
      <w:marRight w:val="0"/>
      <w:marTop w:val="0"/>
      <w:marBottom w:val="0"/>
      <w:divBdr>
        <w:top w:val="none" w:sz="0" w:space="0" w:color="auto"/>
        <w:left w:val="none" w:sz="0" w:space="0" w:color="auto"/>
        <w:bottom w:val="none" w:sz="0" w:space="0" w:color="auto"/>
        <w:right w:val="none" w:sz="0" w:space="0" w:color="auto"/>
      </w:divBdr>
    </w:div>
    <w:div w:id="220752278">
      <w:bodyDiv w:val="1"/>
      <w:marLeft w:val="0"/>
      <w:marRight w:val="0"/>
      <w:marTop w:val="0"/>
      <w:marBottom w:val="0"/>
      <w:divBdr>
        <w:top w:val="none" w:sz="0" w:space="0" w:color="auto"/>
        <w:left w:val="none" w:sz="0" w:space="0" w:color="auto"/>
        <w:bottom w:val="none" w:sz="0" w:space="0" w:color="auto"/>
        <w:right w:val="none" w:sz="0" w:space="0" w:color="auto"/>
      </w:divBdr>
    </w:div>
    <w:div w:id="315646955">
      <w:bodyDiv w:val="1"/>
      <w:marLeft w:val="0"/>
      <w:marRight w:val="0"/>
      <w:marTop w:val="0"/>
      <w:marBottom w:val="0"/>
      <w:divBdr>
        <w:top w:val="none" w:sz="0" w:space="0" w:color="auto"/>
        <w:left w:val="none" w:sz="0" w:space="0" w:color="auto"/>
        <w:bottom w:val="none" w:sz="0" w:space="0" w:color="auto"/>
        <w:right w:val="none" w:sz="0" w:space="0" w:color="auto"/>
      </w:divBdr>
    </w:div>
    <w:div w:id="430004974">
      <w:bodyDiv w:val="1"/>
      <w:marLeft w:val="0"/>
      <w:marRight w:val="0"/>
      <w:marTop w:val="0"/>
      <w:marBottom w:val="0"/>
      <w:divBdr>
        <w:top w:val="none" w:sz="0" w:space="0" w:color="auto"/>
        <w:left w:val="none" w:sz="0" w:space="0" w:color="auto"/>
        <w:bottom w:val="none" w:sz="0" w:space="0" w:color="auto"/>
        <w:right w:val="none" w:sz="0" w:space="0" w:color="auto"/>
      </w:divBdr>
    </w:div>
    <w:div w:id="574702902">
      <w:bodyDiv w:val="1"/>
      <w:marLeft w:val="0"/>
      <w:marRight w:val="0"/>
      <w:marTop w:val="0"/>
      <w:marBottom w:val="0"/>
      <w:divBdr>
        <w:top w:val="none" w:sz="0" w:space="0" w:color="auto"/>
        <w:left w:val="none" w:sz="0" w:space="0" w:color="auto"/>
        <w:bottom w:val="none" w:sz="0" w:space="0" w:color="auto"/>
        <w:right w:val="none" w:sz="0" w:space="0" w:color="auto"/>
      </w:divBdr>
    </w:div>
    <w:div w:id="819270214">
      <w:bodyDiv w:val="1"/>
      <w:marLeft w:val="0"/>
      <w:marRight w:val="0"/>
      <w:marTop w:val="0"/>
      <w:marBottom w:val="0"/>
      <w:divBdr>
        <w:top w:val="none" w:sz="0" w:space="0" w:color="auto"/>
        <w:left w:val="none" w:sz="0" w:space="0" w:color="auto"/>
        <w:bottom w:val="none" w:sz="0" w:space="0" w:color="auto"/>
        <w:right w:val="none" w:sz="0" w:space="0" w:color="auto"/>
      </w:divBdr>
    </w:div>
    <w:div w:id="845897225">
      <w:bodyDiv w:val="1"/>
      <w:marLeft w:val="0"/>
      <w:marRight w:val="0"/>
      <w:marTop w:val="0"/>
      <w:marBottom w:val="0"/>
      <w:divBdr>
        <w:top w:val="none" w:sz="0" w:space="0" w:color="auto"/>
        <w:left w:val="none" w:sz="0" w:space="0" w:color="auto"/>
        <w:bottom w:val="none" w:sz="0" w:space="0" w:color="auto"/>
        <w:right w:val="none" w:sz="0" w:space="0" w:color="auto"/>
      </w:divBdr>
    </w:div>
    <w:div w:id="906841806">
      <w:bodyDiv w:val="1"/>
      <w:marLeft w:val="0"/>
      <w:marRight w:val="0"/>
      <w:marTop w:val="0"/>
      <w:marBottom w:val="0"/>
      <w:divBdr>
        <w:top w:val="none" w:sz="0" w:space="0" w:color="auto"/>
        <w:left w:val="none" w:sz="0" w:space="0" w:color="auto"/>
        <w:bottom w:val="none" w:sz="0" w:space="0" w:color="auto"/>
        <w:right w:val="none" w:sz="0" w:space="0" w:color="auto"/>
      </w:divBdr>
    </w:div>
    <w:div w:id="911087247">
      <w:bodyDiv w:val="1"/>
      <w:marLeft w:val="0"/>
      <w:marRight w:val="0"/>
      <w:marTop w:val="0"/>
      <w:marBottom w:val="0"/>
      <w:divBdr>
        <w:top w:val="none" w:sz="0" w:space="0" w:color="auto"/>
        <w:left w:val="none" w:sz="0" w:space="0" w:color="auto"/>
        <w:bottom w:val="none" w:sz="0" w:space="0" w:color="auto"/>
        <w:right w:val="none" w:sz="0" w:space="0" w:color="auto"/>
      </w:divBdr>
    </w:div>
    <w:div w:id="1238789453">
      <w:bodyDiv w:val="1"/>
      <w:marLeft w:val="0"/>
      <w:marRight w:val="0"/>
      <w:marTop w:val="0"/>
      <w:marBottom w:val="0"/>
      <w:divBdr>
        <w:top w:val="none" w:sz="0" w:space="0" w:color="auto"/>
        <w:left w:val="none" w:sz="0" w:space="0" w:color="auto"/>
        <w:bottom w:val="none" w:sz="0" w:space="0" w:color="auto"/>
        <w:right w:val="none" w:sz="0" w:space="0" w:color="auto"/>
      </w:divBdr>
    </w:div>
    <w:div w:id="1397511818">
      <w:bodyDiv w:val="1"/>
      <w:marLeft w:val="0"/>
      <w:marRight w:val="0"/>
      <w:marTop w:val="0"/>
      <w:marBottom w:val="0"/>
      <w:divBdr>
        <w:top w:val="none" w:sz="0" w:space="0" w:color="auto"/>
        <w:left w:val="none" w:sz="0" w:space="0" w:color="auto"/>
        <w:bottom w:val="none" w:sz="0" w:space="0" w:color="auto"/>
        <w:right w:val="none" w:sz="0" w:space="0" w:color="auto"/>
      </w:divBdr>
    </w:div>
    <w:div w:id="1834375911">
      <w:bodyDiv w:val="1"/>
      <w:marLeft w:val="0"/>
      <w:marRight w:val="0"/>
      <w:marTop w:val="0"/>
      <w:marBottom w:val="0"/>
      <w:divBdr>
        <w:top w:val="none" w:sz="0" w:space="0" w:color="auto"/>
        <w:left w:val="none" w:sz="0" w:space="0" w:color="auto"/>
        <w:bottom w:val="none" w:sz="0" w:space="0" w:color="auto"/>
        <w:right w:val="none" w:sz="0" w:space="0" w:color="auto"/>
      </w:divBdr>
    </w:div>
    <w:div w:id="2005426275">
      <w:bodyDiv w:val="1"/>
      <w:marLeft w:val="0"/>
      <w:marRight w:val="0"/>
      <w:marTop w:val="0"/>
      <w:marBottom w:val="0"/>
      <w:divBdr>
        <w:top w:val="none" w:sz="0" w:space="0" w:color="auto"/>
        <w:left w:val="none" w:sz="0" w:space="0" w:color="auto"/>
        <w:bottom w:val="none" w:sz="0" w:space="0" w:color="auto"/>
        <w:right w:val="none" w:sz="0" w:space="0" w:color="auto"/>
      </w:divBdr>
    </w:div>
    <w:div w:id="201688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0272;fld=134;dst=4"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B17C5-60EC-40A4-A82A-1B73DA06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3587</Words>
  <Characters>20452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Муниципальный комитет</Company>
  <LinksUpToDate>false</LinksUpToDate>
  <CharactersWithSpaces>23992</CharactersWithSpaces>
  <SharedDoc>false</SharedDoc>
  <HLinks>
    <vt:vector size="6" baseType="variant">
      <vt:variant>
        <vt:i4>786518</vt:i4>
      </vt:variant>
      <vt:variant>
        <vt:i4>0</vt:i4>
      </vt:variant>
      <vt:variant>
        <vt:i4>0</vt:i4>
      </vt:variant>
      <vt:variant>
        <vt:i4>5</vt:i4>
      </vt:variant>
      <vt:variant>
        <vt:lpwstr>consultantplus://offline/main?base=LAW;n=50272;fld=134;dst=4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Колмогоров Андрей</dc:creator>
  <cp:lastModifiedBy>Добуш Мария Владимировна</cp:lastModifiedBy>
  <cp:revision>2</cp:revision>
  <cp:lastPrinted>2019-02-18T04:36:00Z</cp:lastPrinted>
  <dcterms:created xsi:type="dcterms:W3CDTF">2019-03-22T08:20:00Z</dcterms:created>
  <dcterms:modified xsi:type="dcterms:W3CDTF">2019-03-22T08:20:00Z</dcterms:modified>
</cp:coreProperties>
</file>